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40"/>
                <w:szCs w:val="40"/>
              </w:rPr>
              <w:t xml:space="preserve">RAVI JAIN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color w:val="1EAAC8"/>
                <w:sz w:val="22"/>
                <w:szCs w:val="22"/>
              </w:rPr>
              <w:t xml:space="preserve">AI Strategy &amp; Implementation Consultant</w:t>
            </w:r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  |  </w:t>
            </w:r>
            <w:r>
              <w:rPr>
                <w:rFonts w:ascii="Open Sans" w:cs="Open Sans" w:eastAsia="Open Sans" w:hAnsi="Open Sans"/>
                <w:color w:val="F67D4B"/>
                <w:sz w:val="22"/>
                <w:szCs w:val="22"/>
              </w:rPr>
              <w:t xml:space="preserve">Founder &amp; CEO, Technijian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Irvine, CA  •  rjain@technijian.com  •  (949) 379-8499 x201  •  technijian.com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EXECUTIVE PROFILE</w:t>
            </w:r>
          </w:p>
        </w:tc>
      </w:tr>
    </w:tbl>
    <w:p>
      <w:pPr>
        <w:spacing w:before="6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AI and technology consulting executive with a blend of boardroom-level strategy, enterprise transformation leadership, and hands-on implementation capability. I help organizations move from AI exploration to operational deployment by aligning business goals, security requirements, data architecture, workflow automation, and user adoption.</w:t>
      </w:r>
    </w:p>
    <w:p>
      <w:pPr>
        <w:spacing w:before="4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My work sits at the intersection of AI strategy, enterprise software architecture, automation, cybersecurity, compliance, and managed operations. Known for translating ambiguity into execution: defining roadmaps, architecting systems, selecting tools, designing workflows, building governance guardrails, and driving delivery through to production. 25+ years as a technology operator give me a practitioner’s lens that pure strategists rarely bring.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CORE CONSULTING CAPABILITIES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AI strategy &amp; adoption roadmaps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use case discovery, prioritization &amp; business-case development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Hands-on AI implementation for internal operations &amp; client services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LLM workflow design, guardrails, approval flows &amp; secure tool integration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AI-enabled service delivery for MSP, IT, security &amp; compliance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software &amp; platform architecture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Process automation &amp; workflow orchestration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Security-first AI design, RBAC, auditability &amp; policy controls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Multi-tenant SaaS &amp; operational platform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product strategy, feature definition &amp; delivery oversight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REPRESENTATIVE VALUE TO CLIENTS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AI to Execution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Turn AI from a vague initiative into an executable roadmap with clear phases, ownership, controls, and ROI logic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Built for Real Business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Design solutions that are usable inside real businesses with security, compliance, and operational constraints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Strategy + Implementation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Combine consulting judgment with hands-on implementation depth, reducing the gap between recommendations and deployment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Operator Mindset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Bring 25+ years of running a technology business to AI engagements — adoption, workflows, governance, and measurable outcomes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PROFESSIONAL EXPERIENCE</w:t>
            </w:r>
          </w:p>
        </w:tc>
      </w:tr>
    </w:tbl>
    <w:p>
      <w:pPr>
        <w:spacing w:before="8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CEO &amp; AI / Technology Consulting Leader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 | 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Technijian Corporation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2000 – Present  •  Irvine, California  •  technijian.com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Lead a technology services and consulting business focused on helping organizations modernize operations, improve security posture, and adopt practical automation and AI solutions across managed IT, cybersecurity, cloud, compliance, and custom software.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Enterprise Consulting &amp; Advisory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Advise clients on enterprise AI adoption — opportunity mapping, workflow redesign, governance requirements, and phased implementation strategy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Work with executive stakeholders to identify where AI can improve service delivery, reduce manual effort, accelerate documentation, improve decision support, and strengthen operational consistency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Bridge business and technical teams by translating strategic goals into implementation plans, architectural requirements, delivery milestones, and measurable outcomes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Hands-On Implementation Leadership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Translate consulting strategy into delivery by shaping solution architecture, system design, operational workflows, data structures, APIs, and deployment patterns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Lead implementation initiatives: LLM-enabled assistants, workflow automation, policy-aware AI tooling, enterprise documentation systems, security &amp; compliance operations workflows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Stay involved below the strategy layer: architecture reviews, feature definition, edge-case analysis, process mapping, and execution troubleshooting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AI / Platform / Product Leadership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Architected multi-agent AI SEO automation platform integrating Claude, GPT-4o, and Gemini with MCP servers; reduced content production time by ~70%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Designed SDLC v7.0 ("Claude Code Native") — AI-first software development methodology covering discovery through post-release monitoring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Architected ScamShield, an AI scam-detection product using LLM Council (Claude + GPT-4o + Gemini), Weaviate RAG, IPQS/Twilio risk scoring, and Whisper transcription — designed for 70–80% gross margins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Deployed AI-driven document intelligence to auto-populate complex vendor questionnaires for FINRA-registered broker-dealers — cutting RFP response time from days to minutes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Implemented Weaviate and Obsidian.md hybrid memory systems for enterprise AI agents, enabling persistent knowledge retrieval across sessions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TECHNOLOGY &amp; DOMAIN AREAS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AI / Automation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Claude (Sonnet/Opus), GPT-4o, Gemini, Whisper | MCP Protocol &amp; Apps | Claude Code | Multi-agent orchestration | LLM workflow design | Weaviate, Chroma, Pinecone (RAG/vector) | Obsidian.md knowledge systems | Prompt &amp; system design | AI governance patterns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Multi-tenant platforms | Enterprise web apps | API-first services | Backend orchestration | MCP server integration (SEMrush, GA4, Perplexity, Firecrawl, DataForSEO, Asana, Gmail, Google Calendar) | .NET 8, React, WordPress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Security / Compliance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Access control &amp; RBAC | Audit trails | Compliance evidence workflows | HIPAA, PCI DSS, SOC 2, GDPR | CrowdStrike | DLP-oriented design | Zero Trust principles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Cloud &amp; Infra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AWS | Microsoft Azure | Microsoft 365 | Private datacenter | SD-WAN | 24/7 managed operations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MODELS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Fractional AI CTO / Advisor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Strategy Workshops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Roadmap Development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Implementation Planning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Product / Service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Operational Automation Consulting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Security-Aware AI Workflow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Executive Advisory + Delivery Oversight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INDUSTRIES SERVED</w:t>
            </w:r>
          </w:p>
        </w:tc>
      </w:tr>
    </w:tbl>
    <w:p>
      <w:pPr>
        <w:spacing w:before="8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Financial Services &amp; FINRA-Registered Broker-Dealers  •  Healthcare &amp; HIPAA-Regulated Organizations  •  Legal &amp; Professional Services  •  Real Estate &amp; Property Management  •  Technology &amp; SaaS  •  Manufacturing &amp; Distribution  •  Non-Profit &amp; Education  •  Retail &amp; eCommerce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EDUCATION</w:t>
            </w:r>
          </w:p>
        </w:tc>
      </w:tr>
    </w:tbl>
    <w:p>
      <w:pPr>
        <w:spacing w:before="80"/>
      </w:pPr>
    </w:p>
    <w:p>
      <w:r>
        <w:rPr>
          <w:rFonts w:ascii="Open Sans" w:cs="Open Sans" w:eastAsia="Open Sans" w:hAnsi="Open Sans"/>
          <w:b/>
          <w:bCs/>
          <w:color w:val="1A1A2E"/>
          <w:sz w:val="20"/>
          <w:szCs w:val="20"/>
        </w:rPr>
        <w:t xml:space="preserve">M.S., Electrical Engineering — Systems Engineering Concentration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California State University, Fullerton (CSUF)</w:t>
      </w:r>
    </w:p>
    <w:p>
      <w:pPr>
        <w:spacing w:before="60"/>
      </w:pPr>
    </w:p>
    <w:p>
      <w:r>
        <w:rPr>
          <w:rFonts w:ascii="Open Sans" w:cs="Open Sans" w:eastAsia="Open Sans" w:hAnsi="Open Sans"/>
          <w:b/>
          <w:bCs/>
          <w:color w:val="1A1A2E"/>
          <w:sz w:val="20"/>
          <w:szCs w:val="20"/>
        </w:rPr>
        <w:t xml:space="preserve">B.S., Physics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University of California, Los Angeles (UCLA)</w:t>
      </w:r>
    </w:p>
    <w:p>
      <w:pPr>
        <w:spacing w:before="4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20"/>
          <w:szCs w:val="20"/>
        </w:rPr>
        <w:t xml:space="preserve">Ongoing professional development through Anthropic, AWS, Microsoft, CrowdStrike, and cybersecurity/compliance certification programs.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p>
      <w:pPr>
        <w:spacing w:before="60"/>
      </w:pPr>
    </w:p>
    <w:p>
      <w:pPr>
        <w:jc w:val="center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rjain@technijian.com  •  (949) 379-8499 x201  •  technijian.com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technijian.com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2026-04-09T16:54:12.312Z</dcterms:created>
  <dcterms:modified xsi:type="dcterms:W3CDTF">2026-04-09T16:54:12.313Z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