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38BC" w14:paraId="19269D2C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4C55F862" w14:textId="77777777" w:rsidR="006838BC" w:rsidRDefault="006838BC"/>
        </w:tc>
      </w:tr>
    </w:tbl>
    <w:p w14:paraId="79686517" w14:textId="77777777" w:rsidR="006838BC" w:rsidRDefault="006838BC">
      <w:pPr>
        <w:keepNext/>
        <w:spacing w:before="800"/>
      </w:pPr>
    </w:p>
    <w:p w14:paraId="34FB27D4" w14:textId="77777777" w:rsidR="006838BC" w:rsidRDefault="001700A0">
      <w:pPr>
        <w:jc w:val="center"/>
      </w:pPr>
      <w:r>
        <w:rPr>
          <w:noProof/>
        </w:rPr>
        <w:drawing>
          <wp:inline distT="0" distB="0" distL="0" distR="0" wp14:anchorId="4C7024B2" wp14:editId="053C96D6">
            <wp:extent cx="3143250" cy="657225"/>
            <wp:effectExtent l="0" t="0" r="0" b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CF40" w14:textId="77777777" w:rsidR="006838BC" w:rsidRDefault="006838BC">
      <w:pPr>
        <w:keepNext/>
        <w:spacing w:before="340"/>
      </w:pPr>
    </w:p>
    <w:p w14:paraId="38A29EEB" w14:textId="77777777" w:rsidR="006838BC" w:rsidRDefault="001700A0">
      <w:pPr>
        <w:jc w:val="center"/>
      </w:pPr>
      <w:r>
        <w:rPr>
          <w:b/>
          <w:bCs/>
          <w:color w:val="F67D4B"/>
          <w:sz w:val="32"/>
          <w:szCs w:val="32"/>
        </w:rPr>
        <w:t>━━━━━━━━━━</w:t>
      </w:r>
    </w:p>
    <w:p w14:paraId="51B780F3" w14:textId="77777777" w:rsidR="006838BC" w:rsidRDefault="006838BC">
      <w:pPr>
        <w:keepNext/>
        <w:spacing w:before="220"/>
      </w:pPr>
    </w:p>
    <w:p w14:paraId="07DAD37B" w14:textId="77777777" w:rsidR="006838BC" w:rsidRDefault="001700A0">
      <w:pPr>
        <w:spacing w:after="120"/>
        <w:jc w:val="center"/>
      </w:pPr>
      <w:r>
        <w:rPr>
          <w:b/>
          <w:bCs/>
          <w:color w:val="F67D4B"/>
          <w:sz w:val="27"/>
          <w:szCs w:val="27"/>
        </w:rPr>
        <w:t>MANAGED IT, SECURITY</w:t>
      </w:r>
    </w:p>
    <w:p w14:paraId="70EFCA0E" w14:textId="77777777" w:rsidR="006838BC" w:rsidRDefault="001700A0">
      <w:pPr>
        <w:spacing w:after="200"/>
        <w:jc w:val="center"/>
      </w:pPr>
      <w:r>
        <w:rPr>
          <w:b/>
          <w:bCs/>
          <w:color w:val="F67D4B"/>
          <w:sz w:val="27"/>
          <w:szCs w:val="27"/>
        </w:rPr>
        <w:t>&amp; AI STRATEGY BRIEF</w:t>
      </w:r>
    </w:p>
    <w:p w14:paraId="3A277A04" w14:textId="77777777" w:rsidR="006838BC" w:rsidRDefault="006838BC">
      <w:pPr>
        <w:keepNext/>
        <w:spacing w:before="150"/>
      </w:pPr>
    </w:p>
    <w:p w14:paraId="1780B9E8" w14:textId="77777777" w:rsidR="006838BC" w:rsidRDefault="001700A0">
      <w:pPr>
        <w:spacing w:after="150"/>
        <w:jc w:val="center"/>
      </w:pPr>
      <w:r>
        <w:rPr>
          <w:b/>
          <w:bCs/>
          <w:color w:val="1A1A2E"/>
          <w:sz w:val="48"/>
          <w:szCs w:val="48"/>
        </w:rPr>
        <w:t>Santa Fe Christian Schools</w:t>
      </w:r>
    </w:p>
    <w:p w14:paraId="4068B393" w14:textId="77777777" w:rsidR="006838BC" w:rsidRDefault="001700A0">
      <w:pPr>
        <w:jc w:val="center"/>
      </w:pPr>
      <w:r>
        <w:rPr>
          <w:i/>
          <w:iCs/>
        </w:rPr>
        <w:t>Solving the phone-and-firewall project on your desk — and what a partner could take off it next. Built on verified facts, with the questions that complete the picture.</w:t>
      </w:r>
    </w:p>
    <w:p w14:paraId="0BBDF462" w14:textId="77777777" w:rsidR="006838BC" w:rsidRDefault="006838BC">
      <w:pPr>
        <w:keepNext/>
        <w:spacing w:before="900"/>
      </w:pPr>
    </w:p>
    <w:p w14:paraId="11550F3F" w14:textId="77777777" w:rsidR="006838BC" w:rsidRDefault="001700A0">
      <w:pPr>
        <w:spacing w:after="60"/>
        <w:jc w:val="center"/>
      </w:pPr>
      <w:r>
        <w:rPr>
          <w:sz w:val="18"/>
          <w:szCs w:val="18"/>
        </w:rPr>
        <w:t>PREPARED FOR</w:t>
      </w:r>
    </w:p>
    <w:p w14:paraId="0736ADD8" w14:textId="77777777" w:rsidR="006838BC" w:rsidRDefault="001700A0">
      <w:pPr>
        <w:spacing w:after="150"/>
        <w:jc w:val="center"/>
      </w:pPr>
      <w:r>
        <w:rPr>
          <w:b/>
          <w:bCs/>
          <w:color w:val="1A1A2E"/>
        </w:rPr>
        <w:t>Rob Honma, Chief Technology Officer — Santa Fe Christian Schools</w:t>
      </w:r>
    </w:p>
    <w:p w14:paraId="57B7F5A8" w14:textId="77777777" w:rsidR="006838BC" w:rsidRDefault="001700A0">
      <w:pPr>
        <w:spacing w:after="60"/>
        <w:jc w:val="center"/>
      </w:pPr>
      <w:r>
        <w:rPr>
          <w:sz w:val="18"/>
          <w:szCs w:val="18"/>
        </w:rPr>
        <w:t>PREPARED BY</w:t>
      </w:r>
    </w:p>
    <w:p w14:paraId="47582518" w14:textId="77777777" w:rsidR="006838BC" w:rsidRDefault="001700A0">
      <w:pPr>
        <w:spacing w:after="150"/>
        <w:jc w:val="center"/>
      </w:pPr>
      <w:r>
        <w:rPr>
          <w:b/>
          <w:bCs/>
          <w:color w:val="006DB6"/>
        </w:rPr>
        <w:t>Technijian — technology as a solution</w:t>
      </w:r>
    </w:p>
    <w:p w14:paraId="1B93D540" w14:textId="77777777" w:rsidR="006838BC" w:rsidRDefault="001700A0">
      <w:pPr>
        <w:spacing w:after="60"/>
        <w:jc w:val="center"/>
      </w:pPr>
      <w:r>
        <w:rPr>
          <w:sz w:val="18"/>
          <w:szCs w:val="18"/>
        </w:rPr>
        <w:t>DATE</w:t>
      </w:r>
    </w:p>
    <w:p w14:paraId="1168AF53" w14:textId="77777777" w:rsidR="006838BC" w:rsidRDefault="001700A0">
      <w:pPr>
        <w:spacing w:after="360"/>
        <w:jc w:val="center"/>
      </w:pPr>
      <w:r>
        <w:rPr>
          <w:b/>
          <w:bCs/>
          <w:color w:val="1A1A2E"/>
        </w:rPr>
        <w:t>June 24, 2026</w:t>
      </w:r>
    </w:p>
    <w:p w14:paraId="781ACA08" w14:textId="77777777" w:rsidR="006838BC" w:rsidRDefault="001700A0">
      <w:pPr>
        <w:spacing w:after="160"/>
        <w:jc w:val="center"/>
      </w:pPr>
      <w:r>
        <w:rPr>
          <w:b/>
          <w:bCs/>
          <w:sz w:val="16"/>
          <w:szCs w:val="16"/>
        </w:rPr>
        <w:t>CONFIDENTIAL · A PRE-DISCOVERY BRIEFING FOR SANTA FE CHRISTIAN SCHOOLS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38BC" w14:paraId="53FEF00A" w14:textId="77777777">
        <w:tblPrEx>
          <w:tblCellMar>
            <w:top w:w="0" w:type="dxa"/>
            <w:bottom w:w="0" w:type="dxa"/>
          </w:tblCellMar>
        </w:tblPrEx>
        <w:trPr>
          <w:trHeight w:hRule="exact" w:val="2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36C58EAA" w14:textId="77777777" w:rsidR="006838BC" w:rsidRDefault="006838BC"/>
        </w:tc>
      </w:tr>
    </w:tbl>
    <w:p w14:paraId="764B9921" w14:textId="77777777" w:rsidR="006838BC" w:rsidRDefault="006838BC">
      <w:pPr>
        <w:pageBreakBefore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5518CD36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4D3E7D99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71654519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How to Read This Brief</w:t>
            </w:r>
          </w:p>
        </w:tc>
      </w:tr>
    </w:tbl>
    <w:p w14:paraId="338577A5" w14:textId="77777777" w:rsidR="006838BC" w:rsidRDefault="006838BC">
      <w:pPr>
        <w:keepNext/>
        <w:spacing w:before="120"/>
      </w:pPr>
    </w:p>
    <w:p w14:paraId="224BC56B" w14:textId="77777777" w:rsidR="006838BC" w:rsidRDefault="001700A0">
      <w:pPr>
        <w:spacing w:after="120" w:line="320" w:lineRule="auto"/>
        <w:jc w:val="both"/>
      </w:pPr>
      <w:r>
        <w:t>This brief was prepared from public research, before any technical discovery call. It holds to a simple discipline:</w:t>
      </w:r>
    </w:p>
    <w:p w14:paraId="4FE1507E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It reports only verified facts. </w:t>
      </w:r>
      <w:r>
        <w:t>Everything stated about Santa Fe Christian Schools is drawn from your own website, your technology pages, public records, and your booking note — and is cited in the Appendix. We have not assumed your server and device counts, your security tooling, or your compliance posture.</w:t>
      </w:r>
    </w:p>
    <w:p w14:paraId="11D9DB93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It turns every unknown into a question. </w:t>
      </w:r>
      <w:r>
        <w:t>Where an answer needs information only your team has, we ask rather than guess. Section 11 is a short questionnaire; your answers — or a free Nexus Assess — complete the analysis and produce real, costed recommendations.</w:t>
      </w:r>
    </w:p>
    <w:p w14:paraId="6DC95C28" w14:textId="77777777" w:rsidR="006838BC" w:rsidRDefault="001700A0">
      <w:pPr>
        <w:spacing w:before="60" w:after="120" w:line="320" w:lineRule="auto"/>
        <w:jc w:val="both"/>
      </w:pPr>
      <w:r>
        <w:t>Numbers describing the wider K-12 market and the school threat landscape are facts about that market — sourced and labeled — not predictions about Santa Fe Christian. Any figure specific to your school is intentionally left open until discovery.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30DD4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60E16EDA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3669901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1EAAC8"/>
              </w:rPr>
              <w:t>A note on honesty</w:t>
            </w:r>
          </w:p>
          <w:p w14:paraId="5208A636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Technijian would rather under-claim and verify than over-claim and walk it back. Where we inferred something — for example, that "MySchoolApp" on your technology site is a Blackbaud platform — we say so and flag it for confirmation. You should expect the same discipline in every deliverable we produce for you.</w:t>
            </w:r>
          </w:p>
        </w:tc>
      </w:tr>
    </w:tbl>
    <w:p w14:paraId="32F4FBE2" w14:textId="77777777" w:rsidR="006838BC" w:rsidRDefault="006838BC">
      <w:pPr>
        <w:pageBreakBefore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6CE59A0E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7B6FE3A4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0E7D02EB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Contents</w:t>
            </w:r>
          </w:p>
        </w:tc>
      </w:tr>
    </w:tbl>
    <w:p w14:paraId="3F53FD21" w14:textId="77777777" w:rsidR="006838BC" w:rsidRDefault="006838BC">
      <w:pPr>
        <w:keepNext/>
        <w:spacing w:before="120"/>
      </w:pPr>
    </w:p>
    <w:p w14:paraId="1422A026" w14:textId="77777777" w:rsidR="006838BC" w:rsidRDefault="001700A0">
      <w:pPr>
        <w:spacing w:after="120" w:line="320" w:lineRule="auto"/>
        <w:jc w:val="both"/>
      </w:pPr>
      <w:r>
        <w:rPr>
          <w:i/>
          <w:iCs/>
          <w:sz w:val="18"/>
          <w:szCs w:val="18"/>
        </w:rPr>
        <w:t>Page numbers are generated by Word. If they ever look stale, open in Word and press Ctrl+A then F9 (or right-click the list → Update Field).</w:t>
      </w:r>
    </w:p>
    <w:sdt>
      <w:sdtPr>
        <w:alias w:val="Contents — right-click and choose &quot;Update Field&quot; to populate page numbers."/>
        <w:id w:val="1244914680"/>
      </w:sdtPr>
      <w:sdtEndPr/>
      <w:sdtContent>
        <w:p w14:paraId="1F172772" w14:textId="3872583E" w:rsidR="00BC1E8C" w:rsidRDefault="001700A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3195538" w:history="1">
            <w:r w:rsidR="00BC1E8C" w:rsidRPr="00540DDB">
              <w:rPr>
                <w:rStyle w:val="Hyperlink"/>
                <w:noProof/>
              </w:rPr>
              <w:t>Executive Summary</w:t>
            </w:r>
            <w:r w:rsidR="00BC1E8C">
              <w:rPr>
                <w:noProof/>
              </w:rPr>
              <w:tab/>
            </w:r>
            <w:r w:rsidR="00BC1E8C">
              <w:rPr>
                <w:noProof/>
              </w:rPr>
              <w:fldChar w:fldCharType="begin"/>
            </w:r>
            <w:r w:rsidR="00BC1E8C">
              <w:rPr>
                <w:noProof/>
              </w:rPr>
              <w:instrText xml:space="preserve"> PAGEREF _Toc233195538 \h </w:instrText>
            </w:r>
            <w:r w:rsidR="00BC1E8C">
              <w:rPr>
                <w:noProof/>
              </w:rPr>
            </w:r>
            <w:r w:rsidR="00BC1E8C">
              <w:rPr>
                <w:noProof/>
              </w:rPr>
              <w:fldChar w:fldCharType="separate"/>
            </w:r>
            <w:r w:rsidR="00BC1E8C">
              <w:rPr>
                <w:noProof/>
              </w:rPr>
              <w:t>4</w:t>
            </w:r>
            <w:r w:rsidR="00BC1E8C">
              <w:rPr>
                <w:noProof/>
              </w:rPr>
              <w:fldChar w:fldCharType="end"/>
            </w:r>
          </w:hyperlink>
        </w:p>
        <w:p w14:paraId="5650F29D" w14:textId="1E0986CF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39" w:history="1">
            <w:r w:rsidRPr="00540DDB">
              <w:rPr>
                <w:rStyle w:val="Hyperlink"/>
                <w:noProof/>
              </w:rPr>
              <w:t>01  What We Verified About Santa Fe Christian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A7865B2" w14:textId="0F0009AD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40" w:history="1">
            <w:r w:rsidRPr="00540DDB">
              <w:rPr>
                <w:rStyle w:val="Hyperlink"/>
                <w:noProof/>
              </w:rPr>
              <w:t>02  The Project on Your Desk — 3CX, Check Point &amp; Twilio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E256BF" w14:textId="3C254971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41" w:history="1">
            <w:r w:rsidRPr="00540DDB">
              <w:rPr>
                <w:rStyle w:val="Hyperlink"/>
                <w:noProof/>
              </w:rPr>
              <w:t>03  Your Student-Data &amp; Compliance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26CB9B" w14:textId="15A2CF1C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42" w:history="1">
            <w:r w:rsidRPr="00540DDB">
              <w:rPr>
                <w:rStyle w:val="Hyperlink"/>
                <w:noProof/>
              </w:rPr>
              <w:t>04  The K-12 Threat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5DDAA5" w14:textId="1469D8E9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43" w:history="1">
            <w:r w:rsidRPr="00540DDB">
              <w:rPr>
                <w:rStyle w:val="Hyperlink"/>
                <w:noProof/>
              </w:rPr>
              <w:t>05  The Co-Managed Model — Augment, Don’t Replace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999D8C" w14:textId="5F4AC19B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44" w:history="1">
            <w:r w:rsidRPr="00540DDB">
              <w:rPr>
                <w:rStyle w:val="Hyperlink"/>
                <w:noProof/>
              </w:rPr>
              <w:t>06  Technijian Capability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73DC0C8" w14:textId="564B2E55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45" w:history="1">
            <w:r w:rsidRPr="00540DDB">
              <w:rPr>
                <w:rStyle w:val="Hyperlink"/>
                <w:noProof/>
              </w:rPr>
              <w:t>07  Security &amp; Safety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195F9E" w14:textId="575296DF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46" w:history="1">
            <w:r w:rsidRPr="00540DDB">
              <w:rPr>
                <w:rStyle w:val="Hyperlink"/>
                <w:noProof/>
              </w:rPr>
              <w:t>08  The AI Opportunity for an Independent School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3761B9F" w14:textId="4DF45C7C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47" w:history="1">
            <w:r w:rsidRPr="00540DDB">
              <w:rPr>
                <w:rStyle w:val="Hyperlink"/>
                <w:noProof/>
              </w:rPr>
              <w:t>09  Understanding AI — A Field Guide for Leadership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50E79D3" w14:textId="61234338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48" w:history="1">
            <w:r w:rsidRPr="00540DDB">
              <w:rPr>
                <w:rStyle w:val="Hyperlink"/>
                <w:noProof/>
              </w:rPr>
              <w:t>10  Market Context &amp; Investment Framework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7649667" w14:textId="685BC1BD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49" w:history="1">
            <w:r w:rsidRPr="00540DDB">
              <w:rPr>
                <w:rStyle w:val="Hyperlink"/>
                <w:noProof/>
              </w:rPr>
              <w:t>11  Questions to Complete the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8EAC5E8" w14:textId="42F93B9A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50" w:history="1">
            <w:r w:rsidRPr="00540DDB">
              <w:rPr>
                <w:rStyle w:val="Hyperlink"/>
                <w:noProof/>
              </w:rPr>
              <w:t>12  The Path Forward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1B742F9" w14:textId="67DDDA1A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51" w:history="1">
            <w:r w:rsidRPr="00540DDB">
              <w:rPr>
                <w:rStyle w:val="Hyperlink"/>
                <w:noProof/>
              </w:rPr>
              <w:t>About Technijian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E9147A9" w14:textId="6E831752" w:rsidR="00BC1E8C" w:rsidRDefault="00BC1E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195552" w:history="1">
            <w:r w:rsidRPr="00540DDB">
              <w:rPr>
                <w:rStyle w:val="Hyperlink"/>
                <w:noProof/>
              </w:rPr>
              <w:t>Appendix — Sources &amp; What Remains to Confirm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_Toc233195552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274D492" w14:textId="36770C3E" w:rsidR="006838BC" w:rsidRDefault="001700A0">
          <w:r>
            <w:fldChar w:fldCharType="end"/>
          </w:r>
        </w:p>
      </w:sdtContent>
    </w:sdt>
    <w:p w14:paraId="570BA46D" w14:textId="77777777" w:rsidR="006838BC" w:rsidRDefault="001700A0">
      <w:pPr>
        <w:pStyle w:val="Heading1"/>
        <w:keepNext/>
        <w:pageBreakBefore/>
        <w:spacing w:before="0" w:after="120"/>
      </w:pPr>
      <w:bookmarkStart w:id="0" w:name="_Toc233195538"/>
      <w:r>
        <w:rPr>
          <w:color w:val="FFFFFF"/>
          <w:sz w:val="2"/>
          <w:szCs w:val="2"/>
        </w:rPr>
        <w:lastRenderedPageBreak/>
        <w:t>Executive Summary</w:t>
      </w:r>
      <w:bookmarkEnd w:id="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0D329ECB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74AFDD10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19C09C23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Executive Summary</w:t>
            </w:r>
          </w:p>
        </w:tc>
      </w:tr>
    </w:tbl>
    <w:p w14:paraId="6A028E70" w14:textId="77777777" w:rsidR="006838BC" w:rsidRDefault="006838BC">
      <w:pPr>
        <w:keepNext/>
        <w:spacing w:before="120"/>
      </w:pPr>
    </w:p>
    <w:p w14:paraId="7F1F3D78" w14:textId="77777777" w:rsidR="006838BC" w:rsidRDefault="001700A0">
      <w:pPr>
        <w:spacing w:after="120" w:line="320" w:lineRule="auto"/>
        <w:jc w:val="both"/>
      </w:pPr>
      <w:r>
        <w:t>Santa Fe Christian Schools is a K-12, Christ-centered college-preparatory school in Solana Beach, founded in 1977 and serving roughly 1,100 students on a single campus. You reached out with a specific, immediate need: help configuring 3CX V20 Update 9 — the phone system — to work cleanly through your Check Point firewall with a Twilio SIP trunk. That is the front door of this brief, and the rest follows from it.</w:t>
      </w:r>
    </w:p>
    <w:p w14:paraId="6C861C2D" w14:textId="77777777" w:rsidR="006838BC" w:rsidRDefault="001700A0">
      <w:pPr>
        <w:spacing w:after="120" w:line="320" w:lineRule="auto"/>
        <w:jc w:val="both"/>
      </w:pPr>
      <w:r>
        <w:t>We make the case on two fronts, then hand the specifics back to you: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838BC" w14:paraId="5E0941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90" w:type="dxa"/>
              <w:bottom w:w="200" w:type="dxa"/>
              <w:right w:w="90" w:type="dxa"/>
            </w:tcMar>
            <w:vAlign w:val="center"/>
          </w:tcPr>
          <w:p w14:paraId="6FF3E6A7" w14:textId="77777777" w:rsidR="006838BC" w:rsidRDefault="001700A0">
            <w:pPr>
              <w:spacing w:after="40"/>
              <w:jc w:val="center"/>
            </w:pPr>
            <w:r>
              <w:rPr>
                <w:b/>
                <w:bCs/>
                <w:color w:val="006DB6"/>
                <w:sz w:val="42"/>
                <w:szCs w:val="42"/>
              </w:rPr>
              <w:t>1977</w:t>
            </w:r>
          </w:p>
          <w:p w14:paraId="7AE47BB1" w14:textId="77777777" w:rsidR="006838BC" w:rsidRDefault="001700A0">
            <w:pPr>
              <w:jc w:val="center"/>
            </w:pPr>
            <w:r>
              <w:rPr>
                <w:sz w:val="15"/>
                <w:szCs w:val="15"/>
              </w:rPr>
              <w:t>Founded · ~50 years serving K-12 families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90" w:type="dxa"/>
              <w:bottom w:w="200" w:type="dxa"/>
              <w:right w:w="90" w:type="dxa"/>
            </w:tcMar>
            <w:vAlign w:val="center"/>
          </w:tcPr>
          <w:p w14:paraId="2A6A2C37" w14:textId="77777777" w:rsidR="006838BC" w:rsidRDefault="001700A0">
            <w:pPr>
              <w:spacing w:after="40"/>
              <w:jc w:val="center"/>
            </w:pPr>
            <w:r>
              <w:rPr>
                <w:b/>
                <w:bCs/>
                <w:color w:val="F67D4B"/>
                <w:sz w:val="42"/>
                <w:szCs w:val="42"/>
              </w:rPr>
              <w:t>~1,100</w:t>
            </w:r>
          </w:p>
          <w:p w14:paraId="462EF7A5" w14:textId="77777777" w:rsidR="006838BC" w:rsidRDefault="001700A0">
            <w:pPr>
              <w:jc w:val="center"/>
            </w:pPr>
            <w:r>
              <w:rPr>
                <w:sz w:val="15"/>
                <w:szCs w:val="15"/>
              </w:rPr>
              <w:t>Students, K-12, on one campus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90" w:type="dxa"/>
              <w:bottom w:w="200" w:type="dxa"/>
              <w:right w:w="90" w:type="dxa"/>
            </w:tcMar>
            <w:vAlign w:val="center"/>
          </w:tcPr>
          <w:p w14:paraId="12DF6197" w14:textId="77777777" w:rsidR="006838BC" w:rsidRDefault="001700A0">
            <w:pPr>
              <w:spacing w:after="40"/>
              <w:jc w:val="center"/>
            </w:pPr>
            <w:r>
              <w:rPr>
                <w:b/>
                <w:bCs/>
                <w:color w:val="CC0000"/>
                <w:sz w:val="42"/>
                <w:szCs w:val="42"/>
              </w:rPr>
              <w:t>82%</w:t>
            </w:r>
          </w:p>
          <w:p w14:paraId="1EAF9FDF" w14:textId="77777777" w:rsidR="006838BC" w:rsidRDefault="001700A0">
            <w:pPr>
              <w:jc w:val="center"/>
            </w:pPr>
            <w:r>
              <w:rPr>
                <w:sz w:val="15"/>
                <w:szCs w:val="15"/>
              </w:rPr>
              <w:t>Of K-12 schools hit by a cyber incident, 2023–24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90" w:type="dxa"/>
              <w:bottom w:w="200" w:type="dxa"/>
              <w:right w:w="90" w:type="dxa"/>
            </w:tcMar>
            <w:vAlign w:val="center"/>
          </w:tcPr>
          <w:p w14:paraId="5294E276" w14:textId="77777777" w:rsidR="006838BC" w:rsidRDefault="001700A0">
            <w:pPr>
              <w:spacing w:after="40"/>
              <w:jc w:val="center"/>
            </w:pPr>
            <w:r>
              <w:rPr>
                <w:b/>
                <w:bCs/>
                <w:color w:val="1EAAC8"/>
                <w:sz w:val="42"/>
                <w:szCs w:val="42"/>
              </w:rPr>
              <w:t>Jun 16</w:t>
            </w:r>
          </w:p>
          <w:p w14:paraId="34C0A867" w14:textId="77777777" w:rsidR="006838BC" w:rsidRDefault="001700A0">
            <w:pPr>
              <w:jc w:val="center"/>
            </w:pPr>
            <w:r>
              <w:rPr>
                <w:sz w:val="15"/>
                <w:szCs w:val="15"/>
              </w:rPr>
              <w:t>3CX V20 U9 went Final — your project is brand-new</w:t>
            </w:r>
          </w:p>
        </w:tc>
      </w:tr>
    </w:tbl>
    <w:p w14:paraId="24265DAE" w14:textId="77777777" w:rsidR="006838BC" w:rsidRDefault="006838BC">
      <w:pPr>
        <w:keepNext/>
        <w:spacing w:before="160"/>
      </w:pPr>
    </w:p>
    <w:p w14:paraId="6EE4A08B" w14:textId="77777777" w:rsidR="006838BC" w:rsidRDefault="001700A0">
      <w:pPr>
        <w:spacing w:after="120" w:line="320" w:lineRule="auto"/>
        <w:jc w:val="both"/>
      </w:pPr>
      <w:r>
        <w:rPr>
          <w:b/>
          <w:bCs/>
          <w:color w:val="1A1A2E"/>
        </w:rPr>
        <w:t xml:space="preserve">Front one — solve today, then run and secure the school. </w:t>
      </w:r>
      <w:r>
        <w:t>The 3CX, Check Point, and Twilio task is real and current — Update 9 reached Final release on June 16, 2026, about a week before this brief. Getting a brand-new PBX release to pass the firewall and trunk cleanly is exactly the fiddly, time-boxed work a partner who has done it before clears quickly. From there, a co-managed model keeps your team in charge while Technijian adds the help-desk overflow, 24/7 monitoring, and project muscle that a lean in-house function cannot staff alone.</w:t>
      </w:r>
    </w:p>
    <w:p w14:paraId="53EFE783" w14:textId="77777777" w:rsidR="006838BC" w:rsidRDefault="001700A0">
      <w:pPr>
        <w:spacing w:after="120" w:line="320" w:lineRule="auto"/>
        <w:jc w:val="both"/>
      </w:pPr>
      <w:r>
        <w:rPr>
          <w:b/>
          <w:bCs/>
          <w:color w:val="1A1A2E"/>
        </w:rPr>
        <w:t xml:space="preserve">Front two — integrate AI for time and enrollment. </w:t>
      </w:r>
      <w:r>
        <w:t>The work your staff already do — parent communications, admissions follow-up, routine documents — is exactly where schools are applying AI today, as an assistant to people rather than a replacement. The same tools help you be the school families find and choose. Every family-facing message is still reviewed by a person, and student data stays in private, governed tools.</w:t>
      </w:r>
    </w:p>
    <w:p w14:paraId="35915F89" w14:textId="77777777" w:rsidR="006838BC" w:rsidRDefault="001700A0">
      <w:pPr>
        <w:spacing w:after="120" w:line="320" w:lineRule="auto"/>
        <w:jc w:val="both"/>
      </w:pPr>
      <w:r>
        <w:rPr>
          <w:b/>
          <w:bCs/>
          <w:color w:val="1A1A2E"/>
        </w:rPr>
        <w:t xml:space="preserve">The method is deliberately conservative. </w:t>
      </w:r>
      <w:r>
        <w:t>You will not find an invented price or a guessed result in this document. The market ranges in Section 10 are labeled market-typical, not quotes. The real numbers come after a free, no-obligation Nexus Assess of your environment, or after you answer the questionnaire in Section 11 — whichever you prefer.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4F31C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250AE788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2E61214D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F67D4B"/>
              </w:rPr>
              <w:t>The single idea to carry into the meeting</w:t>
            </w:r>
          </w:p>
          <w:p w14:paraId="5F475918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Start with the problem on your desk. Solving the 3CX / Check Point / Twilio configuration is a small, concrete proof of how Technijian works — and the natural window into the bigger picture: a co-managed partner that runs and secures the school’s IT and helps your staff do more with the hours they have. Co-managed means we work for your team, not instead of it.</w:t>
            </w:r>
          </w:p>
        </w:tc>
      </w:tr>
    </w:tbl>
    <w:p w14:paraId="44348573" w14:textId="77777777" w:rsidR="006838BC" w:rsidRDefault="001700A0">
      <w:pPr>
        <w:pStyle w:val="Heading1"/>
        <w:keepNext/>
        <w:pageBreakBefore/>
        <w:spacing w:before="0" w:after="120"/>
      </w:pPr>
      <w:bookmarkStart w:id="1" w:name="_Toc233195539"/>
      <w:r>
        <w:rPr>
          <w:color w:val="FFFFFF"/>
          <w:sz w:val="2"/>
          <w:szCs w:val="2"/>
        </w:rPr>
        <w:lastRenderedPageBreak/>
        <w:t>01  What We Verified About Santa Fe Christian</w:t>
      </w:r>
      <w:bookmarkEnd w:id="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79C46A3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2DF05AC7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78D76180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01  What We Verified About Santa Fe Christian</w:t>
            </w:r>
          </w:p>
        </w:tc>
      </w:tr>
    </w:tbl>
    <w:p w14:paraId="7F2B2CB8" w14:textId="77777777" w:rsidR="006838BC" w:rsidRDefault="006838BC">
      <w:pPr>
        <w:keepNext/>
        <w:spacing w:before="120"/>
      </w:pPr>
    </w:p>
    <w:p w14:paraId="365F9B56" w14:textId="77777777" w:rsidR="006838BC" w:rsidRDefault="001700A0">
      <w:pPr>
        <w:spacing w:after="140" w:line="320" w:lineRule="auto"/>
        <w:jc w:val="both"/>
      </w:pPr>
      <w:r>
        <w:t>Everything in this section is drawn from the school’s own website and technology pages, public records, press coverage, and your booking note. Sources are listed in the Appendix.</w:t>
      </w:r>
    </w:p>
    <w:p w14:paraId="0CD6FBE6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School snapshot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3"/>
        <w:gridCol w:w="6927"/>
      </w:tblGrid>
      <w:tr w:rsidR="006838BC" w14:paraId="40BC34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8A6F3D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92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DA31FB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Verified fact</w:t>
            </w:r>
          </w:p>
        </w:tc>
      </w:tr>
      <w:tr w:rsidR="006838BC" w14:paraId="500B2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2BE725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What it is</w:t>
            </w:r>
          </w:p>
        </w:tc>
        <w:tc>
          <w:tcPr>
            <w:tcW w:w="692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F1CA8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 private, coeducational, Christ-centered college-preparatory school serving grades K-12 across four divisions (Kindergarten, Elementary, Middle, High).</w:t>
            </w:r>
          </w:p>
        </w:tc>
      </w:tr>
      <w:tr w:rsidR="006838BC" w14:paraId="227E2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4BEBD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Founded</w:t>
            </w:r>
          </w:p>
        </w:tc>
        <w:tc>
          <w:tcPr>
            <w:tcW w:w="692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66314D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1977; became independent of Christian Unified Schools of San Diego in 1985. About five decades serving North County coastal families.</w:t>
            </w:r>
          </w:p>
        </w:tc>
      </w:tr>
      <w:tr w:rsidR="006838BC" w14:paraId="4B079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74151F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Enrollment</w:t>
            </w:r>
          </w:p>
        </w:tc>
        <w:tc>
          <w:tcPr>
            <w:tcW w:w="692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5B34DB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Approximately 1,075–1,125 students (sources vary by year), ~13:1 student–teacher ratio, on a single Solana Beach campus.</w:t>
            </w:r>
          </w:p>
        </w:tc>
      </w:tr>
      <w:tr w:rsidR="006838BC" w14:paraId="59ED0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A8700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Mission</w:t>
            </w:r>
          </w:p>
        </w:tc>
        <w:tc>
          <w:tcPr>
            <w:tcW w:w="692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09F446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"We prepare global leaders for Christ." A Christ-centered community; applications include a statement of faith and church involvement.</w:t>
            </w:r>
          </w:p>
        </w:tc>
      </w:tr>
      <w:tr w:rsidR="006838BC" w14:paraId="6F944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A10A07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Recognition</w:t>
            </w:r>
          </w:p>
        </w:tc>
        <w:tc>
          <w:tcPr>
            <w:tcW w:w="692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0A9F75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National Blue Ribbon awards across the Elementary (2011), Middle (2015), and High (2017) schools; strong college-placement and test-score profile.</w:t>
            </w:r>
          </w:p>
        </w:tc>
      </w:tr>
      <w:tr w:rsidR="006838BC" w14:paraId="00E24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24204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Accreditation</w:t>
            </w:r>
          </w:p>
        </w:tc>
        <w:tc>
          <w:tcPr>
            <w:tcW w:w="692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CB5E01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WASC, ACSI (Association of Christian Schools International), and CESA; member of ECFA (financial accountability); athletics in the CIF San Diego Section (Eagles).</w:t>
            </w:r>
          </w:p>
        </w:tc>
      </w:tr>
      <w:tr w:rsidR="006838BC" w14:paraId="4A162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65A12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Leadership</w:t>
            </w:r>
          </w:p>
        </w:tc>
        <w:tc>
          <w:tcPr>
            <w:tcW w:w="692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8A0CB5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Rod Gilbert, Head of Schools; Kurt de Pfyffer, Chief Financial &amp; Operations Officer; Rob Honma, Chief Technology Officer.</w:t>
            </w:r>
          </w:p>
        </w:tc>
      </w:tr>
      <w:tr w:rsidR="006838BC" w14:paraId="1EF60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3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90BAE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CC0000"/>
                <w:sz w:val="19"/>
                <w:szCs w:val="19"/>
              </w:rPr>
              <w:t>Budget context</w:t>
            </w:r>
          </w:p>
        </w:tc>
        <w:tc>
          <w:tcPr>
            <w:tcW w:w="692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B1E6F5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Tuition spans roughly $20K (K-5) to $29K (9-12); ~25% of students receive aid (&gt;$1.5M budget). We cite no IT budget figure — it is a discovery item.</w:t>
            </w:r>
          </w:p>
        </w:tc>
      </w:tr>
    </w:tbl>
    <w:p w14:paraId="5FCB5B84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The technology we can see from the outside</w:t>
      </w:r>
    </w:p>
    <w:p w14:paraId="1782B212" w14:textId="77777777" w:rsidR="006838BC" w:rsidRDefault="001700A0">
      <w:pPr>
        <w:spacing w:after="100" w:line="320" w:lineRule="auto"/>
        <w:jc w:val="both"/>
      </w:pPr>
      <w:r>
        <w:t>Your public technology pages expose the core of the school’s stack. Each is a system that must be supported, secured, and kept running — and each is a natural place a partner adds value. We treat platform names as observed-and-to-confirm, not settled fact: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6838BC" w14:paraId="593B9B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1EAAC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F60B39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System (observed)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1EAAC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9194366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What it implies for IT, security &amp; support</w:t>
            </w:r>
          </w:p>
        </w:tc>
      </w:tr>
      <w:tr w:rsidR="006838BC" w14:paraId="5F596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B69EC6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3CX phone system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F60639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 software VoIP PBX — the subject of your booking. Telephony is mission-critical for a school (front office, attendance, emergencies); it is also the project on your desk right now.</w:t>
            </w:r>
          </w:p>
        </w:tc>
      </w:tr>
      <w:tr w:rsidR="006838BC" w14:paraId="4FDF0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0E1EF5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Google Workspace + Hapara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65607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Staff and student email, files, and classroom management run on Google, with Hapara as the classroom overlay — identity, sharing controls, and student safety all live here.</w:t>
            </w:r>
          </w:p>
        </w:tc>
      </w:tr>
      <w:tr w:rsidR="006838BC" w14:paraId="37FBC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14285C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MySchoolApp (Blackbaud, inferred)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D1502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Parent and student portal / SIS / LMS. The system of record for student data — availability, access control, and the provider’s data-handling all matter. (Platform inferred from the brand; confirm.)</w:t>
            </w:r>
          </w:p>
        </w:tc>
      </w:tr>
      <w:tr w:rsidR="006838BC" w14:paraId="5C12B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3821F4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School Pass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B5FB1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Visitor management, dismissal, and perimeter safety — a system that ties physical safety to IT, and a known interest of your CTO.</w:t>
            </w:r>
          </w:p>
        </w:tc>
      </w:tr>
      <w:tr w:rsidR="006838BC" w14:paraId="033EC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4896D1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MacBooks + Chromebooks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CEC3E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 mixed Apple-and-Google device fleet for staff and students — patching, configuration, and loss/theft handling across two ecosystems.</w:t>
            </w:r>
          </w:p>
        </w:tc>
      </w:tr>
      <w:tr w:rsidR="006838BC" w14:paraId="0F207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7E79C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Check Point firewall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6D0332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An enterprise-grade firewall at the edge — capable, and the piece that sits squarely between your new phone system and the outside world (Section 2).</w:t>
            </w:r>
          </w:p>
        </w:tc>
      </w:tr>
    </w:tbl>
    <w:p w14:paraId="6B6EBE1A" w14:textId="77777777" w:rsidR="006838BC" w:rsidRDefault="006838BC">
      <w:pPr>
        <w:keepNext/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0F1B0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127FCEBA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C2A82F9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F67D4B"/>
              </w:rPr>
              <w:t>What we have NOT assumed — and will confirm with you</w:t>
            </w:r>
          </w:p>
          <w:p w14:paraId="15EF564A" w14:textId="77777777" w:rsidR="006838BC" w:rsidRDefault="001700A0">
            <w:pPr>
              <w:keepNext/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We do not know, and have not guessed: how 3CX is hosted (on-premise or cloud) and the Check Point model and firmware; your server and endpoint counts; your backup and disaster-recovery design; your security tooling (EDR, MFA, email security); the size of the IT team beneath the CTO; whether the school takes E-rate funding; or your tuition-payment processor.</w:t>
            </w:r>
          </w:p>
          <w:p w14:paraId="19CE0178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These are the questions in Section 11. A free Nexus Assess answers most of them with hard data rather than conversation.</w:t>
            </w:r>
          </w:p>
        </w:tc>
      </w:tr>
    </w:tbl>
    <w:p w14:paraId="1C1AFB2B" w14:textId="77777777" w:rsidR="006838BC" w:rsidRDefault="001700A0">
      <w:pPr>
        <w:pStyle w:val="Heading1"/>
        <w:keepNext/>
        <w:pageBreakBefore/>
        <w:spacing w:before="0" w:after="120"/>
      </w:pPr>
      <w:bookmarkStart w:id="2" w:name="_Toc233195540"/>
      <w:r>
        <w:rPr>
          <w:color w:val="FFFFFF"/>
          <w:sz w:val="2"/>
          <w:szCs w:val="2"/>
        </w:rPr>
        <w:lastRenderedPageBreak/>
        <w:t>02  The Project on Your Desk — 3CX, Check Point &amp; Twilio</w:t>
      </w:r>
      <w:bookmarkEnd w:id="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150536C9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522272BE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0E98BFDD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02  The Project on Your Desk — 3CX, Check Point &amp; Twilio</w:t>
            </w:r>
          </w:p>
        </w:tc>
      </w:tr>
    </w:tbl>
    <w:p w14:paraId="04138B06" w14:textId="77777777" w:rsidR="006838BC" w:rsidRDefault="006838BC">
      <w:pPr>
        <w:keepNext/>
        <w:spacing w:before="120"/>
      </w:pPr>
    </w:p>
    <w:p w14:paraId="7CC91C06" w14:textId="77777777" w:rsidR="006838BC" w:rsidRDefault="001700A0">
      <w:pPr>
        <w:spacing w:after="130" w:line="320" w:lineRule="auto"/>
        <w:jc w:val="both"/>
      </w:pPr>
      <w:r>
        <w:t>You asked for help configuring 3CX V20 Update 9 with a Check Point firewall and Twilio. This section is the technical reality of that task — written for a CTO, not dumbed down — because the fastest way to earn a longer conversation is to be useful in the first one. None of it is a criticism of your setup; it is the shape of a job that is genuinely fiddly the first time and routine once you have done it often.</w:t>
      </w:r>
    </w:p>
    <w:p w14:paraId="4A4510E2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What 3CX V20 Update 9 actually changed</w:t>
      </w:r>
    </w:p>
    <w:p w14:paraId="56A58DEF" w14:textId="77777777" w:rsidR="006838BC" w:rsidRDefault="001700A0">
      <w:pPr>
        <w:spacing w:after="120" w:line="320" w:lineRule="auto"/>
        <w:jc w:val="both"/>
      </w:pPr>
      <w:r>
        <w:t xml:space="preserve">Update 9 reached Final release on June 16, 2026 — roughly a week before this brief, which makes your timing a fair reason to want a second set of hands. The headline changes that matter to this job: a fully redesigned Web Client; a new lower-cost AI call-and-voicemail transcription option; and — most relevant — a new Custom Template Builder for SIP-trunk interoperability, which lets an admin switch between built-in and custom trunk templates while preserving DIDs, caller IDs, and routing. That is the lever </w:t>
      </w:r>
      <w:r>
        <w:t>for tuning a Twilio trunk cleanly.</w:t>
      </w:r>
    </w:p>
    <w:p w14:paraId="2842EFE1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Why the three pieces fight each other</w:t>
      </w:r>
    </w:p>
    <w:p w14:paraId="2AF94D5A" w14:textId="77777777" w:rsidR="006838BC" w:rsidRDefault="001700A0">
      <w:pPr>
        <w:spacing w:after="100" w:line="320" w:lineRule="auto"/>
        <w:jc w:val="both"/>
      </w:pPr>
      <w:r>
        <w:t>Each component is fine alone. The work is in the seams, and there are three: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4118"/>
        <w:gridCol w:w="3183"/>
      </w:tblGrid>
      <w:tr w:rsidR="006838BC" w14:paraId="43222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193B87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Piece</w:t>
            </w:r>
          </w:p>
        </w:tc>
        <w:tc>
          <w:tcPr>
            <w:tcW w:w="411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0D8EF9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What it needs</w:t>
            </w:r>
          </w:p>
        </w:tc>
        <w:tc>
          <w:tcPr>
            <w:tcW w:w="318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32B3A2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Where it bites</w:t>
            </w:r>
          </w:p>
        </w:tc>
      </w:tr>
      <w:tr w:rsidR="006838BC" w14:paraId="44B5A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DBD07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3CX V20 U9</w:t>
            </w:r>
          </w:p>
        </w:tc>
        <w:tc>
          <w:tcPr>
            <w:tcW w:w="411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96AD2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Full-Cone NAT and a clean path for SIP (UDP 5060 / TCP 5060–5061), the RTP media range (UDP 9000–10999), and the tunnel (5090). Its built-in Firewall Checker validates NAT type, not just open ports.</w:t>
            </w:r>
          </w:p>
        </w:tc>
        <w:tc>
          <w:tcPr>
            <w:tcW w:w="318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73B362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 Firewall Checker that fails on NAT type even when ports look open.</w:t>
            </w:r>
          </w:p>
        </w:tc>
      </w:tr>
      <w:tr w:rsidR="006838BC" w14:paraId="1789AD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CEB5A5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Check Point firewall</w:t>
            </w:r>
          </w:p>
        </w:tc>
        <w:tc>
          <w:tcPr>
            <w:tcW w:w="411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1B1F82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SIP inspection / ALG turned off so it stops rewriting SIP packets — but then the RTP media ports must be defined and permitted manually, with a stable 1:1 NAT for the PBX.</w:t>
            </w:r>
          </w:p>
        </w:tc>
        <w:tc>
          <w:tcPr>
            <w:tcW w:w="318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948A48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Default SIP inspection silently mangles signaling; edits are invisible to 3CX traces.</w:t>
            </w:r>
          </w:p>
        </w:tc>
      </w:tr>
      <w:tr w:rsidR="006838BC" w14:paraId="42181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D76358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lastRenderedPageBreak/>
              <w:t>Twilio Elastic SIP trunk</w:t>
            </w:r>
          </w:p>
        </w:tc>
        <w:tc>
          <w:tcPr>
            <w:tcW w:w="411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AEDA0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 Termination URI (outbound), an Origination URI pointed at the 3CX public FQDN (inbound), and matching authentication — both an IP access-control entry for the PBX’s public IP and a credential list mirrored into 3CX.</w:t>
            </w:r>
          </w:p>
        </w:tc>
        <w:tc>
          <w:tcPr>
            <w:tcW w:w="318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4AF7F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If the IP ACL or credentials drift out of sync, auth fails; any public-IP change breaks inbound.</w:t>
            </w:r>
          </w:p>
        </w:tc>
      </w:tr>
    </w:tbl>
    <w:p w14:paraId="3252C3BC" w14:textId="77777777" w:rsidR="006838BC" w:rsidRDefault="006838BC">
      <w:pPr>
        <w:keepNext/>
        <w:spacing w:before="80"/>
      </w:pPr>
    </w:p>
    <w:p w14:paraId="2C2BE23C" w14:textId="77777777" w:rsidR="006838BC" w:rsidRDefault="001700A0">
      <w:pPr>
        <w:spacing w:after="120" w:line="320" w:lineRule="auto"/>
        <w:jc w:val="both"/>
      </w:pPr>
      <w:r>
        <w:rPr>
          <w:b/>
          <w:bCs/>
          <w:color w:val="1A1A2E"/>
        </w:rPr>
        <w:t xml:space="preserve">The classic failure signatures. </w:t>
      </w:r>
      <w:r>
        <w:t>When SIP ALG is left on or NAT is wrong, you get the textbook symptoms: registration that drops, one-way or no audio, and calls that disconnect at roughly thirty seconds. They look like a 3CX or Twilio bug; they are almost always the firewall in the middle. This exact pairing — 3CX behind a Check Point Quantum Spark gateway — is common enough that it has its own dedicated threads in Check Point’s own community.</w:t>
      </w:r>
    </w:p>
    <w:p w14:paraId="2A92D098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How Technijian would approach it</w:t>
      </w:r>
    </w:p>
    <w:p w14:paraId="5D5924EB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Confirm the ground truth first. </w:t>
      </w:r>
      <w:r>
        <w:t>The Check Point model and firmware, how and where 3CX is hosted, the public IP and FQDN, and the Twilio trunk’s current state — before changing anything.</w:t>
      </w:r>
    </w:p>
    <w:p w14:paraId="3FEA3312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Disable SIP inspection on the firewall, then define the media path explicitly. </w:t>
      </w:r>
      <w:r>
        <w:t>Turn off the SIP ALG, set a stable NAT for the PBX, and permit SIP, the RTP range, and the tunnel deliberately rather than trusting an inspection engine to guess.</w:t>
      </w:r>
    </w:p>
    <w:p w14:paraId="16B6225E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Bring the Twilio trunk up cleanly. </w:t>
      </w:r>
      <w:r>
        <w:t>Termination and Origination URIs set to the right FQDN, IP ACL and credentials in sync, numbers in E.164, codecs matched — then validate with the 3CX Firewall Checker and live test calls in both directions.</w:t>
      </w:r>
    </w:p>
    <w:p w14:paraId="6451280B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Document it so it stays fixed. </w:t>
      </w:r>
      <w:r>
        <w:t>A short runbook of the firewall rules, trunk settings, and the public-IP dependency, so the next firmware update or IP change does not reopen the same ticket.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76F96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187A1B2B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F710D0D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1EAAC8"/>
              </w:rPr>
              <w:t>Why this is the right first step</w:t>
            </w:r>
          </w:p>
          <w:p w14:paraId="4F0E69B0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It is finite, it is concrete, and it is exactly the kind of work that goes faster with a team that has configured 3CX behind enterprise firewalls many times. Solve this well, and you have a real, low-risk read on how Technijian works — which is the honest basis for any larger conversation about co-managed IT, security, and the AI ideas later in this brief. We can scope it as a one-time project or fold it into the free assessment; your call.</w:t>
            </w:r>
          </w:p>
        </w:tc>
      </w:tr>
    </w:tbl>
    <w:p w14:paraId="58F4DB9C" w14:textId="77777777" w:rsidR="006838BC" w:rsidRDefault="001700A0">
      <w:pPr>
        <w:pStyle w:val="Heading1"/>
        <w:keepNext/>
        <w:pageBreakBefore/>
        <w:spacing w:before="0" w:after="120"/>
      </w:pPr>
      <w:bookmarkStart w:id="3" w:name="_Toc233195541"/>
      <w:r>
        <w:rPr>
          <w:color w:val="FFFFFF"/>
          <w:sz w:val="2"/>
          <w:szCs w:val="2"/>
        </w:rPr>
        <w:lastRenderedPageBreak/>
        <w:t>03  Your Student-Data &amp; Compliance Landscape</w:t>
      </w:r>
      <w:bookmarkEnd w:id="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49708C0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4499CC0F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5B3633DD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03  Your Student-Data &amp; Compliance Landscape</w:t>
            </w:r>
          </w:p>
        </w:tc>
      </w:tr>
    </w:tbl>
    <w:p w14:paraId="7DB82A0D" w14:textId="77777777" w:rsidR="006838BC" w:rsidRDefault="006838BC">
      <w:pPr>
        <w:keepNext/>
        <w:spacing w:before="120"/>
      </w:pPr>
    </w:p>
    <w:p w14:paraId="1D322232" w14:textId="77777777" w:rsidR="006838BC" w:rsidRDefault="001700A0">
      <w:pPr>
        <w:spacing w:after="140" w:line="320" w:lineRule="auto"/>
        <w:jc w:val="both"/>
      </w:pPr>
      <w:r>
        <w:t>A school that holds student records and takes tuition payments sits inside a web of privacy and security rules. The honest picture for a privately funded religious school is more nuanced than the headlines suggest — and getting it right is itself a service. The table separates what legally binds you from what reaches you through your apps and your insurer. Exact applicability — especially anything tied to federal funding — is a confirm-at-discovery item, not an assertion.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931"/>
        <w:gridCol w:w="3557"/>
      </w:tblGrid>
      <w:tr w:rsidR="006838BC" w14:paraId="7FF6D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569A2D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Regime</w:t>
            </w:r>
          </w:p>
        </w:tc>
        <w:tc>
          <w:tcPr>
            <w:tcW w:w="393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658B29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What it governs</w:t>
            </w:r>
          </w:p>
        </w:tc>
        <w:tc>
          <w:tcPr>
            <w:tcW w:w="355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298836E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How it reaches Santa Fe Christian</w:t>
            </w:r>
          </w:p>
        </w:tc>
      </w:tr>
      <w:tr w:rsidR="006838BC" w14:paraId="2F48B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8E812D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FERPA</w:t>
            </w:r>
          </w:p>
        </w:tc>
        <w:tc>
          <w:tcPr>
            <w:tcW w:w="393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FE5FC2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Federal privacy of student education records.</w:t>
            </w:r>
          </w:p>
        </w:tc>
        <w:tc>
          <w:tcPr>
            <w:tcW w:w="355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AC6918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Generally does NOT legally bind a privately funded school (it is tied to U.S. Dept. of Education funding) — but families and ed-tech providers expect FERPA-aligned practice. Confirm funding status.</w:t>
            </w:r>
          </w:p>
        </w:tc>
      </w:tr>
      <w:tr w:rsidR="006838BC" w14:paraId="7DA4C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016B8D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COPPA</w:t>
            </w:r>
          </w:p>
        </w:tc>
        <w:tc>
          <w:tcPr>
            <w:tcW w:w="393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87AF5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Federal protection for data collected online from children under 13.</w:t>
            </w:r>
          </w:p>
        </w:tc>
        <w:tc>
          <w:tcPr>
            <w:tcW w:w="355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5EF333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Reaches you through the apps young students use; the school acts as the consent agent. A reason to vet what student-facing tools collect.</w:t>
            </w:r>
          </w:p>
        </w:tc>
      </w:tr>
      <w:tr w:rsidR="006838BC" w14:paraId="6CED4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766A56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CA SOPIPA (SB 1177)</w:t>
            </w:r>
          </w:p>
        </w:tc>
        <w:tc>
          <w:tcPr>
            <w:tcW w:w="393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DA3D94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Bars K-12 ed-tech providers from selling or targeting student data — public or private.</w:t>
            </w:r>
          </w:p>
        </w:tc>
        <w:tc>
          <w:tcPr>
            <w:tcW w:w="355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795CE4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Binds your providers, and shapes which apps and contracts are acceptable. A lever you can use when choosing tools.</w:t>
            </w:r>
          </w:p>
        </w:tc>
      </w:tr>
      <w:tr w:rsidR="006838BC" w14:paraId="017CC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175AB2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CIPA</w:t>
            </w:r>
          </w:p>
        </w:tc>
        <w:tc>
          <w:tcPr>
            <w:tcW w:w="393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FF4266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Federal internet-filtering and safety-policy requirement.</w:t>
            </w:r>
          </w:p>
        </w:tc>
        <w:tc>
          <w:tcPr>
            <w:tcW w:w="355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A2ED77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Attaches ONLY if the school takes E-rate funding. This single yes/no decides whether CIPA applies — a key discovery question.</w:t>
            </w:r>
          </w:p>
        </w:tc>
      </w:tr>
      <w:tr w:rsidR="006838BC" w14:paraId="3F19A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FA78E3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PCI-DSS</w:t>
            </w:r>
          </w:p>
        </w:tc>
        <w:tc>
          <w:tcPr>
            <w:tcW w:w="393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FC63B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Payment-card data security standard.</w:t>
            </w:r>
          </w:p>
        </w:tc>
        <w:tc>
          <w:tcPr>
            <w:tcW w:w="355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A8B95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Applies wherever tuition, fees, or donations are paid by card. A tokenizing processor keeps your scope small — worth confirming.</w:t>
            </w:r>
          </w:p>
        </w:tc>
      </w:tr>
      <w:tr w:rsidR="006838BC" w14:paraId="39FD1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1D4717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lastRenderedPageBreak/>
              <w:t>Cyber-insurance</w:t>
            </w:r>
          </w:p>
        </w:tc>
        <w:tc>
          <w:tcPr>
            <w:tcW w:w="393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D29EE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Underwriting requirements to bind or renew a policy.</w:t>
            </w:r>
          </w:p>
        </w:tc>
        <w:tc>
          <w:tcPr>
            <w:tcW w:w="3557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7E4A81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In practice the firmest driver: insurers now require MFA, EDR, tested immutable backups, email security, awareness training, and a tested incident-response plan.</w:t>
            </w:r>
          </w:p>
        </w:tc>
      </w:tr>
    </w:tbl>
    <w:p w14:paraId="3D3A1245" w14:textId="77777777" w:rsidR="006838BC" w:rsidRDefault="006838BC">
      <w:pPr>
        <w:keepNext/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4222F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77DBAEC4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1CC7CE7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F67D4B"/>
              </w:rPr>
              <w:t>The honest message most schools do not hear</w:t>
            </w:r>
          </w:p>
          <w:p w14:paraId="5CE092BE" w14:textId="77777777" w:rsidR="006838BC" w:rsidRDefault="001700A0">
            <w:pPr>
              <w:keepNext/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You are largely exempt from the mandates that are tied to federal funding — FERPA and CIPA may simply not bind a privately funded school. But you still inherit real obligations through the ed-tech apps you use and the tuition payments you take, and your cyber-insurer will require a concrete set of controls regardless of which laws apply.</w:t>
            </w:r>
          </w:p>
          <w:p w14:paraId="2E6A6149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So the practical security bar is set less by statute and more by your insurer and your duty to families — which is good news, because that bar is clear and buildable. We would rather tell you that than sell you a compliance scare.</w:t>
            </w:r>
          </w:p>
        </w:tc>
      </w:tr>
    </w:tbl>
    <w:p w14:paraId="520406F1" w14:textId="77777777" w:rsidR="006838BC" w:rsidRDefault="001700A0">
      <w:pPr>
        <w:pStyle w:val="Heading1"/>
        <w:keepNext/>
        <w:pageBreakBefore/>
        <w:spacing w:before="0" w:after="120"/>
      </w:pPr>
      <w:bookmarkStart w:id="4" w:name="_Toc233195542"/>
      <w:r>
        <w:rPr>
          <w:color w:val="FFFFFF"/>
          <w:sz w:val="2"/>
          <w:szCs w:val="2"/>
        </w:rPr>
        <w:lastRenderedPageBreak/>
        <w:t>04  The K-12 Threat Landscape</w:t>
      </w:r>
      <w:bookmarkEnd w:id="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5CCDA53B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7F8B2FE0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19B8ACE6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04  The K-12 Threat Landscape</w:t>
            </w:r>
          </w:p>
        </w:tc>
      </w:tr>
    </w:tbl>
    <w:p w14:paraId="5848B2AE" w14:textId="77777777" w:rsidR="006838BC" w:rsidRDefault="006838BC">
      <w:pPr>
        <w:keepNext/>
        <w:spacing w:before="120"/>
      </w:pPr>
    </w:p>
    <w:p w14:paraId="77FBACC7" w14:textId="77777777" w:rsidR="006838BC" w:rsidRDefault="001700A0">
      <w:pPr>
        <w:spacing w:after="130" w:line="320" w:lineRule="auto"/>
        <w:jc w:val="both"/>
      </w:pPr>
      <w:r>
        <w:t>The following are facts about the environment every school operates in. They are not statements about Santa Fe Christian’s defenses, which we have not assessed.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38BC" w14:paraId="787278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90" w:type="dxa"/>
              <w:bottom w:w="200" w:type="dxa"/>
              <w:right w:w="90" w:type="dxa"/>
            </w:tcMar>
            <w:vAlign w:val="center"/>
          </w:tcPr>
          <w:p w14:paraId="0D2039E5" w14:textId="77777777" w:rsidR="006838BC" w:rsidRDefault="001700A0">
            <w:pPr>
              <w:spacing w:after="40"/>
              <w:jc w:val="center"/>
            </w:pPr>
            <w:r>
              <w:rPr>
                <w:b/>
                <w:bCs/>
                <w:color w:val="CC0000"/>
                <w:sz w:val="42"/>
                <w:szCs w:val="42"/>
              </w:rPr>
              <w:t>82%</w:t>
            </w:r>
          </w:p>
          <w:p w14:paraId="2859B360" w14:textId="77777777" w:rsidR="006838BC" w:rsidRDefault="001700A0">
            <w:pPr>
              <w:jc w:val="center"/>
            </w:pPr>
            <w:r>
              <w:rPr>
                <w:sz w:val="15"/>
                <w:szCs w:val="15"/>
              </w:rPr>
              <w:t>Of K-12 schools hit by a cyber incident, Jul 2023–Dec 2024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90" w:type="dxa"/>
              <w:bottom w:w="200" w:type="dxa"/>
              <w:right w:w="90" w:type="dxa"/>
            </w:tcMar>
            <w:vAlign w:val="center"/>
          </w:tcPr>
          <w:p w14:paraId="144331A9" w14:textId="77777777" w:rsidR="006838BC" w:rsidRDefault="001700A0">
            <w:pPr>
              <w:spacing w:after="40"/>
              <w:jc w:val="center"/>
            </w:pPr>
            <w:r>
              <w:rPr>
                <w:b/>
                <w:bCs/>
                <w:color w:val="F67D4B"/>
                <w:sz w:val="42"/>
                <w:szCs w:val="42"/>
              </w:rPr>
              <w:t>60M+</w:t>
            </w:r>
          </w:p>
          <w:p w14:paraId="70D4D451" w14:textId="77777777" w:rsidR="006838BC" w:rsidRDefault="001700A0">
            <w:pPr>
              <w:jc w:val="center"/>
            </w:pPr>
            <w:r>
              <w:rPr>
                <w:sz w:val="15"/>
                <w:szCs w:val="15"/>
              </w:rPr>
              <w:t>Students exposed in the PowerSchool SIS breach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200" w:type="dxa"/>
              <w:left w:w="90" w:type="dxa"/>
              <w:bottom w:w="200" w:type="dxa"/>
              <w:right w:w="90" w:type="dxa"/>
            </w:tcMar>
            <w:vAlign w:val="center"/>
          </w:tcPr>
          <w:p w14:paraId="2FE222E9" w14:textId="77777777" w:rsidR="006838BC" w:rsidRDefault="001700A0">
            <w:pPr>
              <w:spacing w:after="40"/>
              <w:jc w:val="center"/>
            </w:pPr>
            <w:r>
              <w:rPr>
                <w:b/>
                <w:bCs/>
                <w:color w:val="1A1A2E"/>
                <w:sz w:val="42"/>
                <w:szCs w:val="42"/>
              </w:rPr>
              <w:t>$464K</w:t>
            </w:r>
          </w:p>
          <w:p w14:paraId="11620550" w14:textId="77777777" w:rsidR="006838BC" w:rsidRDefault="001700A0">
            <w:pPr>
              <w:jc w:val="center"/>
            </w:pPr>
            <w:r>
              <w:rPr>
                <w:sz w:val="15"/>
                <w:szCs w:val="15"/>
              </w:rPr>
              <w:t>Average education ransom demand, 2025</w:t>
            </w:r>
          </w:p>
        </w:tc>
      </w:tr>
    </w:tbl>
    <w:p w14:paraId="5A790CF8" w14:textId="77777777" w:rsidR="006838BC" w:rsidRDefault="006838BC">
      <w:pPr>
        <w:keepNext/>
        <w:spacing w:before="150"/>
      </w:pPr>
    </w:p>
    <w:p w14:paraId="70F36FF7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Why schools are targets</w:t>
      </w:r>
    </w:p>
    <w:p w14:paraId="461B49D2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Children’s data is high-value and long-lived. </w:t>
      </w:r>
      <w:r>
        <w:t>A student’s identity can be misused for years before anyone notices, which makes school records attractive and hard to remediate after a breach.</w:t>
      </w:r>
    </w:p>
    <w:p w14:paraId="1FEBD721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The biggest risk is often a provider, not your own walls. </w:t>
      </w:r>
      <w:r>
        <w:t>In the PowerSchool breach, a single student-information-system provider exposed data on more than 60 million students and 10 million teachers, and the attacker extorted $2.85 million. The lesson is to vet and monitor the platforms that hold your data, not only the perimeter.</w:t>
      </w:r>
    </w:p>
    <w:p w14:paraId="35A8DEA9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The numbers are large but not hopeless. </w:t>
      </w:r>
      <w:r>
        <w:t>U.S. education ransomware counts dipped slightly in 2025, yet records exposed rose about 27%, and the average education ransom demand was around $464,000 — survivable only if backups and response are ready in advance.</w:t>
      </w:r>
    </w:p>
    <w:p w14:paraId="2A72D2C9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Federal help thinned out in 2025. </w:t>
      </w:r>
      <w:r>
        <w:t>Federal K-12 cybersecurity support was scaled back — the Department of Education’s education-technology office was closed and several K-12 programs discontinued — leaving schools more reliant on their own teams and partners.</w:t>
      </w:r>
    </w:p>
    <w:p w14:paraId="120D373F" w14:textId="77777777" w:rsidR="006838BC" w:rsidRDefault="006838BC">
      <w:pPr>
        <w:keepNext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192C0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200D37A4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61C5A8E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1EAAC8"/>
              </w:rPr>
              <w:t>The honest framing</w:t>
            </w:r>
          </w:p>
          <w:p w14:paraId="78CADA77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We do not raise this to alarm you — your team may already manage these risks well. We raise it because the floor for "good enough" security is objectively higher for a school holding children’s data than for an ordinary small business, and because a single incident costs far more than continuous protection. The right next step is to measure your actual exposure, not to assume it.</w:t>
            </w:r>
          </w:p>
        </w:tc>
      </w:tr>
    </w:tbl>
    <w:p w14:paraId="4859E82E" w14:textId="77777777" w:rsidR="006838BC" w:rsidRDefault="001700A0">
      <w:pPr>
        <w:pStyle w:val="Heading1"/>
        <w:keepNext/>
        <w:pageBreakBefore/>
        <w:spacing w:before="0" w:after="120"/>
      </w:pPr>
      <w:bookmarkStart w:id="5" w:name="_Toc233195543"/>
      <w:r>
        <w:rPr>
          <w:color w:val="FFFFFF"/>
          <w:sz w:val="2"/>
          <w:szCs w:val="2"/>
        </w:rPr>
        <w:lastRenderedPageBreak/>
        <w:t>05  The Co-Managed Model — Augment, Don’t Replace</w:t>
      </w:r>
      <w:bookmarkEnd w:id="5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1B084E1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3C2CF7CA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242ADA60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05  The Co-Managed Model — Augment, Don’t Replace</w:t>
            </w:r>
          </w:p>
        </w:tc>
      </w:tr>
    </w:tbl>
    <w:p w14:paraId="28A9CC69" w14:textId="77777777" w:rsidR="006838BC" w:rsidRDefault="006838BC">
      <w:pPr>
        <w:keepNext/>
        <w:spacing w:before="120"/>
      </w:pPr>
    </w:p>
    <w:p w14:paraId="1513A71F" w14:textId="77777777" w:rsidR="006838BC" w:rsidRDefault="001700A0">
      <w:pPr>
        <w:spacing w:after="140" w:line="320" w:lineRule="auto"/>
        <w:jc w:val="both"/>
      </w:pPr>
      <w:r>
        <w:t>You have a capable, award-winning technology leader and, from what we can see, a lean team. That is the textbook case for co-managed IT: your in-house function keeps ownership of strategy and institutional knowledge, while an outside partner adds tooling, specialized skills, and around-the-clock coverage. The driver is not cost — it is that no small team can be expert at everything, available every hour, and free to run projects all at once.</w:t>
      </w:r>
    </w:p>
    <w:p w14:paraId="2DFF14F9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What a lean school IT team cannot easily staff alone</w:t>
      </w:r>
    </w:p>
    <w:p w14:paraId="2DD45D97" w14:textId="77777777" w:rsidR="006838BC" w:rsidRDefault="001700A0">
      <w:pPr>
        <w:spacing w:after="100" w:line="320" w:lineRule="auto"/>
        <w:jc w:val="both"/>
      </w:pPr>
      <w:r>
        <w:t>This is not a comment on capability — it is arithmetic. The items below need either 24/7 staffing, specialized tooling, or dedicated project bandwidth that a small team running daily operations cannot also provide: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6838BC" w14:paraId="4AA8E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67D4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17281F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Capability gap</w:t>
            </w:r>
          </w:p>
        </w:tc>
        <w:tc>
          <w:tcPr>
            <w:tcW w:w="636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67D4B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6B04ED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Why it benefits from a partner</w:t>
            </w:r>
          </w:p>
        </w:tc>
      </w:tr>
      <w:tr w:rsidR="006838BC" w14:paraId="65982B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875375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24/7 monitoring &amp; response (MDR)</w:t>
            </w:r>
          </w:p>
        </w:tc>
        <w:tc>
          <w:tcPr>
            <w:tcW w:w="636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99939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Attacks land after hours, over weekends, and during breaks — exactly when a school’s small team is offline. Monitoring should not clock out when the staff does.</w:t>
            </w:r>
          </w:p>
        </w:tc>
      </w:tr>
      <w:tr w:rsidR="006838BC" w14:paraId="32AF0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BF0BF1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Help-desk overflow &amp; coverage</w:t>
            </w:r>
          </w:p>
        </w:tc>
        <w:tc>
          <w:tcPr>
            <w:tcW w:w="636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9D50C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Tier-1/2 overflow during the school day, plus coverage for evenings, sick days, and the times your team is heads-down on a project or on vacation.</w:t>
            </w:r>
          </w:p>
        </w:tc>
      </w:tr>
      <w:tr w:rsidR="006838BC" w14:paraId="1BB25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74C40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Security tooling at scale</w:t>
            </w:r>
          </w:p>
        </w:tc>
        <w:tc>
          <w:tcPr>
            <w:tcW w:w="636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91C153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EDR, email security, MFA, vulnerability scanning, and backup — bought, integrated, and tuned by specialists rather than assembled and maintained solo.</w:t>
            </w:r>
          </w:p>
        </w:tc>
      </w:tr>
      <w:tr w:rsidR="006838BC" w14:paraId="25C6F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2F1217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Project muscle</w:t>
            </w:r>
          </w:p>
        </w:tc>
        <w:tc>
          <w:tcPr>
            <w:tcW w:w="636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D5BD2B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The phone-and-firewall job, a Wi-Fi refresh, a Google Workspace hardening — extra hands for the projects that otherwise wait for summer.</w:t>
            </w:r>
          </w:p>
        </w:tc>
      </w:tr>
      <w:tr w:rsidR="006838BC" w14:paraId="507D4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C7CA6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Backup &amp; recovery you can prove</w:t>
            </w:r>
          </w:p>
        </w:tc>
        <w:tc>
          <w:tcPr>
            <w:tcW w:w="636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56D6D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Immutable, tested backups of servers and cloud data with a recovery you have actually rehearsed — the difference between a bad day and a lost week.</w:t>
            </w:r>
          </w:p>
        </w:tc>
      </w:tr>
      <w:tr w:rsidR="006838BC" w14:paraId="60209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0AE8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lastRenderedPageBreak/>
              <w:t>Strategy &amp; a second opinion</w:t>
            </w:r>
          </w:p>
        </w:tc>
        <w:tc>
          <w:tcPr>
            <w:tcW w:w="636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A4DF8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 vCIO/vCISO cadence and a sounding board for a CTO who today carries the strategy, the build, and the security alone.</w:t>
            </w:r>
          </w:p>
        </w:tc>
      </w:tr>
    </w:tbl>
    <w:p w14:paraId="5C71B944" w14:textId="77777777" w:rsidR="006838BC" w:rsidRDefault="006838BC">
      <w:pPr>
        <w:keepNext/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31576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11DD3E32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6FA7CB7E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006DB6"/>
              </w:rPr>
              <w:t>The point, said plainly</w:t>
            </w:r>
          </w:p>
          <w:p w14:paraId="13369DFB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Co-management augments your CTO and his team; it does not replace them. Your team keeps control of the relationship and the roadmap, gains a named Technijian pod that learns your environment, and gets a bench to call on the worst week of the year. On a normal week, you barely notice us — which is exactly how it should feel.</w:t>
            </w:r>
          </w:p>
        </w:tc>
      </w:tr>
    </w:tbl>
    <w:p w14:paraId="0219D769" w14:textId="77777777" w:rsidR="006838BC" w:rsidRDefault="001700A0">
      <w:pPr>
        <w:pStyle w:val="Heading1"/>
        <w:keepNext/>
        <w:pageBreakBefore/>
        <w:spacing w:before="0" w:after="120"/>
      </w:pPr>
      <w:bookmarkStart w:id="6" w:name="_Toc233195544"/>
      <w:r>
        <w:rPr>
          <w:color w:val="FFFFFF"/>
          <w:sz w:val="2"/>
          <w:szCs w:val="2"/>
        </w:rPr>
        <w:lastRenderedPageBreak/>
        <w:t>06  Technijian Capability Map</w:t>
      </w:r>
      <w:bookmarkEnd w:id="6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5FB90E9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34699244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511CFA3E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06  Technijian Capability Map</w:t>
            </w:r>
          </w:p>
        </w:tc>
      </w:tr>
    </w:tbl>
    <w:p w14:paraId="597095AF" w14:textId="77777777" w:rsidR="006838BC" w:rsidRDefault="006838BC">
      <w:pPr>
        <w:keepNext/>
        <w:spacing w:before="120"/>
      </w:pPr>
    </w:p>
    <w:p w14:paraId="4F2B3F94" w14:textId="77777777" w:rsidR="006838BC" w:rsidRDefault="001700A0">
      <w:pPr>
        <w:spacing w:after="120" w:line="320" w:lineRule="auto"/>
        <w:jc w:val="both"/>
      </w:pPr>
      <w:r>
        <w:t>Technijian is an Irvine-based IT services company founded in 2000, with a Panchkula, India delivery center for 24/7 follow-the-sun coverage. We are cybersecurity-first (CISSP-led, delivering managed detection and response via our My Jian SIEM and CrowdStrike/Huntress MDR partners) and AI-forward (we build, not just resell). One partner can do three jobs for a school: run the IT, secure it and protect students, and help staff do more with the time they have.</w:t>
      </w:r>
    </w:p>
    <w:p w14:paraId="4932E4E9" w14:textId="77777777" w:rsidR="006838BC" w:rsidRDefault="001700A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0733EE0" wp14:editId="603FD484">
            <wp:extent cx="5943600" cy="3695700"/>
            <wp:effectExtent l="0" t="0" r="0" b="0"/>
            <wp:docPr id="1727994435" name="Technijian for Santa Fe Christian — one partner, three jobs" descr="Technijian for Santa Fe Christian — one partner, three jobs" title="Technijian for Santa Fe Christian — one partner, three 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97CF" w14:textId="77777777" w:rsidR="006838BC" w:rsidRDefault="001700A0">
      <w:pPr>
        <w:spacing w:after="220"/>
        <w:jc w:val="center"/>
      </w:pPr>
      <w:r>
        <w:rPr>
          <w:i/>
          <w:iCs/>
          <w:sz w:val="18"/>
          <w:szCs w:val="18"/>
        </w:rPr>
        <w:t>Figure 06.0 — Run the school’s IT (left); secure it and protect student data (centre); save staff time and help enrollment (right). Which pieces apply to you is a discovery question, not an assumption.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2059"/>
        <w:gridCol w:w="4493"/>
      </w:tblGrid>
      <w:tr w:rsidR="006838BC" w14:paraId="57C71D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C0BFE2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Need category</w:t>
            </w:r>
          </w:p>
        </w:tc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8E1938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Technijian service</w:t>
            </w:r>
          </w:p>
        </w:tc>
        <w:tc>
          <w:tcPr>
            <w:tcW w:w="449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06A4433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What it delivers</w:t>
            </w:r>
          </w:p>
        </w:tc>
      </w:tr>
      <w:tr w:rsidR="006838BC" w14:paraId="0DEF3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C7D5A6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Co-managed help desk &amp; operations</w:t>
            </w:r>
          </w:p>
        </w:tc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5BEAF6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IT</w:t>
            </w:r>
          </w:p>
        </w:tc>
        <w:tc>
          <w:tcPr>
            <w:tcW w:w="449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1DF46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Tier-1/2 overflow, after-hours coverage, monitoring, patching, and Google Workspace / device administration alongside your team.</w:t>
            </w:r>
          </w:p>
        </w:tc>
      </w:tr>
      <w:tr w:rsidR="006838BC" w14:paraId="3CFA1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038F2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lastRenderedPageBreak/>
              <w:t>Phone, network &amp; project work</w:t>
            </w:r>
          </w:p>
        </w:tc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9568A3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IT</w:t>
            </w:r>
          </w:p>
        </w:tc>
        <w:tc>
          <w:tcPr>
            <w:tcW w:w="449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DC356C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The 3CX / Check Point / Twilio job, Wi-Fi and network refreshes, and the projects that otherwise wait for summer.</w:t>
            </w:r>
          </w:p>
        </w:tc>
      </w:tr>
      <w:tr w:rsidR="006838BC" w14:paraId="22CED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025CC1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24/7 security monitoring &amp; response</w:t>
            </w:r>
          </w:p>
        </w:tc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AD4895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Security</w:t>
            </w:r>
          </w:p>
        </w:tc>
        <w:tc>
          <w:tcPr>
            <w:tcW w:w="449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C64843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Managed detection and response, EDR, identity hardening, and incident response — the around-the-clock layer.</w:t>
            </w:r>
          </w:p>
        </w:tc>
      </w:tr>
      <w:tr w:rsidR="006838BC" w14:paraId="0294B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B87299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Email &amp; web safety</w:t>
            </w:r>
          </w:p>
        </w:tc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115457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AntiSpam</w:t>
            </w:r>
          </w:p>
        </w:tc>
        <w:tc>
          <w:tcPr>
            <w:tcW w:w="449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DD51B7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Managed email security at a published $4.75 per user per month, plus web/content filtering aligned to student safety.</w:t>
            </w:r>
          </w:p>
        </w:tc>
      </w:tr>
      <w:tr w:rsidR="006838BC" w14:paraId="50631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3FB17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Backup, continuity &amp; recovery</w:t>
            </w:r>
          </w:p>
        </w:tc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D47608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Continuity</w:t>
            </w:r>
          </w:p>
        </w:tc>
        <w:tc>
          <w:tcPr>
            <w:tcW w:w="449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C0BEC3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Immutable, tested backups of servers and cloud data with a recovery you have actually rehearsed.</w:t>
            </w:r>
          </w:p>
        </w:tc>
      </w:tr>
      <w:tr w:rsidR="006838BC" w14:paraId="0CFC7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A81219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Compliance &amp; ed-tech governance</w:t>
            </w:r>
          </w:p>
        </w:tc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CB022E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Compliance</w:t>
            </w:r>
          </w:p>
        </w:tc>
        <w:tc>
          <w:tcPr>
            <w:tcW w:w="449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F61EC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The cyber-insurance control stack, student-data-handling reviews of your apps, and audit-ready evidence.</w:t>
            </w:r>
          </w:p>
        </w:tc>
      </w:tr>
      <w:tr w:rsidR="006838BC" w14:paraId="09392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AC619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Practical AI &amp; custom builds</w:t>
            </w:r>
          </w:p>
        </w:tc>
        <w:tc>
          <w:tcPr>
            <w:tcW w:w="205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29211F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AI / My Dev</w:t>
            </w:r>
          </w:p>
        </w:tc>
        <w:tc>
          <w:tcPr>
            <w:tcW w:w="4493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E86360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Staff time-savers, parent-communication help, and admissions visibility — the efficiency front in Section 8.</w:t>
            </w:r>
          </w:p>
        </w:tc>
      </w:tr>
    </w:tbl>
    <w:p w14:paraId="719EAF5E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How we work — representative engagement profiles</w:t>
      </w:r>
    </w:p>
    <w:p w14:paraId="6FBA9531" w14:textId="77777777" w:rsidR="006838BC" w:rsidRDefault="001700A0">
      <w:pPr>
        <w:spacing w:after="100" w:line="320" w:lineRule="auto"/>
        <w:jc w:val="both"/>
      </w:pPr>
      <w:r>
        <w:t>These are the shapes of work we deliver, anonymized and described by scope only — no client names and no cherry-picked outcome numbers: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37F88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63FA764E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A9971C5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006DB6"/>
              </w:rPr>
              <w:t>Profile A — A school / nonprofit with a lean IT team</w:t>
            </w:r>
          </w:p>
          <w:p w14:paraId="0BAE4778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A mission-driven organization with one strong technology lead and little depth beneath. Scope: a 24/7 monitoring overlay and help-desk overflow so the in-house lead got nights, weekends, and project time back — while keeping full control of the roadmap.</w:t>
            </w:r>
          </w:p>
        </w:tc>
      </w:tr>
      <w:tr w:rsidR="006838BC" w14:paraId="6F33D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53CE866F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350825AB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F67D4B"/>
              </w:rPr>
              <w:t>Profile B — A VoIP / firewall cutover</w:t>
            </w:r>
          </w:p>
          <w:p w14:paraId="1499E6B1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An organization moving its phone system behind an enterprise firewall with a hosted SIP trunk. Scope: SIP ALG disabled, NAT and media ports defined deliberately, the trunk brought up cleanly, and a runbook left behind so the fix survived the next firmware update.</w:t>
            </w:r>
          </w:p>
        </w:tc>
      </w:tr>
      <w:tr w:rsidR="006838BC" w14:paraId="02D63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33021241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18326D8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1EAAC8"/>
              </w:rPr>
              <w:t>Profile C — Practical AI for an office team</w:t>
            </w:r>
          </w:p>
          <w:p w14:paraId="4F762780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An organization buried in repetitive document and communication work. Scope: AI drafting and document-intelligence explored to cut the routine load — with a person reviewing everything that reaches a family, and sensitive data kept out of public tools.</w:t>
            </w:r>
          </w:p>
        </w:tc>
      </w:tr>
    </w:tbl>
    <w:p w14:paraId="6FF7D134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"Won’t AI cost a fortune?" — the multi-model discipline</w:t>
      </w:r>
    </w:p>
    <w:p w14:paraId="1121B0C1" w14:textId="77777777" w:rsidR="006838BC" w:rsidRDefault="001700A0">
      <w:pPr>
        <w:spacing w:after="120" w:line="320" w:lineRule="auto"/>
        <w:jc w:val="both"/>
      </w:pPr>
      <w:r>
        <w:t>A fair question whenever AI is on the table. Technijian does not wire every task to one expensive model. We run a routed, multi-model platform — roughly seven models across three providers and three capability tiers — and send each sub-task to the cheapest model that can do it well: lightweight models for high-volume extraction and classification, mid-tier models for the bulk of drafting and reasoning, and the most capable models only for the small slice that needs deep judgment. In practice this runs rough</w:t>
      </w:r>
      <w:r>
        <w:t>ly 60–80% below the cost of routing everything to one premium model, with no quality loss on the work that matters — and private, governed deployments mean student and family data never reaches a public tool.</w:t>
      </w:r>
    </w:p>
    <w:p w14:paraId="5486A611" w14:textId="77777777" w:rsidR="006838BC" w:rsidRDefault="001700A0">
      <w:pPr>
        <w:pStyle w:val="Heading1"/>
        <w:keepNext/>
        <w:pageBreakBefore/>
        <w:spacing w:before="0" w:after="120"/>
      </w:pPr>
      <w:bookmarkStart w:id="7" w:name="_Toc233195545"/>
      <w:r>
        <w:rPr>
          <w:color w:val="FFFFFF"/>
          <w:sz w:val="2"/>
          <w:szCs w:val="2"/>
        </w:rPr>
        <w:lastRenderedPageBreak/>
        <w:t>07  Security &amp; Safety Architecture</w:t>
      </w:r>
      <w:bookmarkEnd w:id="7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67DEFE61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4C9DBEBB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5AAADCA1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07  Security &amp; Safety Architecture</w:t>
            </w:r>
          </w:p>
        </w:tc>
      </w:tr>
    </w:tbl>
    <w:p w14:paraId="70D1ACAC" w14:textId="77777777" w:rsidR="006838BC" w:rsidRDefault="006838BC">
      <w:pPr>
        <w:keepNext/>
        <w:spacing w:before="120"/>
      </w:pPr>
    </w:p>
    <w:p w14:paraId="36DA2FBB" w14:textId="77777777" w:rsidR="006838BC" w:rsidRDefault="001700A0">
      <w:pPr>
        <w:spacing w:after="140" w:line="320" w:lineRule="auto"/>
        <w:jc w:val="both"/>
      </w:pPr>
      <w:r>
        <w:t>A school has to cover six layers, and be able to show each is working — for its insurer, its board, and the families who trust it with their children. Any one is buildable in-house; the difficulty is running all six continuously. The table describes what each layer covers and what it maps to — a structure we would tailor to your environment after discovery, never impose before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4305"/>
        <w:gridCol w:w="2809"/>
      </w:tblGrid>
      <w:tr w:rsidR="006838BC" w14:paraId="61031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65EC7A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430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2DF277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What it covers</w:t>
            </w:r>
          </w:p>
        </w:tc>
        <w:tc>
          <w:tcPr>
            <w:tcW w:w="280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BB99AB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Maps to</w:t>
            </w:r>
          </w:p>
        </w:tc>
      </w:tr>
      <w:tr w:rsidR="006838BC" w14:paraId="27DFF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C35522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Identity &amp; access</w:t>
            </w:r>
          </w:p>
        </w:tc>
        <w:tc>
          <w:tcPr>
            <w:tcW w:w="430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A5CA93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MFA on every account, conditional access, and control of admin rights across Google Workspace and your apps. Most breaches begin at a stolen sign-in.</w:t>
            </w:r>
          </w:p>
        </w:tc>
        <w:tc>
          <w:tcPr>
            <w:tcW w:w="280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593F59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Cyber-insurance, COPPA/SOPIPA</w:t>
            </w:r>
          </w:p>
        </w:tc>
      </w:tr>
      <w:tr w:rsidR="006838BC" w14:paraId="37BF26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39C3D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Endpoints &amp; devices</w:t>
            </w:r>
          </w:p>
        </w:tc>
        <w:tc>
          <w:tcPr>
            <w:tcW w:w="430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0DB145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Threat detection on staff and student MacBooks and Chromebooks, disk encryption, and enforced patching — on campus and off.</w:t>
            </w:r>
          </w:p>
        </w:tc>
        <w:tc>
          <w:tcPr>
            <w:tcW w:w="280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66721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Cyber-insurance</w:t>
            </w:r>
          </w:p>
        </w:tc>
      </w:tr>
      <w:tr w:rsidR="006838BC" w14:paraId="7E257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2BF145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Email &amp; web safety</w:t>
            </w:r>
          </w:p>
        </w:tc>
        <w:tc>
          <w:tcPr>
            <w:tcW w:w="430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D3B37E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Anti-phishing, malicious-link protection, and content/DNS filtering that keeps students safer online (and supports CIPA if E-rate applies).</w:t>
            </w:r>
          </w:p>
        </w:tc>
        <w:tc>
          <w:tcPr>
            <w:tcW w:w="280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99B0EF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CIPA (if E-rate), cyber-insurance</w:t>
            </w:r>
          </w:p>
        </w:tc>
      </w:tr>
      <w:tr w:rsidR="006838BC" w14:paraId="755A0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5A4F2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Data, backup &amp; ransomware</w:t>
            </w:r>
          </w:p>
        </w:tc>
        <w:tc>
          <w:tcPr>
            <w:tcW w:w="430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45C0E4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Immutable, tested backups of servers and cloud data with a rehearsed recovery. The difference between an incident and a catastrophe.</w:t>
            </w:r>
          </w:p>
        </w:tc>
        <w:tc>
          <w:tcPr>
            <w:tcW w:w="280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05B0BE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Cyber-insurance</w:t>
            </w:r>
          </w:p>
        </w:tc>
      </w:tr>
      <w:tr w:rsidR="006838BC" w14:paraId="2CFB9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F92F39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Student-data &amp; ed-tech governance</w:t>
            </w:r>
          </w:p>
        </w:tc>
        <w:tc>
          <w:tcPr>
            <w:tcW w:w="430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9562DF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Knowing which apps hold student data, what they collect, and that their contracts are sound — produced continuously, not at audit time.</w:t>
            </w:r>
          </w:p>
        </w:tc>
        <w:tc>
          <w:tcPr>
            <w:tcW w:w="280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FEAB3B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COPPA, SOPIPA, PCI</w:t>
            </w:r>
          </w:p>
        </w:tc>
      </w:tr>
      <w:tr w:rsidR="006838BC" w14:paraId="53EA4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46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9B795F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24/7 monitoring &amp; response</w:t>
            </w:r>
          </w:p>
        </w:tc>
        <w:tc>
          <w:tcPr>
            <w:tcW w:w="430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C0A27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Eyes-on-glass monitoring with a defined response — the coverage a lean school team cannot staff overnight and over breaks.</w:t>
            </w:r>
          </w:p>
        </w:tc>
        <w:tc>
          <w:tcPr>
            <w:tcW w:w="280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6E4F6F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Cyber-insurance</w:t>
            </w:r>
          </w:p>
        </w:tc>
      </w:tr>
    </w:tbl>
    <w:p w14:paraId="5E30C11D" w14:textId="77777777" w:rsidR="006838BC" w:rsidRDefault="006838BC">
      <w:pPr>
        <w:keepNext/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20F31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0F6D5346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02060D2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F67D4B"/>
              </w:rPr>
              <w:t>Start where the insurer points</w:t>
            </w:r>
          </w:p>
          <w:p w14:paraId="252F4191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If you want one place to begin, begin with the cyber-insurance control stack — MFA, EDR, tested backups, email security, awareness training, and a tested incident-response plan. It is concrete, it is what an underwriter will ask for at renewal, and it covers most of what a school actually needs. A free Nexus Assess measures where you stand against exactly this list.</w:t>
            </w:r>
          </w:p>
        </w:tc>
      </w:tr>
    </w:tbl>
    <w:p w14:paraId="28305B22" w14:textId="77777777" w:rsidR="006838BC" w:rsidRDefault="001700A0">
      <w:pPr>
        <w:pStyle w:val="Heading1"/>
        <w:keepNext/>
        <w:pageBreakBefore/>
        <w:spacing w:before="0" w:after="120"/>
      </w:pPr>
      <w:bookmarkStart w:id="8" w:name="_Toc233195546"/>
      <w:r>
        <w:rPr>
          <w:color w:val="FFFFFF"/>
          <w:sz w:val="2"/>
          <w:szCs w:val="2"/>
        </w:rPr>
        <w:lastRenderedPageBreak/>
        <w:t>08  The AI Opportunity for an Independent School</w:t>
      </w:r>
      <w:bookmarkEnd w:id="8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2F3647A7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6224F1E7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3E6120DB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08  The AI Opportunity for an Independent School</w:t>
            </w:r>
          </w:p>
        </w:tc>
      </w:tr>
    </w:tbl>
    <w:p w14:paraId="5067A031" w14:textId="77777777" w:rsidR="006838BC" w:rsidRDefault="006838BC">
      <w:pPr>
        <w:keepNext/>
        <w:spacing w:before="120"/>
      </w:pPr>
    </w:p>
    <w:p w14:paraId="32795F6E" w14:textId="77777777" w:rsidR="006838BC" w:rsidRDefault="001700A0">
      <w:pPr>
        <w:spacing w:after="140" w:line="320" w:lineRule="auto"/>
        <w:jc w:val="both"/>
      </w:pPr>
      <w:r>
        <w:t>The second front is doing more with the people you have. The work your staff already do is the same work schools everywhere are starting to give an AI assistant — drafting, summarizing, answering routine questions — always with a person reviewing anything a family sees. There are two payoffs: hours given back to your team, and more of the right families finding and choosing the school.</w:t>
      </w:r>
    </w:p>
    <w:p w14:paraId="754EBA73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Give staff their time back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744"/>
        <w:gridCol w:w="2621"/>
      </w:tblGrid>
      <w:tr w:rsidR="006838BC" w14:paraId="48DF7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53D685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Where the time goes today</w:t>
            </w:r>
          </w:p>
        </w:tc>
        <w:tc>
          <w:tcPr>
            <w:tcW w:w="374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59992F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How AI helps (a person still approves)</w:t>
            </w:r>
          </w:p>
        </w:tc>
        <w:tc>
          <w:tcPr>
            <w:tcW w:w="262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569D5B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Technijian service</w:t>
            </w:r>
          </w:p>
        </w:tc>
      </w:tr>
      <w:tr w:rsidR="006838BC" w14:paraId="5DF04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6BADE2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1A1A2E"/>
                <w:sz w:val="19"/>
                <w:szCs w:val="19"/>
              </w:rPr>
              <w:t>Parent &amp; family communications</w:t>
            </w:r>
          </w:p>
        </w:tc>
        <w:tc>
          <w:tcPr>
            <w:tcW w:w="374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FA9D13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Draft newsletters, announcements, and answers to the same recurring questions in the school’s voice — staff review and send.</w:t>
            </w:r>
          </w:p>
        </w:tc>
        <w:tc>
          <w:tcPr>
            <w:tcW w:w="262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68EA46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AI</w:t>
            </w:r>
          </w:p>
        </w:tc>
      </w:tr>
      <w:tr w:rsidR="006838BC" w14:paraId="4B659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3C1927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1A1A2E"/>
                <w:sz w:val="19"/>
                <w:szCs w:val="19"/>
              </w:rPr>
              <w:t>Admissions inquiry follow-up</w:t>
            </w:r>
          </w:p>
        </w:tc>
        <w:tc>
          <w:tcPr>
            <w:tcW w:w="374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9DE43B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Fast, personal first responses to inquiries and tour requests so no interested family waits — the moment that wins a tour.</w:t>
            </w:r>
          </w:p>
        </w:tc>
        <w:tc>
          <w:tcPr>
            <w:tcW w:w="262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976F7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AI</w:t>
            </w:r>
          </w:p>
        </w:tc>
      </w:tr>
      <w:tr w:rsidR="006838BC" w14:paraId="0493D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A3DDB9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1A1A2E"/>
                <w:sz w:val="19"/>
                <w:szCs w:val="19"/>
              </w:rPr>
              <w:t>Routine documents &amp; forms</w:t>
            </w:r>
          </w:p>
        </w:tc>
        <w:tc>
          <w:tcPr>
            <w:tcW w:w="374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7DAF3E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Assemble and tidy the repetitive paperwork that fills an office day, on the school’s templates.</w:t>
            </w:r>
          </w:p>
        </w:tc>
        <w:tc>
          <w:tcPr>
            <w:tcW w:w="262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B8975E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AI</w:t>
            </w:r>
          </w:p>
        </w:tc>
      </w:tr>
      <w:tr w:rsidR="006838BC" w14:paraId="6AAA6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2C8E95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1A1A2E"/>
                <w:sz w:val="19"/>
                <w:szCs w:val="19"/>
              </w:rPr>
              <w:t>Staff &amp; faculty IT questions</w:t>
            </w:r>
          </w:p>
        </w:tc>
        <w:tc>
          <w:tcPr>
            <w:tcW w:w="374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66B1D5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 first-line assistant that answers the common "how do I…" questions, easing the load on a lean IT team.</w:t>
            </w:r>
          </w:p>
        </w:tc>
        <w:tc>
          <w:tcPr>
            <w:tcW w:w="262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C13211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AI</w:t>
            </w:r>
          </w:p>
        </w:tc>
      </w:tr>
      <w:tr w:rsidR="006838BC" w14:paraId="41500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95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CFE60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1A1A2E"/>
                <w:sz w:val="19"/>
                <w:szCs w:val="19"/>
              </w:rPr>
              <w:t>Policies &amp; institutional know-how</w:t>
            </w:r>
          </w:p>
        </w:tc>
        <w:tc>
          <w:tcPr>
            <w:tcW w:w="3744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077CE0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Make handbooks, procedures, and hard-won knowledge searchable instead of stuck in inboxes and a few people’s heads.</w:t>
            </w:r>
          </w:p>
        </w:tc>
        <w:tc>
          <w:tcPr>
            <w:tcW w:w="2621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4E423D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My Dev</w:t>
            </w:r>
          </w:p>
        </w:tc>
      </w:tr>
    </w:tbl>
    <w:p w14:paraId="3606515C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lastRenderedPageBreak/>
        <w:t>Be the school families find and choose</w:t>
      </w:r>
    </w:p>
    <w:p w14:paraId="2B6C0852" w14:textId="77777777" w:rsidR="006838BC" w:rsidRDefault="001700A0">
      <w:pPr>
        <w:spacing w:after="100" w:line="320" w:lineRule="auto"/>
        <w:jc w:val="both"/>
      </w:pPr>
      <w:r>
        <w:t>Private schools compete for a finite pool of families, and that search increasingly starts online and with AI assistants. Santa Fe Christian sits in a dense, affluent market — Bishop’s, La Jolla Country Day, Francis Parker, Pacific Ridge, Cathedral Catholic, and, closest on faith, Horizon Prep. The school’s real distinction — Christ-centered, K-12, Blue Ribbon, college-prep — is a story worth being found for.</w:t>
      </w:r>
    </w:p>
    <w:p w14:paraId="6A87F9B8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Be found in search and AI answers. </w:t>
      </w:r>
      <w:r>
        <w:t>So that "private Christian school in North County San Diego" surfaces Santa Fe Christian, with content that answers what searching parents actually ask.</w:t>
      </w:r>
    </w:p>
    <w:p w14:paraId="7D83F011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Turn reputation into enrollment. </w:t>
      </w:r>
      <w:r>
        <w:t>Reviews and ratings on the directories families check (Niche, GreatSchools) are social proof; a steady, managed presence compounds.</w:t>
      </w:r>
    </w:p>
    <w:p w14:paraId="499DAF6A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Respond before the competition does. </w:t>
      </w:r>
      <w:r>
        <w:t>The school that answers an inquiry first and warmest usually gets the tour — and the tour is where you win.</w:t>
      </w:r>
    </w:p>
    <w:p w14:paraId="415F5D6F" w14:textId="77777777" w:rsidR="006838BC" w:rsidRDefault="006838BC">
      <w:pPr>
        <w:keepNext/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25CF2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029042B2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35B5232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F67D4B"/>
              </w:rPr>
              <w:t>How this stays honest — and safe</w:t>
            </w:r>
          </w:p>
          <w:p w14:paraId="116D3677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AI here assists people; it does not replace a teacher’s or an admissions officer’s judgment, and a person reviews anything a family receives. Student and family data never goes into public AI tools — we use private, governed deployments, in line with Technijian’s security-first method (Ravi Jain is a CISSP). We will not put a dollar of "AI savings" specific to Santa Fe Christian in writing until we know your real volumes — those are questions in Section 11.</w:t>
            </w:r>
          </w:p>
        </w:tc>
      </w:tr>
    </w:tbl>
    <w:p w14:paraId="16EA40FB" w14:textId="77777777" w:rsidR="006838BC" w:rsidRDefault="001700A0">
      <w:pPr>
        <w:pStyle w:val="Heading1"/>
        <w:keepNext/>
        <w:pageBreakBefore/>
        <w:spacing w:before="0" w:after="120"/>
      </w:pPr>
      <w:bookmarkStart w:id="9" w:name="_Toc233195547"/>
      <w:r>
        <w:rPr>
          <w:color w:val="FFFFFF"/>
          <w:sz w:val="2"/>
          <w:szCs w:val="2"/>
        </w:rPr>
        <w:lastRenderedPageBreak/>
        <w:t>09  Understanding AI — A Field Guide for Leadership</w:t>
      </w:r>
      <w:bookmarkEnd w:id="9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309BA30A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33CB9B4D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2511A2B4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09  Understanding AI — A Field Guide for Leadership</w:t>
            </w:r>
          </w:p>
        </w:tc>
      </w:tr>
    </w:tbl>
    <w:p w14:paraId="5DCA93B1" w14:textId="77777777" w:rsidR="006838BC" w:rsidRDefault="006838BC">
      <w:pPr>
        <w:keepNext/>
        <w:spacing w:before="120"/>
      </w:pPr>
    </w:p>
    <w:p w14:paraId="3F90DE11" w14:textId="77777777" w:rsidR="006838BC" w:rsidRDefault="001700A0">
      <w:pPr>
        <w:spacing w:after="130" w:line="320" w:lineRule="auto"/>
        <w:jc w:val="both"/>
      </w:pPr>
      <w:r>
        <w:t>A short, independent primer so the conversation rests on shared ground rather than hype. Each point is anchored to an independent framework, not a sales claim — your CTO will recognize the discipline.</w:t>
      </w:r>
    </w:p>
    <w:p w14:paraId="33A41A2D" w14:textId="77777777" w:rsidR="006838BC" w:rsidRDefault="001700A0">
      <w:pPr>
        <w:pStyle w:val="Heading3"/>
        <w:keepNext/>
        <w:spacing w:before="220" w:after="90"/>
      </w:pPr>
      <w:r>
        <w:t>What AI is — and the one distinction that matters</w:t>
      </w:r>
    </w:p>
    <w:p w14:paraId="398D0EAF" w14:textId="77777777" w:rsidR="006838BC" w:rsidRDefault="001700A0">
      <w:pPr>
        <w:spacing w:after="120" w:line="320" w:lineRule="auto"/>
        <w:jc w:val="both"/>
      </w:pPr>
      <w:r>
        <w:t xml:space="preserve">You need to know what AI can and cannot do, not how to build it (MIT Sloan). The most useful distinction comes from Anthropic’s engineering guidance: </w:t>
      </w:r>
      <w:r>
        <w:rPr>
          <w:b/>
          <w:bCs/>
          <w:color w:val="1A1A2E"/>
        </w:rPr>
        <w:t>workflows</w:t>
      </w:r>
      <w:r>
        <w:t xml:space="preserve"> (AI follows a predefined path — predictable, low-risk, e.g. "draft this from these inputs") versus </w:t>
      </w:r>
      <w:r>
        <w:rPr>
          <w:b/>
          <w:bCs/>
          <w:color w:val="1A1A2E"/>
        </w:rPr>
        <w:t>agents</w:t>
      </w:r>
      <w:r>
        <w:t xml:space="preserve"> (AI decides the steps itself — flexible, needs oversight). The operating principle is to use the simplest thing that works: start with simple automations that pay off fast, and add autonomy only where it earns its keep.</w:t>
      </w:r>
    </w:p>
    <w:p w14:paraId="73791D59" w14:textId="77777777" w:rsidR="006838BC" w:rsidRDefault="001700A0">
      <w:pPr>
        <w:pStyle w:val="Heading3"/>
        <w:keepNext/>
        <w:spacing w:before="220" w:after="90"/>
      </w:pPr>
      <w:r>
        <w:t>The three risks every leader must manage (NIST AI Risk Management Framework)</w:t>
      </w:r>
    </w:p>
    <w:p w14:paraId="0867CE01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Hallucination </w:t>
      </w:r>
      <w:r>
        <w:t>— AI can state a confident wrong answer, so a person reviews anything family-facing or policy-bound before it goes out.</w:t>
      </w:r>
    </w:p>
    <w:p w14:paraId="1156BAC8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Data leakage </w:t>
      </w:r>
      <w:r>
        <w:t>— student and family data never goes into public AI tools; we use private, governed deployments.</w:t>
      </w:r>
    </w:p>
    <w:p w14:paraId="474849E5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rPr>
          <w:b/>
          <w:bCs/>
          <w:color w:val="1A1A2E"/>
        </w:rPr>
        <w:t xml:space="preserve">Accountability </w:t>
      </w:r>
      <w:r>
        <w:t>— every AI tool in use is inventoried with an owner, a provider, and the data it touches, straight from the NIST "Govern" function.</w:t>
      </w:r>
    </w:p>
    <w:p w14:paraId="3B47BBB8" w14:textId="77777777" w:rsidR="006838BC" w:rsidRDefault="001700A0">
      <w:pPr>
        <w:pStyle w:val="Heading3"/>
        <w:keepNext/>
        <w:spacing w:before="220" w:after="90"/>
      </w:pPr>
      <w:r>
        <w:t>Why a partner, versus do-it-yourself or a new hire</w:t>
      </w:r>
    </w:p>
    <w:p w14:paraId="49F96067" w14:textId="77777777" w:rsidR="006838BC" w:rsidRDefault="001700A0">
      <w:pPr>
        <w:spacing w:after="120" w:line="320" w:lineRule="auto"/>
        <w:jc w:val="both"/>
      </w:pPr>
      <w:r>
        <w:t>Do-it-yourself tools are inexpensive but leave you to assemble, secure, and govern the system — and to own the three risks above — on top of running the school. A capable full-time AI hire costs well over $180,000 a year, is scarce, and cannot cover strategy, build, security, and governance alone. A partner provides all four at a fraction of the cost, with proven builds and CISSP-led security — which matters more, not less, when the data belongs to children.</w:t>
      </w:r>
    </w:p>
    <w:p w14:paraId="7EF43218" w14:textId="77777777" w:rsidR="006838BC" w:rsidRDefault="001700A0">
      <w:pPr>
        <w:pStyle w:val="Heading1"/>
        <w:keepNext/>
        <w:pageBreakBefore/>
        <w:spacing w:before="0" w:after="120"/>
      </w:pPr>
      <w:bookmarkStart w:id="10" w:name="_Toc233195548"/>
      <w:r>
        <w:rPr>
          <w:color w:val="FFFFFF"/>
          <w:sz w:val="2"/>
          <w:szCs w:val="2"/>
        </w:rPr>
        <w:lastRenderedPageBreak/>
        <w:t>10  Market Context &amp; Investment Framework</w:t>
      </w:r>
      <w:bookmarkEnd w:id="10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2FC091E4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7932CB63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2CB17ACB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10  Market Context &amp; Investment Framework</w:t>
            </w:r>
          </w:p>
        </w:tc>
      </w:tr>
    </w:tbl>
    <w:p w14:paraId="09A9B0FF" w14:textId="77777777" w:rsidR="006838BC" w:rsidRDefault="006838BC">
      <w:pPr>
        <w:keepNext/>
        <w:spacing w:before="120"/>
      </w:pPr>
    </w:p>
    <w:p w14:paraId="4DF7DFF5" w14:textId="77777777" w:rsidR="006838BC" w:rsidRDefault="001700A0">
      <w:pPr>
        <w:spacing w:after="140" w:line="320" w:lineRule="auto"/>
        <w:jc w:val="both"/>
      </w:pPr>
      <w:r>
        <w:t>No price in this section is a quote for Santa Fe Christian. These are market-typical ranges for the separate services an organization usually buys — shown to set honest expectations and to make the consolidation argument. Your actual figure is scoped only after a free Nexus Assess, with nonprofit and education pricing applied where eligible.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9"/>
        <w:gridCol w:w="3369"/>
        <w:gridCol w:w="2622"/>
      </w:tblGrid>
      <w:tr w:rsidR="006838BC" w14:paraId="0F90A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57921F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Service line</w:t>
            </w:r>
          </w:p>
        </w:tc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8D7A1D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Market-typical range (2026)</w:t>
            </w:r>
          </w:p>
        </w:tc>
        <w:tc>
          <w:tcPr>
            <w:tcW w:w="262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9295FC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6838BC" w14:paraId="67981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2504C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Co-managed IT (per user / month)</w:t>
            </w:r>
          </w:p>
        </w:tc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F44E7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$60–$150 co-managed; fully managed $110–$250</w:t>
            </w:r>
          </w:p>
        </w:tc>
        <w:tc>
          <w:tcPr>
            <w:tcW w:w="262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35531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Scales with scope</w:t>
            </w:r>
          </w:p>
        </w:tc>
      </w:tr>
      <w:tr w:rsidR="006838BC" w14:paraId="04E07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68DFBB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24/7 MDR</w:t>
            </w:r>
          </w:p>
        </w:tc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BE685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$10–$30 / endpoint / mo; small orgs $1,500–$5,000 / mo</w:t>
            </w:r>
          </w:p>
        </w:tc>
        <w:tc>
          <w:tcPr>
            <w:tcW w:w="262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A75123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directional</w:t>
            </w:r>
          </w:p>
        </w:tc>
      </w:tr>
      <w:tr w:rsidR="006838BC" w14:paraId="26F89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3D039B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Email security</w:t>
            </w:r>
          </w:p>
        </w:tc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C02CCB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~$3–$6 / user / mo (Technijian My AntiSpam $4.75)</w:t>
            </w:r>
          </w:p>
        </w:tc>
        <w:tc>
          <w:tcPr>
            <w:tcW w:w="262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35FA3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published</w:t>
            </w:r>
          </w:p>
        </w:tc>
      </w:tr>
      <w:tr w:rsidR="006838BC" w14:paraId="692CA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4A7CE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Backup (servers + cloud)</w:t>
            </w:r>
          </w:p>
        </w:tc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2654D6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~$3–$7 / user / mo plus server protection</w:t>
            </w:r>
          </w:p>
        </w:tc>
        <w:tc>
          <w:tcPr>
            <w:tcW w:w="262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918F21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directional</w:t>
            </w:r>
          </w:p>
        </w:tc>
      </w:tr>
      <w:tr w:rsidR="006838BC" w14:paraId="4C669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5D4DD4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Security-awareness training</w:t>
            </w:r>
          </w:p>
        </w:tc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7FB6E0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~$1–$5 / user / mo</w:t>
            </w:r>
          </w:p>
        </w:tc>
        <w:tc>
          <w:tcPr>
            <w:tcW w:w="262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9788C4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directional</w:t>
            </w:r>
          </w:p>
        </w:tc>
      </w:tr>
      <w:tr w:rsidR="006838BC" w14:paraId="7666C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7F68B7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One-time project work (e.g. 3CX/firewall)</w:t>
            </w:r>
          </w:p>
        </w:tc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E10076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scoped per project</w:t>
            </w:r>
          </w:p>
        </w:tc>
        <w:tc>
          <w:tcPr>
            <w:tcW w:w="262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DB6963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fixed quote</w:t>
            </w:r>
          </w:p>
        </w:tc>
      </w:tr>
      <w:tr w:rsidR="006838BC" w14:paraId="12519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29DB0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vCIO / vCISO advisory</w:t>
            </w:r>
          </w:p>
        </w:tc>
        <w:tc>
          <w:tcPr>
            <w:tcW w:w="3369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D85A74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$2,000–$8,000 / mo (vs. a full-time hire many times that)</w:t>
            </w:r>
          </w:p>
        </w:tc>
        <w:tc>
          <w:tcPr>
            <w:tcW w:w="262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12F51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directional</w:t>
            </w:r>
          </w:p>
        </w:tc>
      </w:tr>
    </w:tbl>
    <w:p w14:paraId="5FCFC14D" w14:textId="77777777" w:rsidR="006838BC" w:rsidRDefault="006838BC">
      <w:pPr>
        <w:keepNext/>
        <w:spacing w:before="120"/>
      </w:pPr>
    </w:p>
    <w:p w14:paraId="4037908C" w14:textId="77777777" w:rsidR="006838BC" w:rsidRDefault="001700A0">
      <w:pPr>
        <w:spacing w:after="120" w:line="320" w:lineRule="auto"/>
        <w:jc w:val="both"/>
      </w:pPr>
      <w:r>
        <w:rPr>
          <w:b/>
          <w:bCs/>
          <w:color w:val="1A1A2E"/>
        </w:rPr>
        <w:t xml:space="preserve">The consolidation argument. </w:t>
      </w:r>
      <w:r>
        <w:t>A school usually buys these from several different providers, each with its own bill and its own gaps between them. Consolidating most of that into one co-managed relationship — one team, one bill, nonprofit pricing where it applies — is usually both simpler and more economical. The structural reason Technijian can do the same work for less is a senior U.S.-led, India-delivered model, presented as one blended rate rather than a stack of line items.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5468D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AAC8"/>
          </w:tcPr>
          <w:p w14:paraId="2EB12214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5C751D39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1EAAC8"/>
              </w:rPr>
              <w:t>How a real number gets set</w:t>
            </w:r>
          </w:p>
          <w:p w14:paraId="13EF0A3F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We quote from data, not assumptions. A free Nexus Assess inventories your environment; from there we build a fixed, per-line proposal covering only the layers you want, with education and nonprofit licensing applied where eligible. Every line is explained; nothing is hidden. The phone-and-firewall project can be scoped on its own, today.</w:t>
            </w:r>
          </w:p>
        </w:tc>
      </w:tr>
    </w:tbl>
    <w:p w14:paraId="5499D7EB" w14:textId="77777777" w:rsidR="006838BC" w:rsidRDefault="001700A0">
      <w:pPr>
        <w:pStyle w:val="Heading1"/>
        <w:keepNext/>
        <w:pageBreakBefore/>
        <w:spacing w:before="0" w:after="120"/>
      </w:pPr>
      <w:bookmarkStart w:id="11" w:name="_Toc233195549"/>
      <w:r>
        <w:rPr>
          <w:color w:val="FFFFFF"/>
          <w:sz w:val="2"/>
          <w:szCs w:val="2"/>
        </w:rPr>
        <w:lastRenderedPageBreak/>
        <w:t>11  Questions to Complete the Analysis</w:t>
      </w:r>
      <w:bookmarkEnd w:id="11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1A26C8C9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2CFD3CFF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0A19C853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11  Questions to Complete the Analysis</w:t>
            </w:r>
          </w:p>
        </w:tc>
      </w:tr>
    </w:tbl>
    <w:p w14:paraId="5CF17613" w14:textId="77777777" w:rsidR="006838BC" w:rsidRDefault="006838BC">
      <w:pPr>
        <w:keepNext/>
        <w:spacing w:before="120"/>
      </w:pPr>
    </w:p>
    <w:p w14:paraId="364B9371" w14:textId="77777777" w:rsidR="006838BC" w:rsidRDefault="001700A0">
      <w:pPr>
        <w:spacing w:after="130" w:line="320" w:lineRule="auto"/>
        <w:jc w:val="both"/>
      </w:pPr>
      <w:r>
        <w:t>This is the heart of the brief. Everything above is what we could verify or source; the analysis becomes real and costed only when these are answered — by your team, or by a free Nexus Assess that measures most of them directly. There are no wrong answers, and "we’re not sure" is useful information.</w:t>
      </w:r>
    </w:p>
    <w:p w14:paraId="0C64160B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A · The phone-and-firewall project</w:t>
      </w:r>
    </w:p>
    <w:p w14:paraId="76AE5C1D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Is 3CX hosted on-premise or in the cloud, and what is its public IP / FQDN today?</w:t>
      </w:r>
    </w:p>
    <w:p w14:paraId="1A10C69D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What Check Point model and firmware sits at the edge, and who manages it now?</w:t>
      </w:r>
    </w:p>
    <w:p w14:paraId="10A0351A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Is the Twilio trunk live, partially configured, or not yet set up — and is it for calls, parent SMS, or both?</w:t>
      </w:r>
    </w:p>
    <w:p w14:paraId="6D21E588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What exactly is failing today — registration, audio, inbound, outbound, or the Firewall Checker?</w:t>
      </w:r>
    </w:p>
    <w:p w14:paraId="486F905C" w14:textId="77777777" w:rsidR="006838BC" w:rsidRDefault="001700A0">
      <w:pPr>
        <w:pStyle w:val="Heading2"/>
        <w:keepNext/>
        <w:keepLines/>
        <w:spacing w:after="130"/>
      </w:pPr>
      <w:r>
        <w:rPr>
          <w:color w:val="F67D4B"/>
          <w:sz w:val="27"/>
          <w:szCs w:val="27"/>
        </w:rPr>
        <w:t>B · IT environment &amp; infrastructure</w:t>
      </w:r>
    </w:p>
    <w:p w14:paraId="7B02004C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How many servers (physical and virtual) do you run, and what does each do?</w:t>
      </w:r>
    </w:p>
    <w:p w14:paraId="16D24C83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How many staff and student devices in total, and what is the MacBook / Chromebook split?</w:t>
      </w:r>
    </w:p>
    <w:p w14:paraId="1CCDFC75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What is on-premise versus in the cloud, and is the school all-Google or partly Microsoft?</w:t>
      </w:r>
    </w:p>
    <w:p w14:paraId="255AD731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How are servers and cloud data backed up today, and when was the last tested restore?</w:t>
      </w:r>
    </w:p>
    <w:p w14:paraId="28FE3F9B" w14:textId="77777777" w:rsidR="006838BC" w:rsidRDefault="001700A0">
      <w:pPr>
        <w:pStyle w:val="Heading2"/>
        <w:keepNext/>
        <w:keepLines/>
        <w:spacing w:after="130"/>
      </w:pPr>
      <w:r>
        <w:rPr>
          <w:color w:val="1EAAC8"/>
          <w:sz w:val="27"/>
          <w:szCs w:val="27"/>
        </w:rPr>
        <w:t>C · Security posture &amp; insurance</w:t>
      </w:r>
    </w:p>
    <w:p w14:paraId="3CDAD7C1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Is MFA enforced for all staff and admin accounts, including remote and Google admin access?</w:t>
      </w:r>
    </w:p>
    <w:p w14:paraId="3293D4AA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What endpoint protection / EDR and email security are in place today?</w:t>
      </w:r>
    </w:p>
    <w:p w14:paraId="6C525785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Do you carry cyber-insurance, and what controls did the last application or renewal require?</w:t>
      </w:r>
    </w:p>
    <w:p w14:paraId="2DF47A62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lastRenderedPageBreak/>
        <w:t>When was your last vulnerability scan or security assessment, and who watches alerts after hours?</w:t>
      </w:r>
    </w:p>
    <w:p w14:paraId="1707DF31" w14:textId="77777777" w:rsidR="006838BC" w:rsidRDefault="001700A0">
      <w:pPr>
        <w:pStyle w:val="Heading2"/>
        <w:keepNext/>
        <w:keepLines/>
        <w:spacing w:after="130"/>
      </w:pPr>
      <w:r>
        <w:rPr>
          <w:color w:val="CBDB2D"/>
          <w:sz w:val="27"/>
          <w:szCs w:val="27"/>
        </w:rPr>
        <w:t>D · Compliance &amp; student data</w:t>
      </w:r>
    </w:p>
    <w:p w14:paraId="240A0942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Does the school take E-rate or any federal funding? (This decides whether CIPA applies.)</w:t>
      </w:r>
    </w:p>
    <w:p w14:paraId="3011F422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Which system is the student record / SIS (is "MySchoolApp" Blackbaud?), and who supports it?</w:t>
      </w:r>
    </w:p>
    <w:p w14:paraId="3BCF76F2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How is tuition paid, and is the card data handled by a tokenizing processor?</w:t>
      </w:r>
    </w:p>
    <w:p w14:paraId="2112FD67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How do you track which ed-tech apps hold student data and what their contracts say?</w:t>
      </w:r>
    </w:p>
    <w:p w14:paraId="709029F0" w14:textId="77777777" w:rsidR="006838BC" w:rsidRDefault="001700A0">
      <w:pPr>
        <w:pStyle w:val="Heading2"/>
        <w:keepNext/>
        <w:keepLines/>
        <w:spacing w:after="130"/>
      </w:pPr>
      <w:r>
        <w:rPr>
          <w:color w:val="1A1A2E"/>
          <w:sz w:val="27"/>
          <w:szCs w:val="27"/>
        </w:rPr>
        <w:t>E · Operations, AI &amp; decision</w:t>
      </w:r>
    </w:p>
    <w:p w14:paraId="65A5CE00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Where does office and admin staff time go that feels the most repetitive?</w:t>
      </w:r>
    </w:p>
    <w:p w14:paraId="24DCD2E8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How are admissions inquiries handled today, and how fast do families hear back?</w:t>
      </w:r>
    </w:p>
    <w:p w14:paraId="4693E041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How large is the IT team beneath the CTO, and what is your 2026 project roadmap?</w:t>
      </w:r>
    </w:p>
    <w:p w14:paraId="320EEC84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Who besides the CTO weighs in on a decision like this (the CFOO, the Head of Schools, the board)?</w:t>
      </w:r>
    </w:p>
    <w:p w14:paraId="019441B3" w14:textId="77777777" w:rsidR="006838BC" w:rsidRDefault="006838BC">
      <w:pPr>
        <w:keepNext/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0F2F4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2FA916EB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04E0F344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F67D4B"/>
              </w:rPr>
              <w:t>You do not have to answer these on paper</w:t>
            </w:r>
          </w:p>
          <w:p w14:paraId="44E13807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A free Nexus Assess answers most of Groups B and C with hard data — an internal and external vulnerability scan, a dark-web credential check, and a Google Workspace / Microsoft 365 security review — returned as a prioritized roadmap. The rest take a short conversation. Either path turns this brief into a costed plan.</w:t>
            </w:r>
          </w:p>
        </w:tc>
      </w:tr>
    </w:tbl>
    <w:p w14:paraId="24FE5A34" w14:textId="77777777" w:rsidR="006838BC" w:rsidRDefault="001700A0">
      <w:pPr>
        <w:pStyle w:val="Heading1"/>
        <w:keepNext/>
        <w:pageBreakBefore/>
        <w:spacing w:before="0" w:after="120"/>
      </w:pPr>
      <w:bookmarkStart w:id="12" w:name="_Toc233195550"/>
      <w:r>
        <w:rPr>
          <w:color w:val="FFFFFF"/>
          <w:sz w:val="2"/>
          <w:szCs w:val="2"/>
        </w:rPr>
        <w:lastRenderedPageBreak/>
        <w:t>12  The Path Forward</w:t>
      </w:r>
      <w:bookmarkEnd w:id="12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43A660F2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4CD74E56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7AE52416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12  The Path Forward</w:t>
            </w:r>
          </w:p>
        </w:tc>
      </w:tr>
    </w:tbl>
    <w:p w14:paraId="60E1EE9E" w14:textId="77777777" w:rsidR="006838BC" w:rsidRDefault="006838BC">
      <w:pPr>
        <w:keepNext/>
        <w:spacing w:before="120"/>
      </w:pPr>
    </w:p>
    <w:p w14:paraId="568C00E8" w14:textId="77777777" w:rsidR="006838BC" w:rsidRDefault="001700A0">
      <w:pPr>
        <w:spacing w:after="120" w:line="320" w:lineRule="auto"/>
        <w:jc w:val="both"/>
      </w:pPr>
      <w:r>
        <w:t>A staged sequence that solves today’s problem first and gives you something useful at every step:</w:t>
      </w:r>
    </w:p>
    <w:p w14:paraId="540BB87E" w14:textId="77777777" w:rsidR="006838BC" w:rsidRDefault="001700A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C8AE30" wp14:editId="2CCF2B66">
            <wp:extent cx="5943600" cy="2590800"/>
            <wp:effectExtent l="0" t="0" r="0" b="0"/>
            <wp:docPr id="481707099" name="A staged roadmap — stabilize, secure, optimize" descr="A staged roadmap — stabilize, secure, optimize" title="A staged roadmap — stabilize, secure, optim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AF69" w14:textId="77777777" w:rsidR="006838BC" w:rsidRDefault="001700A0">
      <w:pPr>
        <w:spacing w:after="220"/>
        <w:jc w:val="center"/>
      </w:pPr>
      <w:r>
        <w:rPr>
          <w:i/>
          <w:iCs/>
          <w:sz w:val="18"/>
          <w:szCs w:val="18"/>
        </w:rPr>
        <w:t>Figure 12.0 — Solve the phone-and-firewall problem and run the free assessment first; then secure and comply; then save time and help enrollment. Sequence and targets calibrate at discovery.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4680"/>
        <w:gridCol w:w="3932"/>
      </w:tblGrid>
      <w:tr w:rsidR="006838BC" w14:paraId="18EA1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A32FBB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6AD194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What happens</w:t>
            </w:r>
          </w:p>
        </w:tc>
        <w:tc>
          <w:tcPr>
            <w:tcW w:w="393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006DB6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F700E5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Your commitment</w:t>
            </w:r>
          </w:p>
        </w:tc>
      </w:tr>
      <w:tr w:rsidR="006838BC" w14:paraId="357B1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1DFA4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1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BD7BE2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Solve the 3CX / Check Point / Twilio project — scoped on its own, a clean first win and a real read on how we work.</w:t>
            </w:r>
          </w:p>
        </w:tc>
        <w:tc>
          <w:tcPr>
            <w:tcW w:w="393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4656C1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A small, defined project. Or fold it into the free assessment.</w:t>
            </w:r>
          </w:p>
        </w:tc>
      </w:tr>
      <w:tr w:rsidR="006838BC" w14:paraId="74A7C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0F4B6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38DA82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Free Nexus Assess — internal + external vulnerability scan, dark-web credential check, and a Google Workspace / M365 security review, returned as a prioritized roadmap.</w:t>
            </w:r>
          </w:p>
        </w:tc>
        <w:tc>
          <w:tcPr>
            <w:tcW w:w="393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2398BF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None. Free, and the roadmap is yours to keep.</w:t>
            </w:r>
          </w:p>
        </w:tc>
      </w:tr>
      <w:tr w:rsidR="006838BC" w14:paraId="248A93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09C46B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color w:val="006DB6"/>
                <w:sz w:val="19"/>
                <w:szCs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C116DC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Right-sized co-managed proposal — only the layers you want, scoped to your real environment, with education pricing where eligible.</w:t>
            </w:r>
          </w:p>
        </w:tc>
        <w:tc>
          <w:tcPr>
            <w:tcW w:w="393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96D588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You decide, with real numbers in hand.</w:t>
            </w:r>
          </w:p>
        </w:tc>
      </w:tr>
    </w:tbl>
    <w:p w14:paraId="734B7D8F" w14:textId="77777777" w:rsidR="006838BC" w:rsidRDefault="006838BC">
      <w:pPr>
        <w:keepNext/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280"/>
      </w:tblGrid>
      <w:tr w:rsidR="006838BC" w14:paraId="7AEFB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7D4B"/>
          </w:tcPr>
          <w:p w14:paraId="321CC206" w14:textId="77777777" w:rsidR="006838BC" w:rsidRDefault="006838BC"/>
        </w:tc>
        <w:tc>
          <w:tcPr>
            <w:tcW w:w="9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9FA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144C2963" w14:textId="77777777" w:rsidR="006838BC" w:rsidRDefault="001700A0">
            <w:pPr>
              <w:keepNext/>
              <w:keepLines/>
              <w:spacing w:before="80" w:after="80"/>
            </w:pPr>
            <w:r>
              <w:rPr>
                <w:b/>
                <w:bCs/>
                <w:color w:val="F67D4B"/>
              </w:rPr>
              <w:t>Your no-obligation next step</w:t>
            </w:r>
          </w:p>
          <w:p w14:paraId="48DC8033" w14:textId="77777777" w:rsidR="006838BC" w:rsidRDefault="001700A0">
            <w:pPr>
              <w:keepNext/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Let us solve the phone-and-firewall project, and book a free Nexus Assess alongside it. We return a prioritized roadmap within about ten business days — yours to keep whether or not we ever work together. No contract, no obligation.</w:t>
            </w:r>
          </w:p>
          <w:p w14:paraId="4E2EF812" w14:textId="77777777" w:rsidR="006838BC" w:rsidRDefault="001700A0">
            <w:pPr>
              <w:keepLines/>
              <w:spacing w:before="40" w:after="60" w:line="300" w:lineRule="auto"/>
            </w:pPr>
            <w:r>
              <w:rPr>
                <w:sz w:val="20"/>
                <w:szCs w:val="20"/>
              </w:rPr>
              <w:t>Contact: Ravi Jain, Founder &amp; CEO · rjain@technijian.com · 949.379.8499 · technijian.com</w:t>
            </w:r>
          </w:p>
        </w:tc>
      </w:tr>
    </w:tbl>
    <w:p w14:paraId="598CEBDD" w14:textId="77777777" w:rsidR="006838BC" w:rsidRDefault="001700A0">
      <w:pPr>
        <w:pStyle w:val="Heading1"/>
        <w:keepNext/>
        <w:pageBreakBefore/>
        <w:spacing w:before="0" w:after="120"/>
      </w:pPr>
      <w:bookmarkStart w:id="13" w:name="_Toc233195551"/>
      <w:r>
        <w:rPr>
          <w:color w:val="FFFFFF"/>
          <w:sz w:val="2"/>
          <w:szCs w:val="2"/>
        </w:rPr>
        <w:lastRenderedPageBreak/>
        <w:t>About Technijian</w:t>
      </w:r>
      <w:bookmarkEnd w:id="13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3046EFC7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0E41527B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7B060050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About Technijian</w:t>
            </w:r>
          </w:p>
        </w:tc>
      </w:tr>
    </w:tbl>
    <w:p w14:paraId="2C6982BB" w14:textId="77777777" w:rsidR="006838BC" w:rsidRDefault="006838BC">
      <w:pPr>
        <w:keepNext/>
        <w:spacing w:before="120"/>
      </w:pPr>
    </w:p>
    <w:p w14:paraId="66C906D0" w14:textId="77777777" w:rsidR="006838BC" w:rsidRDefault="001700A0">
      <w:pPr>
        <w:spacing w:after="140" w:line="320" w:lineRule="auto"/>
        <w:jc w:val="both"/>
      </w:pPr>
      <w:r>
        <w:t>Technijian is a full-spectrum IT services company founded in 2000 by Ravi Jain. For more than 25 years we have served small and mid-sized organizations — including schools and nonprofits — with managed and co-managed IT, cybersecurity, cloud, compliance, and AI-driven development. Our dedicated pod model assigns a named team to each client, and our Irvine, California and Panchkula, India offices provide 24/7 coverage at no additional cost. Our approach is cybersecurity-first and AI-forward — helping organiz</w:t>
      </w:r>
      <w:r>
        <w:t>ations use technology as a competitive advantage.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8"/>
        <w:gridCol w:w="6552"/>
      </w:tblGrid>
      <w:tr w:rsidR="006838BC" w14:paraId="38042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1A1A2E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9175352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Contact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1A1A2E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E45100" w14:textId="77777777" w:rsidR="006838BC" w:rsidRDefault="001700A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6838BC" w14:paraId="22C38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AC2AFE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Primary contact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A19FA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Ravi Jain, Founder &amp; CEO — rjain@technijian.com</w:t>
            </w:r>
          </w:p>
        </w:tc>
      </w:tr>
      <w:tr w:rsidR="006838BC" w14:paraId="5B666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E57F1A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Main line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49EF19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949.379.8499 (reaches both U.S. and India teams)</w:t>
            </w:r>
          </w:p>
        </w:tc>
      </w:tr>
      <w:tr w:rsidR="006838BC" w14:paraId="25C14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66D87F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U.S. headquarters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8C41B3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18 Technology Dr., Ste 141, Irvine, CA 92618</w:t>
            </w:r>
          </w:p>
        </w:tc>
      </w:tr>
      <w:tr w:rsidR="006838BC" w14:paraId="303DC2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DCD698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India delivery center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214415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Panchkula IT Park, Panchkula, Haryana, India</w:t>
            </w:r>
          </w:p>
        </w:tc>
      </w:tr>
      <w:tr w:rsidR="006838BC" w14:paraId="51BA7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8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27117" w14:textId="77777777" w:rsidR="006838BC" w:rsidRDefault="001700A0">
            <w:pPr>
              <w:spacing w:after="30" w:line="276" w:lineRule="auto"/>
            </w:pPr>
            <w:r>
              <w:rPr>
                <w:b/>
                <w:bCs/>
                <w:sz w:val="19"/>
                <w:szCs w:val="19"/>
              </w:rPr>
              <w:t>Web</w:t>
            </w:r>
          </w:p>
        </w:tc>
        <w:tc>
          <w:tcPr>
            <w:tcW w:w="6552" w:type="dxa"/>
            <w:tcBorders>
              <w:top w:val="single" w:sz="4" w:space="0" w:color="E9ECEF"/>
              <w:left w:val="single" w:sz="4" w:space="0" w:color="E9ECEF"/>
              <w:bottom w:val="single" w:sz="4" w:space="0" w:color="E9ECEF"/>
              <w:right w:val="single" w:sz="4" w:space="0" w:color="E9ECEF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995E10" w14:textId="77777777" w:rsidR="006838BC" w:rsidRDefault="001700A0">
            <w:pPr>
              <w:spacing w:after="30" w:line="276" w:lineRule="auto"/>
            </w:pPr>
            <w:r>
              <w:rPr>
                <w:sz w:val="19"/>
                <w:szCs w:val="19"/>
              </w:rPr>
              <w:t>technijian.com · technology as a solution</w:t>
            </w:r>
          </w:p>
        </w:tc>
      </w:tr>
    </w:tbl>
    <w:p w14:paraId="7A446219" w14:textId="77777777" w:rsidR="006838BC" w:rsidRDefault="001700A0">
      <w:pPr>
        <w:pStyle w:val="Heading1"/>
        <w:keepNext/>
        <w:pageBreakBefore/>
        <w:spacing w:before="0" w:after="120"/>
      </w:pPr>
      <w:bookmarkStart w:id="14" w:name="_Toc233195552"/>
      <w:r>
        <w:rPr>
          <w:color w:val="FFFFFF"/>
          <w:sz w:val="2"/>
          <w:szCs w:val="2"/>
        </w:rPr>
        <w:lastRenderedPageBreak/>
        <w:t>Appendix — Sources &amp; What Remains to Confirm</w:t>
      </w:r>
      <w:bookmarkEnd w:id="14"/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6838BC" w14:paraId="6B194D27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DB6"/>
          </w:tcPr>
          <w:p w14:paraId="2C7446A1" w14:textId="77777777" w:rsidR="006838BC" w:rsidRDefault="006838BC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0" w:type="dxa"/>
            </w:tcMar>
            <w:vAlign w:val="center"/>
          </w:tcPr>
          <w:p w14:paraId="03C6578C" w14:textId="77777777" w:rsidR="006838BC" w:rsidRDefault="001700A0">
            <w:r>
              <w:rPr>
                <w:b/>
                <w:bCs/>
                <w:color w:val="006DB6"/>
                <w:sz w:val="34"/>
                <w:szCs w:val="34"/>
              </w:rPr>
              <w:t>Appendix — Sources &amp; What Remains to Confirm</w:t>
            </w:r>
          </w:p>
        </w:tc>
      </w:tr>
    </w:tbl>
    <w:p w14:paraId="44B1D352" w14:textId="77777777" w:rsidR="006838BC" w:rsidRDefault="006838BC">
      <w:pPr>
        <w:keepNext/>
        <w:spacing w:before="120"/>
      </w:pPr>
    </w:p>
    <w:p w14:paraId="7504B7E5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What we verified vs. what we inferred</w:t>
      </w:r>
    </w:p>
    <w:p w14:paraId="510FB47E" w14:textId="77777777" w:rsidR="006838BC" w:rsidRDefault="001700A0">
      <w:pPr>
        <w:spacing w:after="100" w:line="320" w:lineRule="auto"/>
        <w:jc w:val="both"/>
      </w:pPr>
      <w:r>
        <w:t>In the spirit of the no-assumptions method, the following were inferred from indirect evidence and should be confirmed rather than treated as settled fact:</w:t>
      </w:r>
    </w:p>
    <w:p w14:paraId="628C199E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That "MySchoolApp" on your technology site is a Blackbaud Education Management platform — inferred from the brand; provider and hosting to confirm.</w:t>
      </w:r>
    </w:p>
    <w:p w14:paraId="33BFA60E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That the IT team beneath the CTO is small — inferred from the absence of public IT job listings and named staff; confirm.</w:t>
      </w:r>
    </w:p>
    <w:p w14:paraId="5A5230E4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The lead phone number (858-298-2360) as Rob Honma’s direct line — the school’s main line is 858-755-8900; we will confirm the best contact before any correspondence.</w:t>
      </w:r>
    </w:p>
    <w:p w14:paraId="1E2A7173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The Check Point model/firmware, how 3CX is hosted, and the Twilio trunk’s current state — central to Section 2 and left open for discovery.</w:t>
      </w:r>
    </w:p>
    <w:p w14:paraId="5D4EFB5A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All other internal environment details (server/endpoint counts, security stack, backup design, E-rate status) — deliberately left open for Section 11.</w:t>
      </w:r>
    </w:p>
    <w:p w14:paraId="3A0D9CD6" w14:textId="77777777" w:rsidR="006838BC" w:rsidRDefault="001700A0">
      <w:pPr>
        <w:pStyle w:val="Heading2"/>
        <w:keepNext/>
        <w:keepLines/>
        <w:spacing w:after="130"/>
      </w:pPr>
      <w:r>
        <w:rPr>
          <w:sz w:val="27"/>
          <w:szCs w:val="27"/>
        </w:rPr>
        <w:t>Selected sources</w:t>
      </w:r>
    </w:p>
    <w:p w14:paraId="3746A239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Santa Fe Christian Schools — about, admissions, tuition, and technology pages: sfcs.net and edtech.sfcs.net; Wikipedia; CA Dept. of Education school directory; ECFA member profile.</w:t>
      </w:r>
    </w:p>
    <w:p w14:paraId="2BCA2E70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Rob Honma, CTO — SFC press release; Del Mar Times / San Diego Union-Tribune; Times of San Diego; Cox Business Top Tech Awards 2023; LinkedIn (/in/rhonma/).</w:t>
      </w:r>
    </w:p>
    <w:p w14:paraId="06644E57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3CX V20 Update 9 — 3CX release notes and "U9 Final" blog (Final June 16, 2026); 3CX firewall-router configuration and Firewall Checker docs; 3CX Twilio SIP-trunk guide; Twilio 3CX trunking guide.</w:t>
      </w:r>
    </w:p>
    <w:p w14:paraId="511E164D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Check Point + 3CX — Check Point SMB "Inspecting VoIP Traffic" admin guide and SIP wizard (sk113573); Check Point CheckMates community threads on 3CX behind Quantum Spark; SIP ALG guidance (Viirtue).</w:t>
      </w:r>
    </w:p>
    <w:p w14:paraId="0A4A78BE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lastRenderedPageBreak/>
        <w:t>Compliance — FERPA applicability to private schools (studentprivacy.ed.gov); COPPA FAQ (FTC); CIPA / E-rate (FCC, ALA); California SOPIPA SB 1177 and AB 1584 / Ed Code §49073.1 (leginfo.ca.gov); PCI-DSS (PCI SSC); cyber-insurance control requirements (Huntress, SeedPod).</w:t>
      </w:r>
    </w:p>
    <w:p w14:paraId="6606D2A9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K-12 threat landscape — K-12 Dive and GovTech (2025 education ransomware); Comparitech education ransomware roundup; NBOA; PowerSchool SIS breach coverage; K12 SIX.</w:t>
      </w:r>
    </w:p>
    <w:p w14:paraId="2ECC7BBB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Competitors / market — The Bishop’s School, La Jolla Country Day, Francis Parker, Cathedral Catholic, Pacific Ridge, Horizon Prep (company sites; privateschoolreview; niche; US News); San Diego County private-school market (privateschoolreview).</w:t>
      </w:r>
    </w:p>
    <w:p w14:paraId="75B382B5" w14:textId="77777777" w:rsidR="006838BC" w:rsidRDefault="001700A0">
      <w:pPr>
        <w:pStyle w:val="ListParagraph"/>
        <w:numPr>
          <w:ilvl w:val="0"/>
          <w:numId w:val="2"/>
        </w:numPr>
        <w:spacing w:before="40" w:after="80" w:line="300" w:lineRule="auto"/>
      </w:pPr>
      <w:r>
        <w:t>AI framing — MIT Sloan (AI literacy); Anthropic ("Building Effective Agents," workflows vs. agents); NIST AI Risk Management Framework (Govern/Map/Measure/Manage).</w:t>
      </w:r>
    </w:p>
    <w:p w14:paraId="02AA486D" w14:textId="77777777" w:rsidR="006838BC" w:rsidRDefault="006838BC">
      <w:pPr>
        <w:keepNext/>
        <w:spacing w:before="120"/>
      </w:pPr>
    </w:p>
    <w:p w14:paraId="59A93C03" w14:textId="77777777" w:rsidR="006838BC" w:rsidRDefault="001700A0">
      <w:pPr>
        <w:spacing w:after="80" w:line="320" w:lineRule="auto"/>
        <w:jc w:val="both"/>
      </w:pPr>
      <w:r>
        <w:rPr>
          <w:i/>
          <w:iCs/>
          <w:sz w:val="18"/>
          <w:szCs w:val="18"/>
        </w:rPr>
        <w:t>Market and industry figures are facts about the wider market, sourced above; figures specific to Santa Fe Christian Schools are intentionally deferred to discovery. Prepared by Technijian, June 24, 2026.</w:t>
      </w:r>
    </w:p>
    <w:sectPr w:rsidR="006838BC">
      <w:headerReference w:type="default" r:id="rId10"/>
      <w:footerReference w:type="default" r:id="rId11"/>
      <w:pgSz w:w="12240" w:h="15840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8D7D" w14:textId="77777777" w:rsidR="001700A0" w:rsidRDefault="001700A0">
      <w:r>
        <w:separator/>
      </w:r>
    </w:p>
  </w:endnote>
  <w:endnote w:type="continuationSeparator" w:id="0">
    <w:p w14:paraId="58EF5497" w14:textId="77777777" w:rsidR="001700A0" w:rsidRDefault="00170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86EB5" w14:textId="77777777" w:rsidR="006838BC" w:rsidRDefault="001700A0">
    <w:pPr>
      <w:spacing w:before="60"/>
      <w:jc w:val="center"/>
    </w:pPr>
    <w:r>
      <w:rPr>
        <w:b/>
        <w:bCs/>
        <w:sz w:val="16"/>
        <w:szCs w:val="16"/>
      </w:rPr>
      <w:t>Technijian</w:t>
    </w:r>
    <w:r>
      <w:rPr>
        <w:sz w:val="16"/>
        <w:szCs w:val="16"/>
      </w:rPr>
      <w:t xml:space="preserve">  ·  technology as a solution  ·  technijian.com  ·  949.379.8499  ·  CONFIDENTIAL  · 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BC1E8C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2B32B" w14:textId="77777777" w:rsidR="001700A0" w:rsidRDefault="001700A0">
      <w:r>
        <w:separator/>
      </w:r>
    </w:p>
  </w:footnote>
  <w:footnote w:type="continuationSeparator" w:id="0">
    <w:p w14:paraId="17265A20" w14:textId="77777777" w:rsidR="001700A0" w:rsidRDefault="00170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single" w:sz="6" w:space="0" w:color="006DB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6838BC" w14:paraId="5154BB99" w14:textId="77777777">
      <w:tblPrEx>
        <w:tblCellMar>
          <w:top w:w="0" w:type="dxa"/>
          <w:bottom w:w="0" w:type="dxa"/>
        </w:tblCellMar>
      </w:tblPrEx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4390A71" w14:textId="77777777" w:rsidR="006838BC" w:rsidRDefault="001700A0">
          <w:r>
            <w:rPr>
              <w:noProof/>
            </w:rPr>
            <w:drawing>
              <wp:inline distT="0" distB="0" distL="0" distR="0" wp14:anchorId="5C4E9551" wp14:editId="4DC32575">
                <wp:extent cx="1257300" cy="266700"/>
                <wp:effectExtent l="0" t="0" r="0" b="0"/>
                <wp:docPr id="687626276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B525A07" w14:textId="77777777" w:rsidR="006838BC" w:rsidRDefault="001700A0">
          <w:pPr>
            <w:jc w:val="right"/>
          </w:pPr>
          <w:r>
            <w:rPr>
              <w:sz w:val="16"/>
              <w:szCs w:val="16"/>
            </w:rPr>
            <w:t>Santa Fe Christian Schools  ·  Managed IT, Security &amp; AI Strategy Brief</w:t>
          </w:r>
        </w:p>
      </w:tc>
    </w:tr>
  </w:tbl>
  <w:p w14:paraId="3AADBC91" w14:textId="77777777" w:rsidR="006838BC" w:rsidRDefault="006838B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775B"/>
    <w:multiLevelType w:val="hybridMultilevel"/>
    <w:tmpl w:val="742C293A"/>
    <w:lvl w:ilvl="0" w:tplc="E29033C0">
      <w:start w:val="1"/>
      <w:numFmt w:val="bullet"/>
      <w:lvlText w:val="•"/>
      <w:lvlJc w:val="left"/>
      <w:pPr>
        <w:ind w:left="480" w:hanging="240"/>
      </w:pPr>
    </w:lvl>
    <w:lvl w:ilvl="1" w:tplc="BC6C2AFA">
      <w:numFmt w:val="decimal"/>
      <w:lvlText w:val=""/>
      <w:lvlJc w:val="left"/>
    </w:lvl>
    <w:lvl w:ilvl="2" w:tplc="0368F85A">
      <w:numFmt w:val="decimal"/>
      <w:lvlText w:val=""/>
      <w:lvlJc w:val="left"/>
    </w:lvl>
    <w:lvl w:ilvl="3" w:tplc="43404A2C">
      <w:numFmt w:val="decimal"/>
      <w:lvlText w:val=""/>
      <w:lvlJc w:val="left"/>
    </w:lvl>
    <w:lvl w:ilvl="4" w:tplc="0C9C3E94">
      <w:numFmt w:val="decimal"/>
      <w:lvlText w:val=""/>
      <w:lvlJc w:val="left"/>
    </w:lvl>
    <w:lvl w:ilvl="5" w:tplc="1598EE9A">
      <w:numFmt w:val="decimal"/>
      <w:lvlText w:val=""/>
      <w:lvlJc w:val="left"/>
    </w:lvl>
    <w:lvl w:ilvl="6" w:tplc="491056D2">
      <w:numFmt w:val="decimal"/>
      <w:lvlText w:val=""/>
      <w:lvlJc w:val="left"/>
    </w:lvl>
    <w:lvl w:ilvl="7" w:tplc="3AA2B428">
      <w:numFmt w:val="decimal"/>
      <w:lvlText w:val=""/>
      <w:lvlJc w:val="left"/>
    </w:lvl>
    <w:lvl w:ilvl="8" w:tplc="1024905E">
      <w:numFmt w:val="decimal"/>
      <w:lvlText w:val=""/>
      <w:lvlJc w:val="left"/>
    </w:lvl>
  </w:abstractNum>
  <w:abstractNum w:abstractNumId="1" w15:restartNumberingAfterBreak="0">
    <w:nsid w:val="45A74FE6"/>
    <w:multiLevelType w:val="hybridMultilevel"/>
    <w:tmpl w:val="5756EE1E"/>
    <w:lvl w:ilvl="0" w:tplc="80D88386">
      <w:start w:val="1"/>
      <w:numFmt w:val="bullet"/>
      <w:lvlText w:val="●"/>
      <w:lvlJc w:val="left"/>
      <w:pPr>
        <w:ind w:left="720" w:hanging="360"/>
      </w:pPr>
    </w:lvl>
    <w:lvl w:ilvl="1" w:tplc="2EF49316">
      <w:start w:val="1"/>
      <w:numFmt w:val="bullet"/>
      <w:lvlText w:val="○"/>
      <w:lvlJc w:val="left"/>
      <w:pPr>
        <w:ind w:left="1440" w:hanging="360"/>
      </w:pPr>
    </w:lvl>
    <w:lvl w:ilvl="2" w:tplc="50ECD80A">
      <w:start w:val="1"/>
      <w:numFmt w:val="bullet"/>
      <w:lvlText w:val="■"/>
      <w:lvlJc w:val="left"/>
      <w:pPr>
        <w:ind w:left="2160" w:hanging="360"/>
      </w:pPr>
    </w:lvl>
    <w:lvl w:ilvl="3" w:tplc="9434FB3A">
      <w:start w:val="1"/>
      <w:numFmt w:val="bullet"/>
      <w:lvlText w:val="●"/>
      <w:lvlJc w:val="left"/>
      <w:pPr>
        <w:ind w:left="2880" w:hanging="360"/>
      </w:pPr>
    </w:lvl>
    <w:lvl w:ilvl="4" w:tplc="7ECAACE0">
      <w:start w:val="1"/>
      <w:numFmt w:val="bullet"/>
      <w:lvlText w:val="○"/>
      <w:lvlJc w:val="left"/>
      <w:pPr>
        <w:ind w:left="3600" w:hanging="360"/>
      </w:pPr>
    </w:lvl>
    <w:lvl w:ilvl="5" w:tplc="91ACE8A6">
      <w:start w:val="1"/>
      <w:numFmt w:val="bullet"/>
      <w:lvlText w:val="■"/>
      <w:lvlJc w:val="left"/>
      <w:pPr>
        <w:ind w:left="4320" w:hanging="360"/>
      </w:pPr>
    </w:lvl>
    <w:lvl w:ilvl="6" w:tplc="EAF2EC90">
      <w:start w:val="1"/>
      <w:numFmt w:val="bullet"/>
      <w:lvlText w:val="●"/>
      <w:lvlJc w:val="left"/>
      <w:pPr>
        <w:ind w:left="5040" w:hanging="360"/>
      </w:pPr>
    </w:lvl>
    <w:lvl w:ilvl="7" w:tplc="D52454AC">
      <w:start w:val="1"/>
      <w:numFmt w:val="bullet"/>
      <w:lvlText w:val="●"/>
      <w:lvlJc w:val="left"/>
      <w:pPr>
        <w:ind w:left="5760" w:hanging="360"/>
      </w:pPr>
    </w:lvl>
    <w:lvl w:ilvl="8" w:tplc="E1D40AB0">
      <w:start w:val="1"/>
      <w:numFmt w:val="bullet"/>
      <w:lvlText w:val="●"/>
      <w:lvlJc w:val="left"/>
      <w:pPr>
        <w:ind w:left="6480" w:hanging="360"/>
      </w:pPr>
    </w:lvl>
  </w:abstractNum>
  <w:num w:numId="1" w16cid:durableId="240720152">
    <w:abstractNumId w:val="1"/>
    <w:lvlOverride w:ilvl="0">
      <w:startOverride w:val="1"/>
    </w:lvlOverride>
  </w:num>
  <w:num w:numId="2" w16cid:durableId="1454136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8BC"/>
    <w:rsid w:val="001700A0"/>
    <w:rsid w:val="001F09E3"/>
    <w:rsid w:val="006838BC"/>
    <w:rsid w:val="00B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39C5"/>
  <w15:docId w15:val="{CC510A64-D0F3-4280-A710-B22E96A1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59595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6DB6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80"/>
      <w:outlineLvl w:val="1"/>
    </w:pPr>
    <w:rPr>
      <w:b/>
      <w:bCs/>
      <w:color w:val="006D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C1E8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5975</Words>
  <Characters>34059</Characters>
  <Application>Microsoft Office Word</Application>
  <DocSecurity>0</DocSecurity>
  <Lines>283</Lines>
  <Paragraphs>79</Paragraphs>
  <ScaleCrop>false</ScaleCrop>
  <Company/>
  <LinksUpToDate>false</LinksUpToDate>
  <CharactersWithSpaces>39955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Santa Fe Christian Schools — Managed IT, Security &amp; AI Strategy Brief</dc:title>
  <dc:creator>Technijian</dc:creator>
  <dc:description>A facts-only pre-discovery brief for Santa Fe Christian Schools, prepared by Technijian.</dc:description>
  <cp:lastModifiedBy>Ravi Jain</cp:lastModifiedBy>
  <cp:revision>2</cp:revision>
  <dcterms:created xsi:type="dcterms:W3CDTF">2026-06-24T19:09:00Z</dcterms:created>
  <dcterms:modified xsi:type="dcterms:W3CDTF">2026-06-24T19:11:00Z</dcterms:modified>
</cp:coreProperties>
</file>