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648"/>
      </w:tblGrid>
      <w:tr w:rsidR="002C7E26" w14:paraId="6043CC34" w14:textId="77777777">
        <w:tc>
          <w:tcPr>
            <w:tcW w:w="9648" w:type="dxa"/>
            <w:shd w:val="clear" w:color="auto" w:fill="006DB6"/>
          </w:tcPr>
          <w:p w14:paraId="40ADA29A" w14:textId="77777777" w:rsidR="002C7E26" w:rsidRDefault="00DB1104">
            <w:pPr>
              <w:spacing w:after="0"/>
            </w:pPr>
            <w:r>
              <w:rPr>
                <w:sz w:val="28"/>
              </w:rPr>
              <w:t xml:space="preserve"> </w:t>
            </w:r>
          </w:p>
        </w:tc>
      </w:tr>
    </w:tbl>
    <w:p w14:paraId="23FDD410" w14:textId="77777777" w:rsidR="002C7E26" w:rsidRDefault="002C7E26">
      <w:pPr>
        <w:spacing w:after="40"/>
      </w:pPr>
    </w:p>
    <w:p w14:paraId="5BBD363D" w14:textId="77777777" w:rsidR="002C7E26" w:rsidRDefault="00DB1104">
      <w:pPr>
        <w:spacing w:before="360"/>
      </w:pPr>
      <w:r>
        <w:rPr>
          <w:noProof/>
        </w:rPr>
        <w:drawing>
          <wp:inline distT="0" distB="0" distL="0" distR="0" wp14:anchorId="2186EC32" wp14:editId="50200B9C">
            <wp:extent cx="2468880" cy="5166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nijian Logo 2.png"/>
                    <pic:cNvPicPr/>
                  </pic:nvPicPr>
                  <pic:blipFill>
                    <a:blip r:embed="rId8"/>
                    <a:stretch>
                      <a:fillRect/>
                    </a:stretch>
                  </pic:blipFill>
                  <pic:spPr>
                    <a:xfrm>
                      <a:off x="0" y="0"/>
                      <a:ext cx="2468880" cy="516662"/>
                    </a:xfrm>
                    <a:prstGeom prst="rect">
                      <a:avLst/>
                    </a:prstGeom>
                  </pic:spPr>
                </pic:pic>
              </a:graphicData>
            </a:graphic>
          </wp:inline>
        </w:drawing>
      </w:r>
    </w:p>
    <w:tbl>
      <w:tblPr>
        <w:tblW w:w="0" w:type="auto"/>
        <w:tblLook w:val="04A0" w:firstRow="1" w:lastRow="0" w:firstColumn="1" w:lastColumn="0" w:noHBand="0" w:noVBand="1"/>
      </w:tblPr>
      <w:tblGrid>
        <w:gridCol w:w="9648"/>
      </w:tblGrid>
      <w:tr w:rsidR="002C7E26" w14:paraId="39BDEB91" w14:textId="77777777">
        <w:tc>
          <w:tcPr>
            <w:tcW w:w="9648" w:type="dxa"/>
            <w:shd w:val="clear" w:color="auto" w:fill="F67D4B"/>
          </w:tcPr>
          <w:p w14:paraId="04D6A67E" w14:textId="77777777" w:rsidR="002C7E26" w:rsidRDefault="00DB1104">
            <w:pPr>
              <w:spacing w:after="0"/>
            </w:pPr>
            <w:r>
              <w:rPr>
                <w:sz w:val="8"/>
              </w:rPr>
              <w:t xml:space="preserve"> </w:t>
            </w:r>
          </w:p>
        </w:tc>
      </w:tr>
    </w:tbl>
    <w:p w14:paraId="4602F191" w14:textId="77777777" w:rsidR="002C7E26" w:rsidRDefault="002C7E26">
      <w:pPr>
        <w:spacing w:after="200"/>
      </w:pPr>
    </w:p>
    <w:p w14:paraId="79FA23FC" w14:textId="77777777" w:rsidR="002C7E26" w:rsidRDefault="00DB1104">
      <w:pPr>
        <w:spacing w:before="800" w:after="40"/>
      </w:pPr>
      <w:r>
        <w:rPr>
          <w:b/>
          <w:color w:val="1A1A2E"/>
          <w:sz w:val="80"/>
        </w:rPr>
        <w:t>SC FUELS</w:t>
      </w:r>
    </w:p>
    <w:p w14:paraId="0C43725C" w14:textId="77777777" w:rsidR="002C7E26" w:rsidRDefault="00DB1104">
      <w:pPr>
        <w:spacing w:after="40"/>
      </w:pPr>
      <w:r>
        <w:rPr>
          <w:b/>
          <w:color w:val="006DB6"/>
          <w:sz w:val="40"/>
        </w:rPr>
        <w:t>Strategic Digital, SEO &amp; AI Growth Report</w:t>
      </w:r>
    </w:p>
    <w:p w14:paraId="1286F7FC" w14:textId="77777777" w:rsidR="002C7E26" w:rsidRDefault="00DB1104">
      <w:pPr>
        <w:spacing w:after="320"/>
      </w:pPr>
      <w:r>
        <w:rPr>
          <w:i/>
          <w:color w:val="59595B"/>
          <w:sz w:val="25"/>
        </w:rPr>
        <w:t>How an AI-Driven Growth Engine Helps SC Fuels Add Business — Without Adding Headcount</w:t>
      </w:r>
    </w:p>
    <w:tbl>
      <w:tblPr>
        <w:tblW w:w="0" w:type="auto"/>
        <w:tblLook w:val="04A0" w:firstRow="1" w:lastRow="0" w:firstColumn="1" w:lastColumn="0" w:noHBand="0" w:noVBand="1"/>
      </w:tblPr>
      <w:tblGrid>
        <w:gridCol w:w="3600"/>
      </w:tblGrid>
      <w:tr w:rsidR="002C7E26" w14:paraId="7487F487" w14:textId="77777777">
        <w:tc>
          <w:tcPr>
            <w:tcW w:w="3600" w:type="dxa"/>
            <w:shd w:val="clear" w:color="auto" w:fill="F67D4B"/>
            <w:tcMar>
              <w:top w:w="50" w:type="dxa"/>
              <w:left w:w="120" w:type="dxa"/>
              <w:bottom w:w="50" w:type="dxa"/>
              <w:right w:w="120" w:type="dxa"/>
            </w:tcMar>
          </w:tcPr>
          <w:p w14:paraId="5EE439BD" w14:textId="77777777" w:rsidR="002C7E26" w:rsidRDefault="00DB1104">
            <w:r>
              <w:rPr>
                <w:b/>
                <w:color w:val="FFFFFF"/>
                <w:sz w:val="22"/>
              </w:rPr>
              <w:t>REVISION 2</w:t>
            </w:r>
          </w:p>
        </w:tc>
      </w:tr>
    </w:tbl>
    <w:p w14:paraId="1EBCDC53" w14:textId="77777777" w:rsidR="002C7E26" w:rsidRDefault="002C7E26">
      <w:pPr>
        <w:spacing w:after="520"/>
      </w:pPr>
    </w:p>
    <w:tbl>
      <w:tblPr>
        <w:tblW w:w="0" w:type="auto"/>
        <w:tblLook w:val="04A0" w:firstRow="1" w:lastRow="0" w:firstColumn="1" w:lastColumn="0" w:noHBand="0" w:noVBand="1"/>
      </w:tblPr>
      <w:tblGrid>
        <w:gridCol w:w="2160"/>
        <w:gridCol w:w="7488"/>
      </w:tblGrid>
      <w:tr w:rsidR="002C7E26" w14:paraId="729397EC" w14:textId="77777777">
        <w:tc>
          <w:tcPr>
            <w:tcW w:w="2160" w:type="dxa"/>
            <w:tcMar>
              <w:top w:w="40" w:type="dxa"/>
              <w:left w:w="90" w:type="dxa"/>
              <w:bottom w:w="40" w:type="dxa"/>
              <w:right w:w="90" w:type="dxa"/>
            </w:tcMar>
            <w:vAlign w:val="center"/>
          </w:tcPr>
          <w:p w14:paraId="4E5D2A9A" w14:textId="77777777" w:rsidR="002C7E26" w:rsidRDefault="00DB1104">
            <w:pPr>
              <w:spacing w:before="20" w:after="20" w:line="259" w:lineRule="auto"/>
            </w:pPr>
            <w:r>
              <w:rPr>
                <w:b/>
                <w:color w:val="006DB6"/>
                <w:sz w:val="19"/>
              </w:rPr>
              <w:t>Prepared for</w:t>
            </w:r>
          </w:p>
        </w:tc>
        <w:tc>
          <w:tcPr>
            <w:tcW w:w="7488" w:type="dxa"/>
            <w:tcMar>
              <w:top w:w="40" w:type="dxa"/>
              <w:left w:w="90" w:type="dxa"/>
              <w:bottom w:w="40" w:type="dxa"/>
              <w:right w:w="90" w:type="dxa"/>
            </w:tcMar>
            <w:vAlign w:val="center"/>
          </w:tcPr>
          <w:p w14:paraId="6738369A" w14:textId="77777777" w:rsidR="002C7E26" w:rsidRDefault="00DB1104">
            <w:pPr>
              <w:spacing w:before="20" w:after="20" w:line="259" w:lineRule="auto"/>
            </w:pPr>
            <w:r>
              <w:rPr>
                <w:sz w:val="19"/>
              </w:rPr>
              <w:t>SC Fuels (Southern Counties Oil Co., L.P.)  ·  scfuels.com</w:t>
            </w:r>
          </w:p>
        </w:tc>
      </w:tr>
      <w:tr w:rsidR="002C7E26" w14:paraId="1139BF61" w14:textId="77777777">
        <w:tc>
          <w:tcPr>
            <w:tcW w:w="2160" w:type="dxa"/>
            <w:tcMar>
              <w:top w:w="40" w:type="dxa"/>
              <w:left w:w="90" w:type="dxa"/>
              <w:bottom w:w="40" w:type="dxa"/>
              <w:right w:w="90" w:type="dxa"/>
            </w:tcMar>
            <w:vAlign w:val="center"/>
          </w:tcPr>
          <w:p w14:paraId="23381ABE" w14:textId="77777777" w:rsidR="002C7E26" w:rsidRDefault="00DB1104">
            <w:pPr>
              <w:spacing w:before="20" w:after="20" w:line="259" w:lineRule="auto"/>
            </w:pPr>
            <w:r>
              <w:rPr>
                <w:b/>
                <w:color w:val="006DB6"/>
                <w:sz w:val="19"/>
              </w:rPr>
              <w:t>Attention</w:t>
            </w:r>
          </w:p>
        </w:tc>
        <w:tc>
          <w:tcPr>
            <w:tcW w:w="7488" w:type="dxa"/>
            <w:tcMar>
              <w:top w:w="40" w:type="dxa"/>
              <w:left w:w="90" w:type="dxa"/>
              <w:bottom w:w="40" w:type="dxa"/>
              <w:right w:w="90" w:type="dxa"/>
            </w:tcMar>
            <w:vAlign w:val="center"/>
          </w:tcPr>
          <w:p w14:paraId="3A66B4FA" w14:textId="77777777" w:rsidR="002C7E26" w:rsidRDefault="00DB1104">
            <w:pPr>
              <w:spacing w:before="20" w:after="20" w:line="259" w:lineRule="auto"/>
            </w:pPr>
            <w:r>
              <w:rPr>
                <w:sz w:val="19"/>
              </w:rPr>
              <w:t>Derek Bettencourt  ·  and the SC Fuels leadership &amp; sales/marketing team</w:t>
            </w:r>
          </w:p>
        </w:tc>
      </w:tr>
      <w:tr w:rsidR="002C7E26" w14:paraId="6C5D97E5" w14:textId="77777777">
        <w:tc>
          <w:tcPr>
            <w:tcW w:w="2160" w:type="dxa"/>
            <w:tcMar>
              <w:top w:w="40" w:type="dxa"/>
              <w:left w:w="90" w:type="dxa"/>
              <w:bottom w:w="40" w:type="dxa"/>
              <w:right w:w="90" w:type="dxa"/>
            </w:tcMar>
            <w:vAlign w:val="center"/>
          </w:tcPr>
          <w:p w14:paraId="6F6F9692" w14:textId="77777777" w:rsidR="002C7E26" w:rsidRDefault="00DB1104">
            <w:pPr>
              <w:spacing w:before="20" w:after="20" w:line="259" w:lineRule="auto"/>
            </w:pPr>
            <w:r>
              <w:rPr>
                <w:b/>
                <w:color w:val="006DB6"/>
                <w:sz w:val="19"/>
              </w:rPr>
              <w:t>Prepared by</w:t>
            </w:r>
          </w:p>
        </w:tc>
        <w:tc>
          <w:tcPr>
            <w:tcW w:w="7488" w:type="dxa"/>
            <w:tcMar>
              <w:top w:w="40" w:type="dxa"/>
              <w:left w:w="90" w:type="dxa"/>
              <w:bottom w:w="40" w:type="dxa"/>
              <w:right w:w="90" w:type="dxa"/>
            </w:tcMar>
            <w:vAlign w:val="center"/>
          </w:tcPr>
          <w:p w14:paraId="26F050EF" w14:textId="77777777" w:rsidR="002C7E26" w:rsidRDefault="00DB1104">
            <w:pPr>
              <w:spacing w:before="20" w:after="20" w:line="259" w:lineRule="auto"/>
            </w:pPr>
            <w:r>
              <w:rPr>
                <w:sz w:val="19"/>
              </w:rPr>
              <w:t>Technijian Technology Solutions  ·  Ravi Jain, Founder &amp; CEO</w:t>
            </w:r>
          </w:p>
        </w:tc>
      </w:tr>
      <w:tr w:rsidR="002C7E26" w14:paraId="05A91295" w14:textId="77777777">
        <w:tc>
          <w:tcPr>
            <w:tcW w:w="2160" w:type="dxa"/>
            <w:tcMar>
              <w:top w:w="40" w:type="dxa"/>
              <w:left w:w="90" w:type="dxa"/>
              <w:bottom w:w="40" w:type="dxa"/>
              <w:right w:w="90" w:type="dxa"/>
            </w:tcMar>
            <w:vAlign w:val="center"/>
          </w:tcPr>
          <w:p w14:paraId="5D99196F" w14:textId="77777777" w:rsidR="002C7E26" w:rsidRDefault="00DB1104">
            <w:pPr>
              <w:spacing w:before="20" w:after="20" w:line="259" w:lineRule="auto"/>
            </w:pPr>
            <w:r>
              <w:rPr>
                <w:b/>
                <w:color w:val="006DB6"/>
                <w:sz w:val="19"/>
              </w:rPr>
              <w:t>Date</w:t>
            </w:r>
          </w:p>
        </w:tc>
        <w:tc>
          <w:tcPr>
            <w:tcW w:w="7488" w:type="dxa"/>
            <w:tcMar>
              <w:top w:w="40" w:type="dxa"/>
              <w:left w:w="90" w:type="dxa"/>
              <w:bottom w:w="40" w:type="dxa"/>
              <w:right w:w="90" w:type="dxa"/>
            </w:tcMar>
            <w:vAlign w:val="center"/>
          </w:tcPr>
          <w:p w14:paraId="5571B13B" w14:textId="77777777" w:rsidR="002C7E26" w:rsidRDefault="00DB1104">
            <w:pPr>
              <w:spacing w:before="20" w:after="20" w:line="259" w:lineRule="auto"/>
            </w:pPr>
            <w:r>
              <w:rPr>
                <w:sz w:val="19"/>
              </w:rPr>
              <w:t>June 2026</w:t>
            </w:r>
          </w:p>
        </w:tc>
      </w:tr>
      <w:tr w:rsidR="002C7E26" w14:paraId="529BC9EB" w14:textId="77777777">
        <w:tc>
          <w:tcPr>
            <w:tcW w:w="2160" w:type="dxa"/>
            <w:tcMar>
              <w:top w:w="40" w:type="dxa"/>
              <w:left w:w="90" w:type="dxa"/>
              <w:bottom w:w="40" w:type="dxa"/>
              <w:right w:w="90" w:type="dxa"/>
            </w:tcMar>
            <w:vAlign w:val="center"/>
          </w:tcPr>
          <w:p w14:paraId="423A920E" w14:textId="77777777" w:rsidR="002C7E26" w:rsidRDefault="00DB1104">
            <w:pPr>
              <w:spacing w:before="20" w:after="20" w:line="259" w:lineRule="auto"/>
            </w:pPr>
            <w:r>
              <w:rPr>
                <w:b/>
                <w:color w:val="006DB6"/>
                <w:sz w:val="19"/>
              </w:rPr>
              <w:t>Context</w:t>
            </w:r>
          </w:p>
        </w:tc>
        <w:tc>
          <w:tcPr>
            <w:tcW w:w="7488" w:type="dxa"/>
            <w:tcMar>
              <w:top w:w="40" w:type="dxa"/>
              <w:left w:w="90" w:type="dxa"/>
              <w:bottom w:w="40" w:type="dxa"/>
              <w:right w:w="90" w:type="dxa"/>
            </w:tcMar>
            <w:vAlign w:val="center"/>
          </w:tcPr>
          <w:p w14:paraId="5C01F834" w14:textId="77777777" w:rsidR="002C7E26" w:rsidRDefault="00DB1104">
            <w:pPr>
              <w:spacing w:before="20" w:after="20" w:line="259" w:lineRule="auto"/>
            </w:pPr>
            <w:r>
              <w:rPr>
                <w:sz w:val="19"/>
              </w:rPr>
              <w:t>Follow-up to the June 2, 2026 strategy session</w:t>
            </w:r>
          </w:p>
        </w:tc>
      </w:tr>
      <w:tr w:rsidR="002C7E26" w14:paraId="354226F1" w14:textId="77777777">
        <w:tc>
          <w:tcPr>
            <w:tcW w:w="2160" w:type="dxa"/>
            <w:tcMar>
              <w:top w:w="40" w:type="dxa"/>
              <w:left w:w="90" w:type="dxa"/>
              <w:bottom w:w="40" w:type="dxa"/>
              <w:right w:w="90" w:type="dxa"/>
            </w:tcMar>
            <w:vAlign w:val="center"/>
          </w:tcPr>
          <w:p w14:paraId="3D9E0CD8" w14:textId="77777777" w:rsidR="002C7E26" w:rsidRDefault="00DB1104">
            <w:pPr>
              <w:spacing w:before="20" w:after="20" w:line="259" w:lineRule="auto"/>
            </w:pPr>
            <w:r>
              <w:rPr>
                <w:b/>
                <w:color w:val="006DB6"/>
                <w:sz w:val="19"/>
              </w:rPr>
              <w:t>Sources</w:t>
            </w:r>
          </w:p>
        </w:tc>
        <w:tc>
          <w:tcPr>
            <w:tcW w:w="7488" w:type="dxa"/>
            <w:tcMar>
              <w:top w:w="40" w:type="dxa"/>
              <w:left w:w="90" w:type="dxa"/>
              <w:bottom w:w="40" w:type="dxa"/>
              <w:right w:w="90" w:type="dxa"/>
            </w:tcMar>
            <w:vAlign w:val="center"/>
          </w:tcPr>
          <w:p w14:paraId="735F9774" w14:textId="77777777" w:rsidR="002C7E26" w:rsidRDefault="00DB1104">
            <w:pPr>
              <w:spacing w:before="20" w:after="20" w:line="259" w:lineRule="auto"/>
            </w:pPr>
            <w:r>
              <w:rPr>
                <w:sz w:val="19"/>
              </w:rPr>
              <w:t>Semrush Domain Overview  ·  The HOTH SEO Audit  ·  June 2, 2026 session notes</w:t>
            </w:r>
          </w:p>
        </w:tc>
      </w:tr>
    </w:tbl>
    <w:p w14:paraId="45DCB14F" w14:textId="77777777" w:rsidR="002C7E26" w:rsidRDefault="002C7E26">
      <w:pPr>
        <w:spacing w:after="800"/>
      </w:pPr>
    </w:p>
    <w:tbl>
      <w:tblPr>
        <w:tblW w:w="0" w:type="auto"/>
        <w:tblLook w:val="04A0" w:firstRow="1" w:lastRow="0" w:firstColumn="1" w:lastColumn="0" w:noHBand="0" w:noVBand="1"/>
      </w:tblPr>
      <w:tblGrid>
        <w:gridCol w:w="9648"/>
      </w:tblGrid>
      <w:tr w:rsidR="002C7E26" w14:paraId="75CB81B0" w14:textId="77777777">
        <w:tc>
          <w:tcPr>
            <w:tcW w:w="9648" w:type="dxa"/>
            <w:shd w:val="clear" w:color="auto" w:fill="F67D4B"/>
          </w:tcPr>
          <w:p w14:paraId="3E8B01A9" w14:textId="77777777" w:rsidR="002C7E26" w:rsidRDefault="00DB1104">
            <w:pPr>
              <w:spacing w:after="0"/>
            </w:pPr>
            <w:r>
              <w:rPr>
                <w:sz w:val="8"/>
              </w:rPr>
              <w:t xml:space="preserve"> </w:t>
            </w:r>
          </w:p>
        </w:tc>
      </w:tr>
    </w:tbl>
    <w:p w14:paraId="1B3B4037" w14:textId="77777777" w:rsidR="002C7E26" w:rsidRDefault="002C7E26">
      <w:pPr>
        <w:spacing w:after="40"/>
      </w:pPr>
    </w:p>
    <w:p w14:paraId="4B1B3A72" w14:textId="77777777" w:rsidR="002C7E26" w:rsidRDefault="00DB1104">
      <w:r>
        <w:rPr>
          <w:i/>
          <w:color w:val="59595B"/>
          <w:sz w:val="17"/>
        </w:rPr>
        <w:t>CONFIDENTIAL — Prepared exclusively for SC Fuels leadership. Not for external distribution.</w:t>
      </w:r>
    </w:p>
    <w:p w14:paraId="6E9E17A7" w14:textId="77777777" w:rsidR="002C7E26" w:rsidRDefault="00DB1104">
      <w:r>
        <w:br w:type="page"/>
      </w:r>
    </w:p>
    <w:p w14:paraId="41FE659E" w14:textId="77777777" w:rsidR="002C7E26" w:rsidRDefault="00DB1104">
      <w:pPr>
        <w:pBdr>
          <w:bottom w:val="single" w:sz="12" w:space="3" w:color="F67D4B"/>
        </w:pBdr>
      </w:pPr>
      <w:r>
        <w:rPr>
          <w:b/>
          <w:color w:val="006DB6"/>
          <w:sz w:val="32"/>
        </w:rPr>
        <w:lastRenderedPageBreak/>
        <w:t>Contents</w:t>
      </w:r>
    </w:p>
    <w:p w14:paraId="294ECBD8" w14:textId="779B551D" w:rsidR="00BE1019" w:rsidRDefault="00DB1104">
      <w:pPr>
        <w:pStyle w:val="TOC1"/>
        <w:tabs>
          <w:tab w:val="right" w:leader="dot" w:pos="9638"/>
        </w:tabs>
        <w:rPr>
          <w:noProof/>
        </w:rPr>
      </w:pPr>
      <w:r>
        <w:fldChar w:fldCharType="begin"/>
      </w:r>
      <w:r>
        <w:instrText xml:space="preserve"> TOC \o "1-2" \h \z \u </w:instrText>
      </w:r>
      <w:r>
        <w:fldChar w:fldCharType="separate"/>
      </w:r>
      <w:hyperlink w:anchor="_Toc232066256" w:history="1">
        <w:r w:rsidR="00BE1019" w:rsidRPr="00C030C4">
          <w:rPr>
            <w:rStyle w:val="Hyperlink"/>
            <w:noProof/>
          </w:rPr>
          <w:t>Digital &amp; AI Readiness Scorecard</w:t>
        </w:r>
        <w:r w:rsidR="00BE1019">
          <w:rPr>
            <w:noProof/>
            <w:webHidden/>
          </w:rPr>
          <w:tab/>
        </w:r>
        <w:r w:rsidR="00BE1019">
          <w:rPr>
            <w:noProof/>
            <w:webHidden/>
          </w:rPr>
          <w:fldChar w:fldCharType="begin"/>
        </w:r>
        <w:r w:rsidR="00BE1019">
          <w:rPr>
            <w:noProof/>
            <w:webHidden/>
          </w:rPr>
          <w:instrText xml:space="preserve"> PAGEREF _Toc232066256 \h </w:instrText>
        </w:r>
        <w:r w:rsidR="00BE1019">
          <w:rPr>
            <w:noProof/>
            <w:webHidden/>
          </w:rPr>
        </w:r>
        <w:r w:rsidR="00BE1019">
          <w:rPr>
            <w:noProof/>
            <w:webHidden/>
          </w:rPr>
          <w:fldChar w:fldCharType="separate"/>
        </w:r>
        <w:r w:rsidR="00BE1019">
          <w:rPr>
            <w:noProof/>
            <w:webHidden/>
          </w:rPr>
          <w:t>4</w:t>
        </w:r>
        <w:r w:rsidR="00BE1019">
          <w:rPr>
            <w:noProof/>
            <w:webHidden/>
          </w:rPr>
          <w:fldChar w:fldCharType="end"/>
        </w:r>
      </w:hyperlink>
    </w:p>
    <w:p w14:paraId="4EEEF595" w14:textId="06596CAF" w:rsidR="00BE1019" w:rsidRDefault="00BE1019">
      <w:pPr>
        <w:pStyle w:val="TOC1"/>
        <w:tabs>
          <w:tab w:val="right" w:leader="dot" w:pos="9638"/>
        </w:tabs>
        <w:rPr>
          <w:noProof/>
        </w:rPr>
      </w:pPr>
      <w:hyperlink w:anchor="_Toc232066257" w:history="1">
        <w:r w:rsidRPr="00C030C4">
          <w:rPr>
            <w:rStyle w:val="Hyperlink"/>
            <w:noProof/>
          </w:rPr>
          <w:t>1.  Executive Summary</w:t>
        </w:r>
        <w:r>
          <w:rPr>
            <w:noProof/>
            <w:webHidden/>
          </w:rPr>
          <w:tab/>
        </w:r>
        <w:r>
          <w:rPr>
            <w:noProof/>
            <w:webHidden/>
          </w:rPr>
          <w:fldChar w:fldCharType="begin"/>
        </w:r>
        <w:r>
          <w:rPr>
            <w:noProof/>
            <w:webHidden/>
          </w:rPr>
          <w:instrText xml:space="preserve"> PAGEREF _Toc232066257 \h </w:instrText>
        </w:r>
        <w:r>
          <w:rPr>
            <w:noProof/>
            <w:webHidden/>
          </w:rPr>
        </w:r>
        <w:r>
          <w:rPr>
            <w:noProof/>
            <w:webHidden/>
          </w:rPr>
          <w:fldChar w:fldCharType="separate"/>
        </w:r>
        <w:r>
          <w:rPr>
            <w:noProof/>
            <w:webHidden/>
          </w:rPr>
          <w:t>5</w:t>
        </w:r>
        <w:r>
          <w:rPr>
            <w:noProof/>
            <w:webHidden/>
          </w:rPr>
          <w:fldChar w:fldCharType="end"/>
        </w:r>
      </w:hyperlink>
    </w:p>
    <w:p w14:paraId="40504659" w14:textId="52B1DC25" w:rsidR="00BE1019" w:rsidRDefault="00BE1019">
      <w:pPr>
        <w:pStyle w:val="TOC2"/>
        <w:tabs>
          <w:tab w:val="right" w:leader="dot" w:pos="9638"/>
        </w:tabs>
        <w:rPr>
          <w:noProof/>
        </w:rPr>
      </w:pPr>
      <w:hyperlink w:anchor="_Toc232066258" w:history="1">
        <w:r w:rsidRPr="00C030C4">
          <w:rPr>
            <w:rStyle w:val="Hyperlink"/>
            <w:noProof/>
          </w:rPr>
          <w:t>Three findings from the audit (unchanged)</w:t>
        </w:r>
        <w:r>
          <w:rPr>
            <w:noProof/>
            <w:webHidden/>
          </w:rPr>
          <w:tab/>
        </w:r>
        <w:r>
          <w:rPr>
            <w:noProof/>
            <w:webHidden/>
          </w:rPr>
          <w:fldChar w:fldCharType="begin"/>
        </w:r>
        <w:r>
          <w:rPr>
            <w:noProof/>
            <w:webHidden/>
          </w:rPr>
          <w:instrText xml:space="preserve"> PAGEREF _Toc232066258 \h </w:instrText>
        </w:r>
        <w:r>
          <w:rPr>
            <w:noProof/>
            <w:webHidden/>
          </w:rPr>
        </w:r>
        <w:r>
          <w:rPr>
            <w:noProof/>
            <w:webHidden/>
          </w:rPr>
          <w:fldChar w:fldCharType="separate"/>
        </w:r>
        <w:r>
          <w:rPr>
            <w:noProof/>
            <w:webHidden/>
          </w:rPr>
          <w:t>5</w:t>
        </w:r>
        <w:r>
          <w:rPr>
            <w:noProof/>
            <w:webHidden/>
          </w:rPr>
          <w:fldChar w:fldCharType="end"/>
        </w:r>
      </w:hyperlink>
    </w:p>
    <w:p w14:paraId="62A7896A" w14:textId="1014C375" w:rsidR="00BE1019" w:rsidRDefault="00BE1019">
      <w:pPr>
        <w:pStyle w:val="TOC2"/>
        <w:tabs>
          <w:tab w:val="right" w:leader="dot" w:pos="9638"/>
        </w:tabs>
        <w:rPr>
          <w:noProof/>
        </w:rPr>
      </w:pPr>
      <w:hyperlink w:anchor="_Toc232066259" w:history="1">
        <w:r w:rsidRPr="00C030C4">
          <w:rPr>
            <w:rStyle w:val="Hyperlink"/>
            <w:noProof/>
          </w:rPr>
          <w:t>Three things we added after June 2</w:t>
        </w:r>
        <w:r>
          <w:rPr>
            <w:noProof/>
            <w:webHidden/>
          </w:rPr>
          <w:tab/>
        </w:r>
        <w:r>
          <w:rPr>
            <w:noProof/>
            <w:webHidden/>
          </w:rPr>
          <w:fldChar w:fldCharType="begin"/>
        </w:r>
        <w:r>
          <w:rPr>
            <w:noProof/>
            <w:webHidden/>
          </w:rPr>
          <w:instrText xml:space="preserve"> PAGEREF _Toc232066259 \h </w:instrText>
        </w:r>
        <w:r>
          <w:rPr>
            <w:noProof/>
            <w:webHidden/>
          </w:rPr>
        </w:r>
        <w:r>
          <w:rPr>
            <w:noProof/>
            <w:webHidden/>
          </w:rPr>
          <w:fldChar w:fldCharType="separate"/>
        </w:r>
        <w:r>
          <w:rPr>
            <w:noProof/>
            <w:webHidden/>
          </w:rPr>
          <w:t>6</w:t>
        </w:r>
        <w:r>
          <w:rPr>
            <w:noProof/>
            <w:webHidden/>
          </w:rPr>
          <w:fldChar w:fldCharType="end"/>
        </w:r>
      </w:hyperlink>
    </w:p>
    <w:p w14:paraId="504F937B" w14:textId="62E09C9B" w:rsidR="00BE1019" w:rsidRDefault="00BE1019">
      <w:pPr>
        <w:pStyle w:val="TOC1"/>
        <w:tabs>
          <w:tab w:val="right" w:leader="dot" w:pos="9638"/>
        </w:tabs>
        <w:rPr>
          <w:noProof/>
        </w:rPr>
      </w:pPr>
      <w:hyperlink w:anchor="_Toc232066260" w:history="1">
        <w:r w:rsidRPr="00C030C4">
          <w:rPr>
            <w:rStyle w:val="Hyperlink"/>
            <w:noProof/>
          </w:rPr>
          <w:t>2.  What We Heard — June 2 Strategy Session</w:t>
        </w:r>
        <w:r>
          <w:rPr>
            <w:noProof/>
            <w:webHidden/>
          </w:rPr>
          <w:tab/>
        </w:r>
        <w:r>
          <w:rPr>
            <w:noProof/>
            <w:webHidden/>
          </w:rPr>
          <w:fldChar w:fldCharType="begin"/>
        </w:r>
        <w:r>
          <w:rPr>
            <w:noProof/>
            <w:webHidden/>
          </w:rPr>
          <w:instrText xml:space="preserve"> PAGEREF _Toc232066260 \h </w:instrText>
        </w:r>
        <w:r>
          <w:rPr>
            <w:noProof/>
            <w:webHidden/>
          </w:rPr>
        </w:r>
        <w:r>
          <w:rPr>
            <w:noProof/>
            <w:webHidden/>
          </w:rPr>
          <w:fldChar w:fldCharType="separate"/>
        </w:r>
        <w:r>
          <w:rPr>
            <w:noProof/>
            <w:webHidden/>
          </w:rPr>
          <w:t>7</w:t>
        </w:r>
        <w:r>
          <w:rPr>
            <w:noProof/>
            <w:webHidden/>
          </w:rPr>
          <w:fldChar w:fldCharType="end"/>
        </w:r>
      </w:hyperlink>
    </w:p>
    <w:p w14:paraId="17D9A5B6" w14:textId="2C449CA0" w:rsidR="00BE1019" w:rsidRDefault="00BE1019">
      <w:pPr>
        <w:pStyle w:val="TOC1"/>
        <w:tabs>
          <w:tab w:val="right" w:leader="dot" w:pos="9638"/>
        </w:tabs>
        <w:rPr>
          <w:noProof/>
        </w:rPr>
      </w:pPr>
      <w:hyperlink w:anchor="_Toc232066261" w:history="1">
        <w:r w:rsidRPr="00C030C4">
          <w:rPr>
            <w:rStyle w:val="Hyperlink"/>
            <w:noProof/>
          </w:rPr>
          <w:t>3.  SC Fuels — Company &amp; Site Architecture</w:t>
        </w:r>
        <w:r>
          <w:rPr>
            <w:noProof/>
            <w:webHidden/>
          </w:rPr>
          <w:tab/>
        </w:r>
        <w:r>
          <w:rPr>
            <w:noProof/>
            <w:webHidden/>
          </w:rPr>
          <w:fldChar w:fldCharType="begin"/>
        </w:r>
        <w:r>
          <w:rPr>
            <w:noProof/>
            <w:webHidden/>
          </w:rPr>
          <w:instrText xml:space="preserve"> PAGEREF _Toc232066261 \h </w:instrText>
        </w:r>
        <w:r>
          <w:rPr>
            <w:noProof/>
            <w:webHidden/>
          </w:rPr>
        </w:r>
        <w:r>
          <w:rPr>
            <w:noProof/>
            <w:webHidden/>
          </w:rPr>
          <w:fldChar w:fldCharType="separate"/>
        </w:r>
        <w:r>
          <w:rPr>
            <w:noProof/>
            <w:webHidden/>
          </w:rPr>
          <w:t>8</w:t>
        </w:r>
        <w:r>
          <w:rPr>
            <w:noProof/>
            <w:webHidden/>
          </w:rPr>
          <w:fldChar w:fldCharType="end"/>
        </w:r>
      </w:hyperlink>
    </w:p>
    <w:p w14:paraId="13B6EA4C" w14:textId="37E14717" w:rsidR="00BE1019" w:rsidRDefault="00BE1019">
      <w:pPr>
        <w:pStyle w:val="TOC2"/>
        <w:tabs>
          <w:tab w:val="right" w:leader="dot" w:pos="9638"/>
        </w:tabs>
        <w:rPr>
          <w:noProof/>
        </w:rPr>
      </w:pPr>
      <w:hyperlink w:anchor="_Toc232066262" w:history="1">
        <w:r w:rsidRPr="00C030C4">
          <w:rPr>
            <w:rStyle w:val="Hyperlink"/>
            <w:noProof/>
          </w:rPr>
          <w:t>3.1  Company Profile</w:t>
        </w:r>
        <w:r>
          <w:rPr>
            <w:noProof/>
            <w:webHidden/>
          </w:rPr>
          <w:tab/>
        </w:r>
        <w:r>
          <w:rPr>
            <w:noProof/>
            <w:webHidden/>
          </w:rPr>
          <w:fldChar w:fldCharType="begin"/>
        </w:r>
        <w:r>
          <w:rPr>
            <w:noProof/>
            <w:webHidden/>
          </w:rPr>
          <w:instrText xml:space="preserve"> PAGEREF _Toc232066262 \h </w:instrText>
        </w:r>
        <w:r>
          <w:rPr>
            <w:noProof/>
            <w:webHidden/>
          </w:rPr>
        </w:r>
        <w:r>
          <w:rPr>
            <w:noProof/>
            <w:webHidden/>
          </w:rPr>
          <w:fldChar w:fldCharType="separate"/>
        </w:r>
        <w:r>
          <w:rPr>
            <w:noProof/>
            <w:webHidden/>
          </w:rPr>
          <w:t>8</w:t>
        </w:r>
        <w:r>
          <w:rPr>
            <w:noProof/>
            <w:webHidden/>
          </w:rPr>
          <w:fldChar w:fldCharType="end"/>
        </w:r>
      </w:hyperlink>
    </w:p>
    <w:p w14:paraId="6B471B68" w14:textId="043D9A3B" w:rsidR="00BE1019" w:rsidRDefault="00BE1019">
      <w:pPr>
        <w:pStyle w:val="TOC2"/>
        <w:tabs>
          <w:tab w:val="right" w:leader="dot" w:pos="9638"/>
        </w:tabs>
        <w:rPr>
          <w:noProof/>
        </w:rPr>
      </w:pPr>
      <w:hyperlink w:anchor="_Toc232066263" w:history="1">
        <w:r w:rsidRPr="00C030C4">
          <w:rPr>
            <w:rStyle w:val="Hyperlink"/>
            <w:noProof/>
          </w:rPr>
          <w:t>3.2  Core Services</w:t>
        </w:r>
        <w:r>
          <w:rPr>
            <w:noProof/>
            <w:webHidden/>
          </w:rPr>
          <w:tab/>
        </w:r>
        <w:r>
          <w:rPr>
            <w:noProof/>
            <w:webHidden/>
          </w:rPr>
          <w:fldChar w:fldCharType="begin"/>
        </w:r>
        <w:r>
          <w:rPr>
            <w:noProof/>
            <w:webHidden/>
          </w:rPr>
          <w:instrText xml:space="preserve"> PAGEREF _Toc232066263 \h </w:instrText>
        </w:r>
        <w:r>
          <w:rPr>
            <w:noProof/>
            <w:webHidden/>
          </w:rPr>
        </w:r>
        <w:r>
          <w:rPr>
            <w:noProof/>
            <w:webHidden/>
          </w:rPr>
          <w:fldChar w:fldCharType="separate"/>
        </w:r>
        <w:r>
          <w:rPr>
            <w:noProof/>
            <w:webHidden/>
          </w:rPr>
          <w:t>8</w:t>
        </w:r>
        <w:r>
          <w:rPr>
            <w:noProof/>
            <w:webHidden/>
          </w:rPr>
          <w:fldChar w:fldCharType="end"/>
        </w:r>
      </w:hyperlink>
    </w:p>
    <w:p w14:paraId="21F34EA8" w14:textId="583E7772" w:rsidR="00BE1019" w:rsidRDefault="00BE1019">
      <w:pPr>
        <w:pStyle w:val="TOC2"/>
        <w:tabs>
          <w:tab w:val="right" w:leader="dot" w:pos="9638"/>
        </w:tabs>
        <w:rPr>
          <w:noProof/>
        </w:rPr>
      </w:pPr>
      <w:hyperlink w:anchor="_Toc232066264" w:history="1">
        <w:r w:rsidRPr="00C030C4">
          <w:rPr>
            <w:rStyle w:val="Hyperlink"/>
            <w:noProof/>
          </w:rPr>
          <w:t>3.3  Site Architecture &amp; the Retention Moat</w:t>
        </w:r>
        <w:r>
          <w:rPr>
            <w:noProof/>
            <w:webHidden/>
          </w:rPr>
          <w:tab/>
        </w:r>
        <w:r>
          <w:rPr>
            <w:noProof/>
            <w:webHidden/>
          </w:rPr>
          <w:fldChar w:fldCharType="begin"/>
        </w:r>
        <w:r>
          <w:rPr>
            <w:noProof/>
            <w:webHidden/>
          </w:rPr>
          <w:instrText xml:space="preserve"> PAGEREF _Toc232066264 \h </w:instrText>
        </w:r>
        <w:r>
          <w:rPr>
            <w:noProof/>
            <w:webHidden/>
          </w:rPr>
        </w:r>
        <w:r>
          <w:rPr>
            <w:noProof/>
            <w:webHidden/>
          </w:rPr>
          <w:fldChar w:fldCharType="separate"/>
        </w:r>
        <w:r>
          <w:rPr>
            <w:noProof/>
            <w:webHidden/>
          </w:rPr>
          <w:t>8</w:t>
        </w:r>
        <w:r>
          <w:rPr>
            <w:noProof/>
            <w:webHidden/>
          </w:rPr>
          <w:fldChar w:fldCharType="end"/>
        </w:r>
      </w:hyperlink>
    </w:p>
    <w:p w14:paraId="0E1D4FD6" w14:textId="198A0C6E" w:rsidR="00BE1019" w:rsidRDefault="00BE1019">
      <w:pPr>
        <w:pStyle w:val="TOC1"/>
        <w:tabs>
          <w:tab w:val="right" w:leader="dot" w:pos="9638"/>
        </w:tabs>
        <w:rPr>
          <w:noProof/>
        </w:rPr>
      </w:pPr>
      <w:hyperlink w:anchor="_Toc232066265" w:history="1">
        <w:r w:rsidRPr="00C030C4">
          <w:rPr>
            <w:rStyle w:val="Hyperlink"/>
            <w:noProof/>
          </w:rPr>
          <w:t>4.  The Marketing Landscape Today — WebFX, and Where AI Extends It</w:t>
        </w:r>
        <w:r>
          <w:rPr>
            <w:noProof/>
            <w:webHidden/>
          </w:rPr>
          <w:tab/>
        </w:r>
        <w:r>
          <w:rPr>
            <w:noProof/>
            <w:webHidden/>
          </w:rPr>
          <w:fldChar w:fldCharType="begin"/>
        </w:r>
        <w:r>
          <w:rPr>
            <w:noProof/>
            <w:webHidden/>
          </w:rPr>
          <w:instrText xml:space="preserve"> PAGEREF _Toc232066265 \h </w:instrText>
        </w:r>
        <w:r>
          <w:rPr>
            <w:noProof/>
            <w:webHidden/>
          </w:rPr>
        </w:r>
        <w:r>
          <w:rPr>
            <w:noProof/>
            <w:webHidden/>
          </w:rPr>
          <w:fldChar w:fldCharType="separate"/>
        </w:r>
        <w:r>
          <w:rPr>
            <w:noProof/>
            <w:webHidden/>
          </w:rPr>
          <w:t>10</w:t>
        </w:r>
        <w:r>
          <w:rPr>
            <w:noProof/>
            <w:webHidden/>
          </w:rPr>
          <w:fldChar w:fldCharType="end"/>
        </w:r>
      </w:hyperlink>
    </w:p>
    <w:p w14:paraId="158C7F30" w14:textId="38190088" w:rsidR="00BE1019" w:rsidRDefault="00BE1019">
      <w:pPr>
        <w:pStyle w:val="TOC2"/>
        <w:tabs>
          <w:tab w:val="right" w:leader="dot" w:pos="9638"/>
        </w:tabs>
        <w:rPr>
          <w:noProof/>
        </w:rPr>
      </w:pPr>
      <w:hyperlink w:anchor="_Toc232066266" w:history="1">
        <w:r w:rsidRPr="00C030C4">
          <w:rPr>
            <w:rStyle w:val="Hyperlink"/>
            <w:noProof/>
          </w:rPr>
          <w:t>4.1  WebFX — Agency Profile</w:t>
        </w:r>
        <w:r>
          <w:rPr>
            <w:noProof/>
            <w:webHidden/>
          </w:rPr>
          <w:tab/>
        </w:r>
        <w:r>
          <w:rPr>
            <w:noProof/>
            <w:webHidden/>
          </w:rPr>
          <w:fldChar w:fldCharType="begin"/>
        </w:r>
        <w:r>
          <w:rPr>
            <w:noProof/>
            <w:webHidden/>
          </w:rPr>
          <w:instrText xml:space="preserve"> PAGEREF _Toc232066266 \h </w:instrText>
        </w:r>
        <w:r>
          <w:rPr>
            <w:noProof/>
            <w:webHidden/>
          </w:rPr>
        </w:r>
        <w:r>
          <w:rPr>
            <w:noProof/>
            <w:webHidden/>
          </w:rPr>
          <w:fldChar w:fldCharType="separate"/>
        </w:r>
        <w:r>
          <w:rPr>
            <w:noProof/>
            <w:webHidden/>
          </w:rPr>
          <w:t>10</w:t>
        </w:r>
        <w:r>
          <w:rPr>
            <w:noProof/>
            <w:webHidden/>
          </w:rPr>
          <w:fldChar w:fldCharType="end"/>
        </w:r>
      </w:hyperlink>
    </w:p>
    <w:p w14:paraId="49F821FD" w14:textId="61E29BB8" w:rsidR="00BE1019" w:rsidRDefault="00BE1019">
      <w:pPr>
        <w:pStyle w:val="TOC2"/>
        <w:tabs>
          <w:tab w:val="right" w:leader="dot" w:pos="9638"/>
        </w:tabs>
        <w:rPr>
          <w:noProof/>
        </w:rPr>
      </w:pPr>
      <w:hyperlink w:anchor="_Toc232066267" w:history="1">
        <w:r w:rsidRPr="00C030C4">
          <w:rPr>
            <w:rStyle w:val="Hyperlink"/>
            <w:noProof/>
          </w:rPr>
          <w:t>4.2  What WebFX does well (keep it)</w:t>
        </w:r>
        <w:r>
          <w:rPr>
            <w:noProof/>
            <w:webHidden/>
          </w:rPr>
          <w:tab/>
        </w:r>
        <w:r>
          <w:rPr>
            <w:noProof/>
            <w:webHidden/>
          </w:rPr>
          <w:fldChar w:fldCharType="begin"/>
        </w:r>
        <w:r>
          <w:rPr>
            <w:noProof/>
            <w:webHidden/>
          </w:rPr>
          <w:instrText xml:space="preserve"> PAGEREF _Toc232066267 \h </w:instrText>
        </w:r>
        <w:r>
          <w:rPr>
            <w:noProof/>
            <w:webHidden/>
          </w:rPr>
        </w:r>
        <w:r>
          <w:rPr>
            <w:noProof/>
            <w:webHidden/>
          </w:rPr>
          <w:fldChar w:fldCharType="separate"/>
        </w:r>
        <w:r>
          <w:rPr>
            <w:noProof/>
            <w:webHidden/>
          </w:rPr>
          <w:t>10</w:t>
        </w:r>
        <w:r>
          <w:rPr>
            <w:noProof/>
            <w:webHidden/>
          </w:rPr>
          <w:fldChar w:fldCharType="end"/>
        </w:r>
      </w:hyperlink>
    </w:p>
    <w:p w14:paraId="4F3CC0AC" w14:textId="454479BB" w:rsidR="00BE1019" w:rsidRDefault="00BE1019">
      <w:pPr>
        <w:pStyle w:val="TOC2"/>
        <w:tabs>
          <w:tab w:val="right" w:leader="dot" w:pos="9638"/>
        </w:tabs>
        <w:rPr>
          <w:noProof/>
        </w:rPr>
      </w:pPr>
      <w:hyperlink w:anchor="_Toc232066268" w:history="1">
        <w:r w:rsidRPr="00C030C4">
          <w:rPr>
            <w:rStyle w:val="Hyperlink"/>
            <w:noProof/>
          </w:rPr>
          <w:t>4.3  Where the gaps are</w:t>
        </w:r>
        <w:r>
          <w:rPr>
            <w:noProof/>
            <w:webHidden/>
          </w:rPr>
          <w:tab/>
        </w:r>
        <w:r>
          <w:rPr>
            <w:noProof/>
            <w:webHidden/>
          </w:rPr>
          <w:fldChar w:fldCharType="begin"/>
        </w:r>
        <w:r>
          <w:rPr>
            <w:noProof/>
            <w:webHidden/>
          </w:rPr>
          <w:instrText xml:space="preserve"> PAGEREF _Toc232066268 \h </w:instrText>
        </w:r>
        <w:r>
          <w:rPr>
            <w:noProof/>
            <w:webHidden/>
          </w:rPr>
        </w:r>
        <w:r>
          <w:rPr>
            <w:noProof/>
            <w:webHidden/>
          </w:rPr>
          <w:fldChar w:fldCharType="separate"/>
        </w:r>
        <w:r>
          <w:rPr>
            <w:noProof/>
            <w:webHidden/>
          </w:rPr>
          <w:t>10</w:t>
        </w:r>
        <w:r>
          <w:rPr>
            <w:noProof/>
            <w:webHidden/>
          </w:rPr>
          <w:fldChar w:fldCharType="end"/>
        </w:r>
      </w:hyperlink>
    </w:p>
    <w:p w14:paraId="68B8778D" w14:textId="3EABDED4" w:rsidR="00BE1019" w:rsidRDefault="00BE1019">
      <w:pPr>
        <w:pStyle w:val="TOC1"/>
        <w:tabs>
          <w:tab w:val="right" w:leader="dot" w:pos="9638"/>
        </w:tabs>
        <w:rPr>
          <w:noProof/>
        </w:rPr>
      </w:pPr>
      <w:hyperlink w:anchor="_Toc232066269" w:history="1">
        <w:r w:rsidRPr="00C030C4">
          <w:rPr>
            <w:rStyle w:val="Hyperlink"/>
            <w:noProof/>
          </w:rPr>
          <w:t>5.  Organic Search Performance</w:t>
        </w:r>
        <w:r>
          <w:rPr>
            <w:noProof/>
            <w:webHidden/>
          </w:rPr>
          <w:tab/>
        </w:r>
        <w:r>
          <w:rPr>
            <w:noProof/>
            <w:webHidden/>
          </w:rPr>
          <w:fldChar w:fldCharType="begin"/>
        </w:r>
        <w:r>
          <w:rPr>
            <w:noProof/>
            <w:webHidden/>
          </w:rPr>
          <w:instrText xml:space="preserve"> PAGEREF _Toc232066269 \h </w:instrText>
        </w:r>
        <w:r>
          <w:rPr>
            <w:noProof/>
            <w:webHidden/>
          </w:rPr>
        </w:r>
        <w:r>
          <w:rPr>
            <w:noProof/>
            <w:webHidden/>
          </w:rPr>
          <w:fldChar w:fldCharType="separate"/>
        </w:r>
        <w:r>
          <w:rPr>
            <w:noProof/>
            <w:webHidden/>
          </w:rPr>
          <w:t>12</w:t>
        </w:r>
        <w:r>
          <w:rPr>
            <w:noProof/>
            <w:webHidden/>
          </w:rPr>
          <w:fldChar w:fldCharType="end"/>
        </w:r>
      </w:hyperlink>
    </w:p>
    <w:p w14:paraId="07CF39BD" w14:textId="553545A4" w:rsidR="00BE1019" w:rsidRDefault="00BE1019">
      <w:pPr>
        <w:pStyle w:val="TOC2"/>
        <w:tabs>
          <w:tab w:val="right" w:leader="dot" w:pos="9638"/>
        </w:tabs>
        <w:rPr>
          <w:noProof/>
        </w:rPr>
      </w:pPr>
      <w:hyperlink w:anchor="_Toc232066270" w:history="1">
        <w:r w:rsidRPr="00C030C4">
          <w:rPr>
            <w:rStyle w:val="Hyperlink"/>
            <w:noProof/>
          </w:rPr>
          <w:t>5.1  Traffic Summary</w:t>
        </w:r>
        <w:r>
          <w:rPr>
            <w:noProof/>
            <w:webHidden/>
          </w:rPr>
          <w:tab/>
        </w:r>
        <w:r>
          <w:rPr>
            <w:noProof/>
            <w:webHidden/>
          </w:rPr>
          <w:fldChar w:fldCharType="begin"/>
        </w:r>
        <w:r>
          <w:rPr>
            <w:noProof/>
            <w:webHidden/>
          </w:rPr>
          <w:instrText xml:space="preserve"> PAGEREF _Toc232066270 \h </w:instrText>
        </w:r>
        <w:r>
          <w:rPr>
            <w:noProof/>
            <w:webHidden/>
          </w:rPr>
        </w:r>
        <w:r>
          <w:rPr>
            <w:noProof/>
            <w:webHidden/>
          </w:rPr>
          <w:fldChar w:fldCharType="separate"/>
        </w:r>
        <w:r>
          <w:rPr>
            <w:noProof/>
            <w:webHidden/>
          </w:rPr>
          <w:t>12</w:t>
        </w:r>
        <w:r>
          <w:rPr>
            <w:noProof/>
            <w:webHidden/>
          </w:rPr>
          <w:fldChar w:fldCharType="end"/>
        </w:r>
      </w:hyperlink>
    </w:p>
    <w:p w14:paraId="33E6AF26" w14:textId="3DD54774" w:rsidR="00BE1019" w:rsidRDefault="00BE1019">
      <w:pPr>
        <w:pStyle w:val="TOC2"/>
        <w:tabs>
          <w:tab w:val="right" w:leader="dot" w:pos="9638"/>
        </w:tabs>
        <w:rPr>
          <w:noProof/>
        </w:rPr>
      </w:pPr>
      <w:hyperlink w:anchor="_Toc232066271" w:history="1">
        <w:r w:rsidRPr="00C030C4">
          <w:rPr>
            <w:rStyle w:val="Hyperlink"/>
            <w:noProof/>
          </w:rPr>
          <w:t>5.2  Top Organic Keywords</w:t>
        </w:r>
        <w:r>
          <w:rPr>
            <w:noProof/>
            <w:webHidden/>
          </w:rPr>
          <w:tab/>
        </w:r>
        <w:r>
          <w:rPr>
            <w:noProof/>
            <w:webHidden/>
          </w:rPr>
          <w:fldChar w:fldCharType="begin"/>
        </w:r>
        <w:r>
          <w:rPr>
            <w:noProof/>
            <w:webHidden/>
          </w:rPr>
          <w:instrText xml:space="preserve"> PAGEREF _Toc232066271 \h </w:instrText>
        </w:r>
        <w:r>
          <w:rPr>
            <w:noProof/>
            <w:webHidden/>
          </w:rPr>
        </w:r>
        <w:r>
          <w:rPr>
            <w:noProof/>
            <w:webHidden/>
          </w:rPr>
          <w:fldChar w:fldCharType="separate"/>
        </w:r>
        <w:r>
          <w:rPr>
            <w:noProof/>
            <w:webHidden/>
          </w:rPr>
          <w:t>12</w:t>
        </w:r>
        <w:r>
          <w:rPr>
            <w:noProof/>
            <w:webHidden/>
          </w:rPr>
          <w:fldChar w:fldCharType="end"/>
        </w:r>
      </w:hyperlink>
    </w:p>
    <w:p w14:paraId="33DA1414" w14:textId="6DAA1306" w:rsidR="00BE1019" w:rsidRDefault="00BE1019">
      <w:pPr>
        <w:pStyle w:val="TOC2"/>
        <w:tabs>
          <w:tab w:val="right" w:leader="dot" w:pos="9638"/>
        </w:tabs>
        <w:rPr>
          <w:noProof/>
        </w:rPr>
      </w:pPr>
      <w:hyperlink w:anchor="_Toc232066272" w:history="1">
        <w:r w:rsidRPr="00C030C4">
          <w:rPr>
            <w:rStyle w:val="Hyperlink"/>
            <w:noProof/>
          </w:rPr>
          <w:t>5.3  Position Distribution — the biggest single lever</w:t>
        </w:r>
        <w:r>
          <w:rPr>
            <w:noProof/>
            <w:webHidden/>
          </w:rPr>
          <w:tab/>
        </w:r>
        <w:r>
          <w:rPr>
            <w:noProof/>
            <w:webHidden/>
          </w:rPr>
          <w:fldChar w:fldCharType="begin"/>
        </w:r>
        <w:r>
          <w:rPr>
            <w:noProof/>
            <w:webHidden/>
          </w:rPr>
          <w:instrText xml:space="preserve"> PAGEREF _Toc232066272 \h </w:instrText>
        </w:r>
        <w:r>
          <w:rPr>
            <w:noProof/>
            <w:webHidden/>
          </w:rPr>
        </w:r>
        <w:r>
          <w:rPr>
            <w:noProof/>
            <w:webHidden/>
          </w:rPr>
          <w:fldChar w:fldCharType="separate"/>
        </w:r>
        <w:r>
          <w:rPr>
            <w:noProof/>
            <w:webHidden/>
          </w:rPr>
          <w:t>12</w:t>
        </w:r>
        <w:r>
          <w:rPr>
            <w:noProof/>
            <w:webHidden/>
          </w:rPr>
          <w:fldChar w:fldCharType="end"/>
        </w:r>
      </w:hyperlink>
    </w:p>
    <w:p w14:paraId="504123D9" w14:textId="55D945FD" w:rsidR="00BE1019" w:rsidRDefault="00BE1019">
      <w:pPr>
        <w:pStyle w:val="TOC1"/>
        <w:tabs>
          <w:tab w:val="right" w:leader="dot" w:pos="9638"/>
        </w:tabs>
        <w:rPr>
          <w:noProof/>
        </w:rPr>
      </w:pPr>
      <w:hyperlink w:anchor="_Toc232066273" w:history="1">
        <w:r w:rsidRPr="00C030C4">
          <w:rPr>
            <w:rStyle w:val="Hyperlink"/>
            <w:noProof/>
          </w:rPr>
          <w:t>6.  Paid Search (PPC) — A Critical Underinvestment</w:t>
        </w:r>
        <w:r>
          <w:rPr>
            <w:noProof/>
            <w:webHidden/>
          </w:rPr>
          <w:tab/>
        </w:r>
        <w:r>
          <w:rPr>
            <w:noProof/>
            <w:webHidden/>
          </w:rPr>
          <w:fldChar w:fldCharType="begin"/>
        </w:r>
        <w:r>
          <w:rPr>
            <w:noProof/>
            <w:webHidden/>
          </w:rPr>
          <w:instrText xml:space="preserve"> PAGEREF _Toc232066273 \h </w:instrText>
        </w:r>
        <w:r>
          <w:rPr>
            <w:noProof/>
            <w:webHidden/>
          </w:rPr>
        </w:r>
        <w:r>
          <w:rPr>
            <w:noProof/>
            <w:webHidden/>
          </w:rPr>
          <w:fldChar w:fldCharType="separate"/>
        </w:r>
        <w:r>
          <w:rPr>
            <w:noProof/>
            <w:webHidden/>
          </w:rPr>
          <w:t>13</w:t>
        </w:r>
        <w:r>
          <w:rPr>
            <w:noProof/>
            <w:webHidden/>
          </w:rPr>
          <w:fldChar w:fldCharType="end"/>
        </w:r>
      </w:hyperlink>
    </w:p>
    <w:p w14:paraId="6E091AD7" w14:textId="4F260628" w:rsidR="00BE1019" w:rsidRDefault="00BE1019">
      <w:pPr>
        <w:pStyle w:val="TOC1"/>
        <w:tabs>
          <w:tab w:val="right" w:leader="dot" w:pos="9638"/>
        </w:tabs>
        <w:rPr>
          <w:noProof/>
        </w:rPr>
      </w:pPr>
      <w:hyperlink w:anchor="_Toc232066274" w:history="1">
        <w:r w:rsidRPr="00C030C4">
          <w:rPr>
            <w:rStyle w:val="Hyperlink"/>
            <w:noProof/>
          </w:rPr>
          <w:t>7.  Backlink Profile &amp; Domain Authority</w:t>
        </w:r>
        <w:r>
          <w:rPr>
            <w:noProof/>
            <w:webHidden/>
          </w:rPr>
          <w:tab/>
        </w:r>
        <w:r>
          <w:rPr>
            <w:noProof/>
            <w:webHidden/>
          </w:rPr>
          <w:fldChar w:fldCharType="begin"/>
        </w:r>
        <w:r>
          <w:rPr>
            <w:noProof/>
            <w:webHidden/>
          </w:rPr>
          <w:instrText xml:space="preserve"> PAGEREF _Toc232066274 \h </w:instrText>
        </w:r>
        <w:r>
          <w:rPr>
            <w:noProof/>
            <w:webHidden/>
          </w:rPr>
        </w:r>
        <w:r>
          <w:rPr>
            <w:noProof/>
            <w:webHidden/>
          </w:rPr>
          <w:fldChar w:fldCharType="separate"/>
        </w:r>
        <w:r>
          <w:rPr>
            <w:noProof/>
            <w:webHidden/>
          </w:rPr>
          <w:t>14</w:t>
        </w:r>
        <w:r>
          <w:rPr>
            <w:noProof/>
            <w:webHidden/>
          </w:rPr>
          <w:fldChar w:fldCharType="end"/>
        </w:r>
      </w:hyperlink>
    </w:p>
    <w:p w14:paraId="6E57903B" w14:textId="6DBF6285" w:rsidR="00BE1019" w:rsidRDefault="00BE1019">
      <w:pPr>
        <w:pStyle w:val="TOC1"/>
        <w:tabs>
          <w:tab w:val="right" w:leader="dot" w:pos="9638"/>
        </w:tabs>
        <w:rPr>
          <w:noProof/>
        </w:rPr>
      </w:pPr>
      <w:hyperlink w:anchor="_Toc232066275" w:history="1">
        <w:r w:rsidRPr="00C030C4">
          <w:rPr>
            <w:rStyle w:val="Hyperlink"/>
            <w:noProof/>
          </w:rPr>
          <w:t>8.  Competitive Landscape</w:t>
        </w:r>
        <w:r>
          <w:rPr>
            <w:noProof/>
            <w:webHidden/>
          </w:rPr>
          <w:tab/>
        </w:r>
        <w:r>
          <w:rPr>
            <w:noProof/>
            <w:webHidden/>
          </w:rPr>
          <w:fldChar w:fldCharType="begin"/>
        </w:r>
        <w:r>
          <w:rPr>
            <w:noProof/>
            <w:webHidden/>
          </w:rPr>
          <w:instrText xml:space="preserve"> PAGEREF _Toc232066275 \h </w:instrText>
        </w:r>
        <w:r>
          <w:rPr>
            <w:noProof/>
            <w:webHidden/>
          </w:rPr>
        </w:r>
        <w:r>
          <w:rPr>
            <w:noProof/>
            <w:webHidden/>
          </w:rPr>
          <w:fldChar w:fldCharType="separate"/>
        </w:r>
        <w:r>
          <w:rPr>
            <w:noProof/>
            <w:webHidden/>
          </w:rPr>
          <w:t>15</w:t>
        </w:r>
        <w:r>
          <w:rPr>
            <w:noProof/>
            <w:webHidden/>
          </w:rPr>
          <w:fldChar w:fldCharType="end"/>
        </w:r>
      </w:hyperlink>
    </w:p>
    <w:p w14:paraId="30451774" w14:textId="69BC450F" w:rsidR="00BE1019" w:rsidRDefault="00BE1019">
      <w:pPr>
        <w:pStyle w:val="TOC2"/>
        <w:tabs>
          <w:tab w:val="right" w:leader="dot" w:pos="9638"/>
        </w:tabs>
        <w:rPr>
          <w:noProof/>
        </w:rPr>
      </w:pPr>
      <w:hyperlink w:anchor="_Toc232066276" w:history="1">
        <w:r w:rsidRPr="00C030C4">
          <w:rPr>
            <w:rStyle w:val="Hyperlink"/>
            <w:noProof/>
          </w:rPr>
          <w:t>8.1  Organic Competitors</w:t>
        </w:r>
        <w:r>
          <w:rPr>
            <w:noProof/>
            <w:webHidden/>
          </w:rPr>
          <w:tab/>
        </w:r>
        <w:r>
          <w:rPr>
            <w:noProof/>
            <w:webHidden/>
          </w:rPr>
          <w:fldChar w:fldCharType="begin"/>
        </w:r>
        <w:r>
          <w:rPr>
            <w:noProof/>
            <w:webHidden/>
          </w:rPr>
          <w:instrText xml:space="preserve"> PAGEREF _Toc232066276 \h </w:instrText>
        </w:r>
        <w:r>
          <w:rPr>
            <w:noProof/>
            <w:webHidden/>
          </w:rPr>
        </w:r>
        <w:r>
          <w:rPr>
            <w:noProof/>
            <w:webHidden/>
          </w:rPr>
          <w:fldChar w:fldCharType="separate"/>
        </w:r>
        <w:r>
          <w:rPr>
            <w:noProof/>
            <w:webHidden/>
          </w:rPr>
          <w:t>15</w:t>
        </w:r>
        <w:r>
          <w:rPr>
            <w:noProof/>
            <w:webHidden/>
          </w:rPr>
          <w:fldChar w:fldCharType="end"/>
        </w:r>
      </w:hyperlink>
    </w:p>
    <w:p w14:paraId="65A185E5" w14:textId="2CA583B4" w:rsidR="00BE1019" w:rsidRDefault="00BE1019">
      <w:pPr>
        <w:pStyle w:val="TOC2"/>
        <w:tabs>
          <w:tab w:val="right" w:leader="dot" w:pos="9638"/>
        </w:tabs>
        <w:rPr>
          <w:noProof/>
        </w:rPr>
      </w:pPr>
      <w:hyperlink w:anchor="_Toc232066277" w:history="1">
        <w:r w:rsidRPr="00C030C4">
          <w:rPr>
            <w:rStyle w:val="Hyperlink"/>
            <w:noProof/>
          </w:rPr>
          <w:t>8.2  The competitive lens Derek added — card networks</w:t>
        </w:r>
        <w:r>
          <w:rPr>
            <w:noProof/>
            <w:webHidden/>
          </w:rPr>
          <w:tab/>
        </w:r>
        <w:r>
          <w:rPr>
            <w:noProof/>
            <w:webHidden/>
          </w:rPr>
          <w:fldChar w:fldCharType="begin"/>
        </w:r>
        <w:r>
          <w:rPr>
            <w:noProof/>
            <w:webHidden/>
          </w:rPr>
          <w:instrText xml:space="preserve"> PAGEREF _Toc232066277 \h </w:instrText>
        </w:r>
        <w:r>
          <w:rPr>
            <w:noProof/>
            <w:webHidden/>
          </w:rPr>
        </w:r>
        <w:r>
          <w:rPr>
            <w:noProof/>
            <w:webHidden/>
          </w:rPr>
          <w:fldChar w:fldCharType="separate"/>
        </w:r>
        <w:r>
          <w:rPr>
            <w:noProof/>
            <w:webHidden/>
          </w:rPr>
          <w:t>15</w:t>
        </w:r>
        <w:r>
          <w:rPr>
            <w:noProof/>
            <w:webHidden/>
          </w:rPr>
          <w:fldChar w:fldCharType="end"/>
        </w:r>
      </w:hyperlink>
    </w:p>
    <w:p w14:paraId="009A8A59" w14:textId="5A7F59A9" w:rsidR="00BE1019" w:rsidRDefault="00BE1019">
      <w:pPr>
        <w:pStyle w:val="TOC2"/>
        <w:tabs>
          <w:tab w:val="right" w:leader="dot" w:pos="9638"/>
        </w:tabs>
        <w:rPr>
          <w:noProof/>
        </w:rPr>
      </w:pPr>
      <w:hyperlink w:anchor="_Toc232066278" w:history="1">
        <w:r w:rsidRPr="00C030C4">
          <w:rPr>
            <w:rStyle w:val="Hyperlink"/>
            <w:noProof/>
          </w:rPr>
          <w:t>8.3  AI Overview Presence — already real, under-optimized</w:t>
        </w:r>
        <w:r>
          <w:rPr>
            <w:noProof/>
            <w:webHidden/>
          </w:rPr>
          <w:tab/>
        </w:r>
        <w:r>
          <w:rPr>
            <w:noProof/>
            <w:webHidden/>
          </w:rPr>
          <w:fldChar w:fldCharType="begin"/>
        </w:r>
        <w:r>
          <w:rPr>
            <w:noProof/>
            <w:webHidden/>
          </w:rPr>
          <w:instrText xml:space="preserve"> PAGEREF _Toc232066278 \h </w:instrText>
        </w:r>
        <w:r>
          <w:rPr>
            <w:noProof/>
            <w:webHidden/>
          </w:rPr>
        </w:r>
        <w:r>
          <w:rPr>
            <w:noProof/>
            <w:webHidden/>
          </w:rPr>
          <w:fldChar w:fldCharType="separate"/>
        </w:r>
        <w:r>
          <w:rPr>
            <w:noProof/>
            <w:webHidden/>
          </w:rPr>
          <w:t>15</w:t>
        </w:r>
        <w:r>
          <w:rPr>
            <w:noProof/>
            <w:webHidden/>
          </w:rPr>
          <w:fldChar w:fldCharType="end"/>
        </w:r>
      </w:hyperlink>
    </w:p>
    <w:p w14:paraId="43BA17E0" w14:textId="201F9DC2" w:rsidR="00BE1019" w:rsidRDefault="00BE1019">
      <w:pPr>
        <w:pStyle w:val="TOC1"/>
        <w:tabs>
          <w:tab w:val="right" w:leader="dot" w:pos="9638"/>
        </w:tabs>
        <w:rPr>
          <w:noProof/>
        </w:rPr>
      </w:pPr>
      <w:hyperlink w:anchor="_Toc232066279" w:history="1">
        <w:r w:rsidRPr="00C030C4">
          <w:rPr>
            <w:rStyle w:val="Hyperlink"/>
            <w:noProof/>
          </w:rPr>
          <w:t>9.  Technical SEO &amp; On-Page Audit</w:t>
        </w:r>
        <w:r>
          <w:rPr>
            <w:noProof/>
            <w:webHidden/>
          </w:rPr>
          <w:tab/>
        </w:r>
        <w:r>
          <w:rPr>
            <w:noProof/>
            <w:webHidden/>
          </w:rPr>
          <w:fldChar w:fldCharType="begin"/>
        </w:r>
        <w:r>
          <w:rPr>
            <w:noProof/>
            <w:webHidden/>
          </w:rPr>
          <w:instrText xml:space="preserve"> PAGEREF _Toc232066279 \h </w:instrText>
        </w:r>
        <w:r>
          <w:rPr>
            <w:noProof/>
            <w:webHidden/>
          </w:rPr>
        </w:r>
        <w:r>
          <w:rPr>
            <w:noProof/>
            <w:webHidden/>
          </w:rPr>
          <w:fldChar w:fldCharType="separate"/>
        </w:r>
        <w:r>
          <w:rPr>
            <w:noProof/>
            <w:webHidden/>
          </w:rPr>
          <w:t>16</w:t>
        </w:r>
        <w:r>
          <w:rPr>
            <w:noProof/>
            <w:webHidden/>
          </w:rPr>
          <w:fldChar w:fldCharType="end"/>
        </w:r>
      </w:hyperlink>
    </w:p>
    <w:p w14:paraId="5532D846" w14:textId="633F8B4E" w:rsidR="00BE1019" w:rsidRDefault="00BE1019">
      <w:pPr>
        <w:pStyle w:val="TOC2"/>
        <w:tabs>
          <w:tab w:val="right" w:leader="dot" w:pos="9638"/>
        </w:tabs>
        <w:rPr>
          <w:noProof/>
        </w:rPr>
      </w:pPr>
      <w:hyperlink w:anchor="_Toc232066280" w:history="1">
        <w:r w:rsidRPr="00C030C4">
          <w:rPr>
            <w:rStyle w:val="Hyperlink"/>
            <w:noProof/>
          </w:rPr>
          <w:t>9.1  On-Page SEO — Grade A</w:t>
        </w:r>
        <w:r>
          <w:rPr>
            <w:noProof/>
            <w:webHidden/>
          </w:rPr>
          <w:tab/>
        </w:r>
        <w:r>
          <w:rPr>
            <w:noProof/>
            <w:webHidden/>
          </w:rPr>
          <w:fldChar w:fldCharType="begin"/>
        </w:r>
        <w:r>
          <w:rPr>
            <w:noProof/>
            <w:webHidden/>
          </w:rPr>
          <w:instrText xml:space="preserve"> PAGEREF _Toc232066280 \h </w:instrText>
        </w:r>
        <w:r>
          <w:rPr>
            <w:noProof/>
            <w:webHidden/>
          </w:rPr>
        </w:r>
        <w:r>
          <w:rPr>
            <w:noProof/>
            <w:webHidden/>
          </w:rPr>
          <w:fldChar w:fldCharType="separate"/>
        </w:r>
        <w:r>
          <w:rPr>
            <w:noProof/>
            <w:webHidden/>
          </w:rPr>
          <w:t>16</w:t>
        </w:r>
        <w:r>
          <w:rPr>
            <w:noProof/>
            <w:webHidden/>
          </w:rPr>
          <w:fldChar w:fldCharType="end"/>
        </w:r>
      </w:hyperlink>
    </w:p>
    <w:p w14:paraId="1A9FC9F4" w14:textId="267DACAC" w:rsidR="00BE1019" w:rsidRDefault="00BE1019">
      <w:pPr>
        <w:pStyle w:val="TOC1"/>
        <w:tabs>
          <w:tab w:val="right" w:leader="dot" w:pos="9638"/>
        </w:tabs>
        <w:rPr>
          <w:noProof/>
        </w:rPr>
      </w:pPr>
      <w:hyperlink w:anchor="_Toc232066281" w:history="1">
        <w:r w:rsidRPr="00C030C4">
          <w:rPr>
            <w:rStyle w:val="Hyperlink"/>
            <w:noProof/>
          </w:rPr>
          <w:t>10.  Generative Engine Optimization (GEO) — Grade F</w:t>
        </w:r>
        <w:r>
          <w:rPr>
            <w:noProof/>
            <w:webHidden/>
          </w:rPr>
          <w:tab/>
        </w:r>
        <w:r>
          <w:rPr>
            <w:noProof/>
            <w:webHidden/>
          </w:rPr>
          <w:fldChar w:fldCharType="begin"/>
        </w:r>
        <w:r>
          <w:rPr>
            <w:noProof/>
            <w:webHidden/>
          </w:rPr>
          <w:instrText xml:space="preserve"> PAGEREF _Toc232066281 \h </w:instrText>
        </w:r>
        <w:r>
          <w:rPr>
            <w:noProof/>
            <w:webHidden/>
          </w:rPr>
        </w:r>
        <w:r>
          <w:rPr>
            <w:noProof/>
            <w:webHidden/>
          </w:rPr>
          <w:fldChar w:fldCharType="separate"/>
        </w:r>
        <w:r>
          <w:rPr>
            <w:noProof/>
            <w:webHidden/>
          </w:rPr>
          <w:t>17</w:t>
        </w:r>
        <w:r>
          <w:rPr>
            <w:noProof/>
            <w:webHidden/>
          </w:rPr>
          <w:fldChar w:fldCharType="end"/>
        </w:r>
      </w:hyperlink>
    </w:p>
    <w:p w14:paraId="7F1344EB" w14:textId="058150BF" w:rsidR="00BE1019" w:rsidRDefault="00BE1019">
      <w:pPr>
        <w:pStyle w:val="TOC2"/>
        <w:tabs>
          <w:tab w:val="right" w:leader="dot" w:pos="9638"/>
        </w:tabs>
        <w:rPr>
          <w:noProof/>
        </w:rPr>
      </w:pPr>
      <w:hyperlink w:anchor="_Toc232066282" w:history="1">
        <w:r w:rsidRPr="00C030C4">
          <w:rPr>
            <w:rStyle w:val="Hyperlink"/>
            <w:noProof/>
          </w:rPr>
          <w:t>10.1  Why this is urgent for SC Fuels specifically</w:t>
        </w:r>
        <w:r>
          <w:rPr>
            <w:noProof/>
            <w:webHidden/>
          </w:rPr>
          <w:tab/>
        </w:r>
        <w:r>
          <w:rPr>
            <w:noProof/>
            <w:webHidden/>
          </w:rPr>
          <w:fldChar w:fldCharType="begin"/>
        </w:r>
        <w:r>
          <w:rPr>
            <w:noProof/>
            <w:webHidden/>
          </w:rPr>
          <w:instrText xml:space="preserve"> PAGEREF _Toc232066282 \h </w:instrText>
        </w:r>
        <w:r>
          <w:rPr>
            <w:noProof/>
            <w:webHidden/>
          </w:rPr>
        </w:r>
        <w:r>
          <w:rPr>
            <w:noProof/>
            <w:webHidden/>
          </w:rPr>
          <w:fldChar w:fldCharType="separate"/>
        </w:r>
        <w:r>
          <w:rPr>
            <w:noProof/>
            <w:webHidden/>
          </w:rPr>
          <w:t>17</w:t>
        </w:r>
        <w:r>
          <w:rPr>
            <w:noProof/>
            <w:webHidden/>
          </w:rPr>
          <w:fldChar w:fldCharType="end"/>
        </w:r>
      </w:hyperlink>
    </w:p>
    <w:p w14:paraId="2147DCD1" w14:textId="15E90A7A" w:rsidR="00BE1019" w:rsidRDefault="00BE1019">
      <w:pPr>
        <w:pStyle w:val="TOC2"/>
        <w:tabs>
          <w:tab w:val="right" w:leader="dot" w:pos="9638"/>
        </w:tabs>
        <w:rPr>
          <w:noProof/>
        </w:rPr>
      </w:pPr>
      <w:hyperlink w:anchor="_Toc232066283" w:history="1">
        <w:r w:rsidRPr="00C030C4">
          <w:rPr>
            <w:rStyle w:val="Hyperlink"/>
            <w:noProof/>
          </w:rPr>
          <w:t>10.2  GEO Failure Analysis</w:t>
        </w:r>
        <w:r>
          <w:rPr>
            <w:noProof/>
            <w:webHidden/>
          </w:rPr>
          <w:tab/>
        </w:r>
        <w:r>
          <w:rPr>
            <w:noProof/>
            <w:webHidden/>
          </w:rPr>
          <w:fldChar w:fldCharType="begin"/>
        </w:r>
        <w:r>
          <w:rPr>
            <w:noProof/>
            <w:webHidden/>
          </w:rPr>
          <w:instrText xml:space="preserve"> PAGEREF _Toc232066283 \h </w:instrText>
        </w:r>
        <w:r>
          <w:rPr>
            <w:noProof/>
            <w:webHidden/>
          </w:rPr>
        </w:r>
        <w:r>
          <w:rPr>
            <w:noProof/>
            <w:webHidden/>
          </w:rPr>
          <w:fldChar w:fldCharType="separate"/>
        </w:r>
        <w:r>
          <w:rPr>
            <w:noProof/>
            <w:webHidden/>
          </w:rPr>
          <w:t>17</w:t>
        </w:r>
        <w:r>
          <w:rPr>
            <w:noProof/>
            <w:webHidden/>
          </w:rPr>
          <w:fldChar w:fldCharType="end"/>
        </w:r>
      </w:hyperlink>
    </w:p>
    <w:p w14:paraId="5CEEF1B3" w14:textId="4770911B" w:rsidR="00BE1019" w:rsidRDefault="00BE1019">
      <w:pPr>
        <w:pStyle w:val="TOC2"/>
        <w:tabs>
          <w:tab w:val="right" w:leader="dot" w:pos="9638"/>
        </w:tabs>
        <w:rPr>
          <w:noProof/>
        </w:rPr>
      </w:pPr>
      <w:hyperlink w:anchor="_Toc232066284" w:history="1">
        <w:r w:rsidRPr="00C030C4">
          <w:rPr>
            <w:rStyle w:val="Hyperlink"/>
            <w:noProof/>
          </w:rPr>
          <w:t>10.3  AI Search Reality Check</w:t>
        </w:r>
        <w:r>
          <w:rPr>
            <w:noProof/>
            <w:webHidden/>
          </w:rPr>
          <w:tab/>
        </w:r>
        <w:r>
          <w:rPr>
            <w:noProof/>
            <w:webHidden/>
          </w:rPr>
          <w:fldChar w:fldCharType="begin"/>
        </w:r>
        <w:r>
          <w:rPr>
            <w:noProof/>
            <w:webHidden/>
          </w:rPr>
          <w:instrText xml:space="preserve"> PAGEREF _Toc232066284 \h </w:instrText>
        </w:r>
        <w:r>
          <w:rPr>
            <w:noProof/>
            <w:webHidden/>
          </w:rPr>
        </w:r>
        <w:r>
          <w:rPr>
            <w:noProof/>
            <w:webHidden/>
          </w:rPr>
          <w:fldChar w:fldCharType="separate"/>
        </w:r>
        <w:r>
          <w:rPr>
            <w:noProof/>
            <w:webHidden/>
          </w:rPr>
          <w:t>17</w:t>
        </w:r>
        <w:r>
          <w:rPr>
            <w:noProof/>
            <w:webHidden/>
          </w:rPr>
          <w:fldChar w:fldCharType="end"/>
        </w:r>
      </w:hyperlink>
    </w:p>
    <w:p w14:paraId="55BB4D92" w14:textId="53B5BBFA" w:rsidR="00BE1019" w:rsidRDefault="00BE1019">
      <w:pPr>
        <w:pStyle w:val="TOC2"/>
        <w:tabs>
          <w:tab w:val="right" w:leader="dot" w:pos="9638"/>
        </w:tabs>
        <w:rPr>
          <w:noProof/>
        </w:rPr>
      </w:pPr>
      <w:hyperlink w:anchor="_Toc232066285" w:history="1">
        <w:r w:rsidRPr="00C030C4">
          <w:rPr>
            <w:rStyle w:val="Hyperlink"/>
            <w:noProof/>
          </w:rPr>
          <w:t>10.4  The cost of waiting</w:t>
        </w:r>
        <w:r>
          <w:rPr>
            <w:noProof/>
            <w:webHidden/>
          </w:rPr>
          <w:tab/>
        </w:r>
        <w:r>
          <w:rPr>
            <w:noProof/>
            <w:webHidden/>
          </w:rPr>
          <w:fldChar w:fldCharType="begin"/>
        </w:r>
        <w:r>
          <w:rPr>
            <w:noProof/>
            <w:webHidden/>
          </w:rPr>
          <w:instrText xml:space="preserve"> PAGEREF _Toc232066285 \h </w:instrText>
        </w:r>
        <w:r>
          <w:rPr>
            <w:noProof/>
            <w:webHidden/>
          </w:rPr>
        </w:r>
        <w:r>
          <w:rPr>
            <w:noProof/>
            <w:webHidden/>
          </w:rPr>
          <w:fldChar w:fldCharType="separate"/>
        </w:r>
        <w:r>
          <w:rPr>
            <w:noProof/>
            <w:webHidden/>
          </w:rPr>
          <w:t>18</w:t>
        </w:r>
        <w:r>
          <w:rPr>
            <w:noProof/>
            <w:webHidden/>
          </w:rPr>
          <w:fldChar w:fldCharType="end"/>
        </w:r>
      </w:hyperlink>
    </w:p>
    <w:p w14:paraId="0D9BC950" w14:textId="5DFAC8D7" w:rsidR="00BE1019" w:rsidRDefault="00BE1019">
      <w:pPr>
        <w:pStyle w:val="TOC1"/>
        <w:tabs>
          <w:tab w:val="right" w:leader="dot" w:pos="9638"/>
        </w:tabs>
        <w:rPr>
          <w:noProof/>
        </w:rPr>
      </w:pPr>
      <w:hyperlink w:anchor="_Toc232066286" w:history="1">
        <w:r w:rsidRPr="00C030C4">
          <w:rPr>
            <w:rStyle w:val="Hyperlink"/>
            <w:noProof/>
          </w:rPr>
          <w:t>11.  Site Performance — Grade D</w:t>
        </w:r>
        <w:r>
          <w:rPr>
            <w:noProof/>
            <w:webHidden/>
          </w:rPr>
          <w:tab/>
        </w:r>
        <w:r>
          <w:rPr>
            <w:noProof/>
            <w:webHidden/>
          </w:rPr>
          <w:fldChar w:fldCharType="begin"/>
        </w:r>
        <w:r>
          <w:rPr>
            <w:noProof/>
            <w:webHidden/>
          </w:rPr>
          <w:instrText xml:space="preserve"> PAGEREF _Toc232066286 \h </w:instrText>
        </w:r>
        <w:r>
          <w:rPr>
            <w:noProof/>
            <w:webHidden/>
          </w:rPr>
        </w:r>
        <w:r>
          <w:rPr>
            <w:noProof/>
            <w:webHidden/>
          </w:rPr>
          <w:fldChar w:fldCharType="separate"/>
        </w:r>
        <w:r>
          <w:rPr>
            <w:noProof/>
            <w:webHidden/>
          </w:rPr>
          <w:t>19</w:t>
        </w:r>
        <w:r>
          <w:rPr>
            <w:noProof/>
            <w:webHidden/>
          </w:rPr>
          <w:fldChar w:fldCharType="end"/>
        </w:r>
      </w:hyperlink>
    </w:p>
    <w:p w14:paraId="2C86AB6D" w14:textId="5648A0AF" w:rsidR="00BE1019" w:rsidRDefault="00BE1019">
      <w:pPr>
        <w:pStyle w:val="TOC1"/>
        <w:tabs>
          <w:tab w:val="right" w:leader="dot" w:pos="9638"/>
        </w:tabs>
        <w:rPr>
          <w:noProof/>
        </w:rPr>
      </w:pPr>
      <w:hyperlink w:anchor="_Toc232066287" w:history="1">
        <w:r w:rsidRPr="00C030C4">
          <w:rPr>
            <w:rStyle w:val="Hyperlink"/>
            <w:noProof/>
          </w:rPr>
          <w:t>12.  Understanding AI — A Field Guide for SC Fuels Leadership</w:t>
        </w:r>
        <w:r>
          <w:rPr>
            <w:noProof/>
            <w:webHidden/>
          </w:rPr>
          <w:tab/>
        </w:r>
        <w:r>
          <w:rPr>
            <w:noProof/>
            <w:webHidden/>
          </w:rPr>
          <w:fldChar w:fldCharType="begin"/>
        </w:r>
        <w:r>
          <w:rPr>
            <w:noProof/>
            <w:webHidden/>
          </w:rPr>
          <w:instrText xml:space="preserve"> PAGEREF _Toc232066287 \h </w:instrText>
        </w:r>
        <w:r>
          <w:rPr>
            <w:noProof/>
            <w:webHidden/>
          </w:rPr>
        </w:r>
        <w:r>
          <w:rPr>
            <w:noProof/>
            <w:webHidden/>
          </w:rPr>
          <w:fldChar w:fldCharType="separate"/>
        </w:r>
        <w:r>
          <w:rPr>
            <w:noProof/>
            <w:webHidden/>
          </w:rPr>
          <w:t>20</w:t>
        </w:r>
        <w:r>
          <w:rPr>
            <w:noProof/>
            <w:webHidden/>
          </w:rPr>
          <w:fldChar w:fldCharType="end"/>
        </w:r>
      </w:hyperlink>
    </w:p>
    <w:p w14:paraId="456B3243" w14:textId="035A2EC5" w:rsidR="00BE1019" w:rsidRDefault="00BE1019">
      <w:pPr>
        <w:pStyle w:val="TOC2"/>
        <w:tabs>
          <w:tab w:val="right" w:leader="dot" w:pos="9638"/>
        </w:tabs>
        <w:rPr>
          <w:noProof/>
        </w:rPr>
      </w:pPr>
      <w:hyperlink w:anchor="_Toc232066288" w:history="1">
        <w:r w:rsidRPr="00C030C4">
          <w:rPr>
            <w:rStyle w:val="Hyperlink"/>
            <w:noProof/>
          </w:rPr>
          <w:t>What AI actually is — and isn’t</w:t>
        </w:r>
        <w:r>
          <w:rPr>
            <w:noProof/>
            <w:webHidden/>
          </w:rPr>
          <w:tab/>
        </w:r>
        <w:r>
          <w:rPr>
            <w:noProof/>
            <w:webHidden/>
          </w:rPr>
          <w:fldChar w:fldCharType="begin"/>
        </w:r>
        <w:r>
          <w:rPr>
            <w:noProof/>
            <w:webHidden/>
          </w:rPr>
          <w:instrText xml:space="preserve"> PAGEREF _Toc232066288 \h </w:instrText>
        </w:r>
        <w:r>
          <w:rPr>
            <w:noProof/>
            <w:webHidden/>
          </w:rPr>
        </w:r>
        <w:r>
          <w:rPr>
            <w:noProof/>
            <w:webHidden/>
          </w:rPr>
          <w:fldChar w:fldCharType="separate"/>
        </w:r>
        <w:r>
          <w:rPr>
            <w:noProof/>
            <w:webHidden/>
          </w:rPr>
          <w:t>20</w:t>
        </w:r>
        <w:r>
          <w:rPr>
            <w:noProof/>
            <w:webHidden/>
          </w:rPr>
          <w:fldChar w:fldCharType="end"/>
        </w:r>
      </w:hyperlink>
    </w:p>
    <w:p w14:paraId="3C7420FD" w14:textId="43C22023" w:rsidR="00BE1019" w:rsidRDefault="00BE1019">
      <w:pPr>
        <w:pStyle w:val="TOC2"/>
        <w:tabs>
          <w:tab w:val="right" w:leader="dot" w:pos="9638"/>
        </w:tabs>
        <w:rPr>
          <w:noProof/>
        </w:rPr>
      </w:pPr>
      <w:hyperlink w:anchor="_Toc232066289" w:history="1">
        <w:r w:rsidRPr="00C030C4">
          <w:rPr>
            <w:rStyle w:val="Hyperlink"/>
            <w:noProof/>
          </w:rPr>
          <w:t>Where SC Fuels sits today — the AI maturity ladder</w:t>
        </w:r>
        <w:r>
          <w:rPr>
            <w:noProof/>
            <w:webHidden/>
          </w:rPr>
          <w:tab/>
        </w:r>
        <w:r>
          <w:rPr>
            <w:noProof/>
            <w:webHidden/>
          </w:rPr>
          <w:fldChar w:fldCharType="begin"/>
        </w:r>
        <w:r>
          <w:rPr>
            <w:noProof/>
            <w:webHidden/>
          </w:rPr>
          <w:instrText xml:space="preserve"> PAGEREF _Toc232066289 \h </w:instrText>
        </w:r>
        <w:r>
          <w:rPr>
            <w:noProof/>
            <w:webHidden/>
          </w:rPr>
        </w:r>
        <w:r>
          <w:rPr>
            <w:noProof/>
            <w:webHidden/>
          </w:rPr>
          <w:fldChar w:fldCharType="separate"/>
        </w:r>
        <w:r>
          <w:rPr>
            <w:noProof/>
            <w:webHidden/>
          </w:rPr>
          <w:t>20</w:t>
        </w:r>
        <w:r>
          <w:rPr>
            <w:noProof/>
            <w:webHidden/>
          </w:rPr>
          <w:fldChar w:fldCharType="end"/>
        </w:r>
      </w:hyperlink>
    </w:p>
    <w:p w14:paraId="4E224BEC" w14:textId="04477D29" w:rsidR="00BE1019" w:rsidRDefault="00BE1019">
      <w:pPr>
        <w:pStyle w:val="TOC2"/>
        <w:tabs>
          <w:tab w:val="right" w:leader="dot" w:pos="9638"/>
        </w:tabs>
        <w:rPr>
          <w:noProof/>
        </w:rPr>
      </w:pPr>
      <w:hyperlink w:anchor="_Toc232066290" w:history="1">
        <w:r w:rsidRPr="00C030C4">
          <w:rPr>
            <w:rStyle w:val="Hyperlink"/>
            <w:noProof/>
          </w:rPr>
          <w:t>Adopting AI responsibly — three risks every leader manages</w:t>
        </w:r>
        <w:r>
          <w:rPr>
            <w:noProof/>
            <w:webHidden/>
          </w:rPr>
          <w:tab/>
        </w:r>
        <w:r>
          <w:rPr>
            <w:noProof/>
            <w:webHidden/>
          </w:rPr>
          <w:fldChar w:fldCharType="begin"/>
        </w:r>
        <w:r>
          <w:rPr>
            <w:noProof/>
            <w:webHidden/>
          </w:rPr>
          <w:instrText xml:space="preserve"> PAGEREF _Toc232066290 \h </w:instrText>
        </w:r>
        <w:r>
          <w:rPr>
            <w:noProof/>
            <w:webHidden/>
          </w:rPr>
        </w:r>
        <w:r>
          <w:rPr>
            <w:noProof/>
            <w:webHidden/>
          </w:rPr>
          <w:fldChar w:fldCharType="separate"/>
        </w:r>
        <w:r>
          <w:rPr>
            <w:noProof/>
            <w:webHidden/>
          </w:rPr>
          <w:t>20</w:t>
        </w:r>
        <w:r>
          <w:rPr>
            <w:noProof/>
            <w:webHidden/>
          </w:rPr>
          <w:fldChar w:fldCharType="end"/>
        </w:r>
      </w:hyperlink>
    </w:p>
    <w:p w14:paraId="14C7778D" w14:textId="22AFF3B9" w:rsidR="00BE1019" w:rsidRDefault="00BE1019">
      <w:pPr>
        <w:pStyle w:val="TOC2"/>
        <w:tabs>
          <w:tab w:val="right" w:leader="dot" w:pos="9638"/>
        </w:tabs>
        <w:rPr>
          <w:noProof/>
        </w:rPr>
      </w:pPr>
      <w:hyperlink w:anchor="_Toc232066291" w:history="1">
        <w:r w:rsidRPr="00C030C4">
          <w:rPr>
            <w:rStyle w:val="Hyperlink"/>
            <w:noProof/>
          </w:rPr>
          <w:t>What comparable operators are already doing</w:t>
        </w:r>
        <w:r>
          <w:rPr>
            <w:noProof/>
            <w:webHidden/>
          </w:rPr>
          <w:tab/>
        </w:r>
        <w:r>
          <w:rPr>
            <w:noProof/>
            <w:webHidden/>
          </w:rPr>
          <w:fldChar w:fldCharType="begin"/>
        </w:r>
        <w:r>
          <w:rPr>
            <w:noProof/>
            <w:webHidden/>
          </w:rPr>
          <w:instrText xml:space="preserve"> PAGEREF _Toc232066291 \h </w:instrText>
        </w:r>
        <w:r>
          <w:rPr>
            <w:noProof/>
            <w:webHidden/>
          </w:rPr>
        </w:r>
        <w:r>
          <w:rPr>
            <w:noProof/>
            <w:webHidden/>
          </w:rPr>
          <w:fldChar w:fldCharType="separate"/>
        </w:r>
        <w:r>
          <w:rPr>
            <w:noProof/>
            <w:webHidden/>
          </w:rPr>
          <w:t>21</w:t>
        </w:r>
        <w:r>
          <w:rPr>
            <w:noProof/>
            <w:webHidden/>
          </w:rPr>
          <w:fldChar w:fldCharType="end"/>
        </w:r>
      </w:hyperlink>
    </w:p>
    <w:p w14:paraId="43421565" w14:textId="68DE0D12" w:rsidR="00BE1019" w:rsidRDefault="00BE1019">
      <w:pPr>
        <w:pStyle w:val="TOC2"/>
        <w:tabs>
          <w:tab w:val="right" w:leader="dot" w:pos="9638"/>
        </w:tabs>
        <w:rPr>
          <w:noProof/>
        </w:rPr>
      </w:pPr>
      <w:hyperlink w:anchor="_Toc232066292" w:history="1">
        <w:r w:rsidRPr="00C030C4">
          <w:rPr>
            <w:rStyle w:val="Hyperlink"/>
            <w:noProof/>
          </w:rPr>
          <w:t>A day in the life — an SC Fuels sales rep</w:t>
        </w:r>
        <w:r>
          <w:rPr>
            <w:noProof/>
            <w:webHidden/>
          </w:rPr>
          <w:tab/>
        </w:r>
        <w:r>
          <w:rPr>
            <w:noProof/>
            <w:webHidden/>
          </w:rPr>
          <w:fldChar w:fldCharType="begin"/>
        </w:r>
        <w:r>
          <w:rPr>
            <w:noProof/>
            <w:webHidden/>
          </w:rPr>
          <w:instrText xml:space="preserve"> PAGEREF _Toc232066292 \h </w:instrText>
        </w:r>
        <w:r>
          <w:rPr>
            <w:noProof/>
            <w:webHidden/>
          </w:rPr>
        </w:r>
        <w:r>
          <w:rPr>
            <w:noProof/>
            <w:webHidden/>
          </w:rPr>
          <w:fldChar w:fldCharType="separate"/>
        </w:r>
        <w:r>
          <w:rPr>
            <w:noProof/>
            <w:webHidden/>
          </w:rPr>
          <w:t>21</w:t>
        </w:r>
        <w:r>
          <w:rPr>
            <w:noProof/>
            <w:webHidden/>
          </w:rPr>
          <w:fldChar w:fldCharType="end"/>
        </w:r>
      </w:hyperlink>
    </w:p>
    <w:p w14:paraId="593B8DDF" w14:textId="3B73FE21" w:rsidR="00BE1019" w:rsidRDefault="00BE1019">
      <w:pPr>
        <w:pStyle w:val="TOC2"/>
        <w:tabs>
          <w:tab w:val="right" w:leader="dot" w:pos="9638"/>
        </w:tabs>
        <w:rPr>
          <w:noProof/>
        </w:rPr>
      </w:pPr>
      <w:hyperlink w:anchor="_Toc232066293" w:history="1">
        <w:r w:rsidRPr="00C030C4">
          <w:rPr>
            <w:rStyle w:val="Hyperlink"/>
            <w:noProof/>
          </w:rPr>
          <w:t>Why a partner — vs. hiring or doing it yourself</w:t>
        </w:r>
        <w:r>
          <w:rPr>
            <w:noProof/>
            <w:webHidden/>
          </w:rPr>
          <w:tab/>
        </w:r>
        <w:r>
          <w:rPr>
            <w:noProof/>
            <w:webHidden/>
          </w:rPr>
          <w:fldChar w:fldCharType="begin"/>
        </w:r>
        <w:r>
          <w:rPr>
            <w:noProof/>
            <w:webHidden/>
          </w:rPr>
          <w:instrText xml:space="preserve"> PAGEREF _Toc232066293 \h </w:instrText>
        </w:r>
        <w:r>
          <w:rPr>
            <w:noProof/>
            <w:webHidden/>
          </w:rPr>
        </w:r>
        <w:r>
          <w:rPr>
            <w:noProof/>
            <w:webHidden/>
          </w:rPr>
          <w:fldChar w:fldCharType="separate"/>
        </w:r>
        <w:r>
          <w:rPr>
            <w:noProof/>
            <w:webHidden/>
          </w:rPr>
          <w:t>21</w:t>
        </w:r>
        <w:r>
          <w:rPr>
            <w:noProof/>
            <w:webHidden/>
          </w:rPr>
          <w:fldChar w:fldCharType="end"/>
        </w:r>
      </w:hyperlink>
    </w:p>
    <w:p w14:paraId="5CBE771B" w14:textId="67244646" w:rsidR="00BE1019" w:rsidRDefault="00BE1019">
      <w:pPr>
        <w:pStyle w:val="TOC1"/>
        <w:tabs>
          <w:tab w:val="right" w:leader="dot" w:pos="9638"/>
        </w:tabs>
        <w:rPr>
          <w:noProof/>
        </w:rPr>
      </w:pPr>
      <w:hyperlink w:anchor="_Toc232066294" w:history="1">
        <w:r w:rsidRPr="00C030C4">
          <w:rPr>
            <w:rStyle w:val="Hyperlink"/>
            <w:noProof/>
          </w:rPr>
          <w:t>13.  How Technijian’s AI-Driven Engine Gets SC Fuels There</w:t>
        </w:r>
        <w:r>
          <w:rPr>
            <w:noProof/>
            <w:webHidden/>
          </w:rPr>
          <w:tab/>
        </w:r>
        <w:r>
          <w:rPr>
            <w:noProof/>
            <w:webHidden/>
          </w:rPr>
          <w:fldChar w:fldCharType="begin"/>
        </w:r>
        <w:r>
          <w:rPr>
            <w:noProof/>
            <w:webHidden/>
          </w:rPr>
          <w:instrText xml:space="preserve"> PAGEREF _Toc232066294 \h </w:instrText>
        </w:r>
        <w:r>
          <w:rPr>
            <w:noProof/>
            <w:webHidden/>
          </w:rPr>
        </w:r>
        <w:r>
          <w:rPr>
            <w:noProof/>
            <w:webHidden/>
          </w:rPr>
          <w:fldChar w:fldCharType="separate"/>
        </w:r>
        <w:r>
          <w:rPr>
            <w:noProof/>
            <w:webHidden/>
          </w:rPr>
          <w:t>22</w:t>
        </w:r>
        <w:r>
          <w:rPr>
            <w:noProof/>
            <w:webHidden/>
          </w:rPr>
          <w:fldChar w:fldCharType="end"/>
        </w:r>
      </w:hyperlink>
    </w:p>
    <w:p w14:paraId="11EC3182" w14:textId="6773B06D" w:rsidR="00BE1019" w:rsidRDefault="00BE1019">
      <w:pPr>
        <w:pStyle w:val="TOC2"/>
        <w:tabs>
          <w:tab w:val="right" w:leader="dot" w:pos="9638"/>
        </w:tabs>
        <w:rPr>
          <w:noProof/>
        </w:rPr>
      </w:pPr>
      <w:hyperlink w:anchor="_Toc232066295" w:history="1">
        <w:r w:rsidRPr="00C030C4">
          <w:rPr>
            <w:rStyle w:val="Hyperlink"/>
            <w:noProof/>
          </w:rPr>
          <w:t>Pillar 1 — AI-Driven SEO &amp; GEO (get found, by people and by AI)</w:t>
        </w:r>
        <w:r>
          <w:rPr>
            <w:noProof/>
            <w:webHidden/>
          </w:rPr>
          <w:tab/>
        </w:r>
        <w:r>
          <w:rPr>
            <w:noProof/>
            <w:webHidden/>
          </w:rPr>
          <w:fldChar w:fldCharType="begin"/>
        </w:r>
        <w:r>
          <w:rPr>
            <w:noProof/>
            <w:webHidden/>
          </w:rPr>
          <w:instrText xml:space="preserve"> PAGEREF _Toc232066295 \h </w:instrText>
        </w:r>
        <w:r>
          <w:rPr>
            <w:noProof/>
            <w:webHidden/>
          </w:rPr>
        </w:r>
        <w:r>
          <w:rPr>
            <w:noProof/>
            <w:webHidden/>
          </w:rPr>
          <w:fldChar w:fldCharType="separate"/>
        </w:r>
        <w:r>
          <w:rPr>
            <w:noProof/>
            <w:webHidden/>
          </w:rPr>
          <w:t>22</w:t>
        </w:r>
        <w:r>
          <w:rPr>
            <w:noProof/>
            <w:webHidden/>
          </w:rPr>
          <w:fldChar w:fldCharType="end"/>
        </w:r>
      </w:hyperlink>
    </w:p>
    <w:p w14:paraId="2D3414E1" w14:textId="3DF24C4A" w:rsidR="00BE1019" w:rsidRDefault="00BE1019">
      <w:pPr>
        <w:pStyle w:val="TOC2"/>
        <w:tabs>
          <w:tab w:val="right" w:leader="dot" w:pos="9638"/>
        </w:tabs>
        <w:rPr>
          <w:noProof/>
        </w:rPr>
      </w:pPr>
      <w:hyperlink w:anchor="_Toc232066296" w:history="1">
        <w:r w:rsidRPr="00C030C4">
          <w:rPr>
            <w:rStyle w:val="Hyperlink"/>
            <w:noProof/>
          </w:rPr>
          <w:t>Pillar 2 — AI-Driven Content &amp; Social (reach the younger buyer)</w:t>
        </w:r>
        <w:r>
          <w:rPr>
            <w:noProof/>
            <w:webHidden/>
          </w:rPr>
          <w:tab/>
        </w:r>
        <w:r>
          <w:rPr>
            <w:noProof/>
            <w:webHidden/>
          </w:rPr>
          <w:fldChar w:fldCharType="begin"/>
        </w:r>
        <w:r>
          <w:rPr>
            <w:noProof/>
            <w:webHidden/>
          </w:rPr>
          <w:instrText xml:space="preserve"> PAGEREF _Toc232066296 \h </w:instrText>
        </w:r>
        <w:r>
          <w:rPr>
            <w:noProof/>
            <w:webHidden/>
          </w:rPr>
        </w:r>
        <w:r>
          <w:rPr>
            <w:noProof/>
            <w:webHidden/>
          </w:rPr>
          <w:fldChar w:fldCharType="separate"/>
        </w:r>
        <w:r>
          <w:rPr>
            <w:noProof/>
            <w:webHidden/>
          </w:rPr>
          <w:t>22</w:t>
        </w:r>
        <w:r>
          <w:rPr>
            <w:noProof/>
            <w:webHidden/>
          </w:rPr>
          <w:fldChar w:fldCharType="end"/>
        </w:r>
      </w:hyperlink>
    </w:p>
    <w:p w14:paraId="4211CE9C" w14:textId="38BAB38E" w:rsidR="00BE1019" w:rsidRDefault="00BE1019">
      <w:pPr>
        <w:pStyle w:val="TOC2"/>
        <w:tabs>
          <w:tab w:val="right" w:leader="dot" w:pos="9638"/>
        </w:tabs>
        <w:rPr>
          <w:noProof/>
        </w:rPr>
      </w:pPr>
      <w:hyperlink w:anchor="_Toc232066297" w:history="1">
        <w:r w:rsidRPr="00C030C4">
          <w:rPr>
            <w:rStyle w:val="Hyperlink"/>
            <w:noProof/>
          </w:rPr>
          <w:t>Pillar 3 — AI Lead Generation / Outbound (warmer leads, no new headcount)</w:t>
        </w:r>
        <w:r>
          <w:rPr>
            <w:noProof/>
            <w:webHidden/>
          </w:rPr>
          <w:tab/>
        </w:r>
        <w:r>
          <w:rPr>
            <w:noProof/>
            <w:webHidden/>
          </w:rPr>
          <w:fldChar w:fldCharType="begin"/>
        </w:r>
        <w:r>
          <w:rPr>
            <w:noProof/>
            <w:webHidden/>
          </w:rPr>
          <w:instrText xml:space="preserve"> PAGEREF _Toc232066297 \h </w:instrText>
        </w:r>
        <w:r>
          <w:rPr>
            <w:noProof/>
            <w:webHidden/>
          </w:rPr>
        </w:r>
        <w:r>
          <w:rPr>
            <w:noProof/>
            <w:webHidden/>
          </w:rPr>
          <w:fldChar w:fldCharType="separate"/>
        </w:r>
        <w:r>
          <w:rPr>
            <w:noProof/>
            <w:webHidden/>
          </w:rPr>
          <w:t>23</w:t>
        </w:r>
        <w:r>
          <w:rPr>
            <w:noProof/>
            <w:webHidden/>
          </w:rPr>
          <w:fldChar w:fldCharType="end"/>
        </w:r>
      </w:hyperlink>
    </w:p>
    <w:p w14:paraId="40300C77" w14:textId="725DCF57" w:rsidR="00BE1019" w:rsidRDefault="00BE1019">
      <w:pPr>
        <w:pStyle w:val="TOC2"/>
        <w:tabs>
          <w:tab w:val="right" w:leader="dot" w:pos="9638"/>
        </w:tabs>
        <w:rPr>
          <w:noProof/>
        </w:rPr>
      </w:pPr>
      <w:hyperlink w:anchor="_Toc232066298" w:history="1">
        <w:r w:rsidRPr="00C030C4">
          <w:rPr>
            <w:rStyle w:val="Hyperlink"/>
            <w:noProof/>
          </w:rPr>
          <w:t>Pillar 4 — AI Consulting &amp; Internal AI (multiply the salesperson)</w:t>
        </w:r>
        <w:r>
          <w:rPr>
            <w:noProof/>
            <w:webHidden/>
          </w:rPr>
          <w:tab/>
        </w:r>
        <w:r>
          <w:rPr>
            <w:noProof/>
            <w:webHidden/>
          </w:rPr>
          <w:fldChar w:fldCharType="begin"/>
        </w:r>
        <w:r>
          <w:rPr>
            <w:noProof/>
            <w:webHidden/>
          </w:rPr>
          <w:instrText xml:space="preserve"> PAGEREF _Toc232066298 \h </w:instrText>
        </w:r>
        <w:r>
          <w:rPr>
            <w:noProof/>
            <w:webHidden/>
          </w:rPr>
        </w:r>
        <w:r>
          <w:rPr>
            <w:noProof/>
            <w:webHidden/>
          </w:rPr>
          <w:fldChar w:fldCharType="separate"/>
        </w:r>
        <w:r>
          <w:rPr>
            <w:noProof/>
            <w:webHidden/>
          </w:rPr>
          <w:t>23</w:t>
        </w:r>
        <w:r>
          <w:rPr>
            <w:noProof/>
            <w:webHidden/>
          </w:rPr>
          <w:fldChar w:fldCharType="end"/>
        </w:r>
      </w:hyperlink>
    </w:p>
    <w:p w14:paraId="0E5B0A40" w14:textId="4D553B42" w:rsidR="00BE1019" w:rsidRDefault="00BE1019">
      <w:pPr>
        <w:pStyle w:val="TOC2"/>
        <w:tabs>
          <w:tab w:val="right" w:leader="dot" w:pos="9638"/>
        </w:tabs>
        <w:rPr>
          <w:noProof/>
        </w:rPr>
      </w:pPr>
      <w:hyperlink w:anchor="_Toc232066299" w:history="1">
        <w:r w:rsidRPr="00C030C4">
          <w:rPr>
            <w:rStyle w:val="Hyperlink"/>
            <w:noProof/>
          </w:rPr>
          <w:t>Inside SC Fuels — where internal AI cuts cost and recovers hours</w:t>
        </w:r>
        <w:r>
          <w:rPr>
            <w:noProof/>
            <w:webHidden/>
          </w:rPr>
          <w:tab/>
        </w:r>
        <w:r>
          <w:rPr>
            <w:noProof/>
            <w:webHidden/>
          </w:rPr>
          <w:fldChar w:fldCharType="begin"/>
        </w:r>
        <w:r>
          <w:rPr>
            <w:noProof/>
            <w:webHidden/>
          </w:rPr>
          <w:instrText xml:space="preserve"> PAGEREF _Toc232066299 \h </w:instrText>
        </w:r>
        <w:r>
          <w:rPr>
            <w:noProof/>
            <w:webHidden/>
          </w:rPr>
        </w:r>
        <w:r>
          <w:rPr>
            <w:noProof/>
            <w:webHidden/>
          </w:rPr>
          <w:fldChar w:fldCharType="separate"/>
        </w:r>
        <w:r>
          <w:rPr>
            <w:noProof/>
            <w:webHidden/>
          </w:rPr>
          <w:t>23</w:t>
        </w:r>
        <w:r>
          <w:rPr>
            <w:noProof/>
            <w:webHidden/>
          </w:rPr>
          <w:fldChar w:fldCharType="end"/>
        </w:r>
      </w:hyperlink>
    </w:p>
    <w:p w14:paraId="55A4E4A2" w14:textId="7E10A769" w:rsidR="00BE1019" w:rsidRDefault="00BE1019">
      <w:pPr>
        <w:pStyle w:val="TOC1"/>
        <w:tabs>
          <w:tab w:val="right" w:leader="dot" w:pos="9638"/>
        </w:tabs>
        <w:rPr>
          <w:noProof/>
        </w:rPr>
      </w:pPr>
      <w:hyperlink w:anchor="_Toc232066300" w:history="1">
        <w:r w:rsidRPr="00C030C4">
          <w:rPr>
            <w:rStyle w:val="Hyperlink"/>
            <w:noProof/>
          </w:rPr>
          <w:t>14.  How It Works With WebFX — and the Optional Path to Consolidate</w:t>
        </w:r>
        <w:r>
          <w:rPr>
            <w:noProof/>
            <w:webHidden/>
          </w:rPr>
          <w:tab/>
        </w:r>
        <w:r>
          <w:rPr>
            <w:noProof/>
            <w:webHidden/>
          </w:rPr>
          <w:fldChar w:fldCharType="begin"/>
        </w:r>
        <w:r>
          <w:rPr>
            <w:noProof/>
            <w:webHidden/>
          </w:rPr>
          <w:instrText xml:space="preserve"> PAGEREF _Toc232066300 \h </w:instrText>
        </w:r>
        <w:r>
          <w:rPr>
            <w:noProof/>
            <w:webHidden/>
          </w:rPr>
        </w:r>
        <w:r>
          <w:rPr>
            <w:noProof/>
            <w:webHidden/>
          </w:rPr>
          <w:fldChar w:fldCharType="separate"/>
        </w:r>
        <w:r>
          <w:rPr>
            <w:noProof/>
            <w:webHidden/>
          </w:rPr>
          <w:t>25</w:t>
        </w:r>
        <w:r>
          <w:rPr>
            <w:noProof/>
            <w:webHidden/>
          </w:rPr>
          <w:fldChar w:fldCharType="end"/>
        </w:r>
      </w:hyperlink>
    </w:p>
    <w:p w14:paraId="31E3FB36" w14:textId="173DF99A" w:rsidR="00BE1019" w:rsidRDefault="00BE1019">
      <w:pPr>
        <w:pStyle w:val="TOC1"/>
        <w:tabs>
          <w:tab w:val="right" w:leader="dot" w:pos="9638"/>
        </w:tabs>
        <w:rPr>
          <w:noProof/>
        </w:rPr>
      </w:pPr>
      <w:hyperlink w:anchor="_Toc232066301" w:history="1">
        <w:r w:rsidRPr="00C030C4">
          <w:rPr>
            <w:rStyle w:val="Hyperlink"/>
            <w:noProof/>
          </w:rPr>
          <w:t>15.  Investment — and How It Compares</w:t>
        </w:r>
        <w:r>
          <w:rPr>
            <w:noProof/>
            <w:webHidden/>
          </w:rPr>
          <w:tab/>
        </w:r>
        <w:r>
          <w:rPr>
            <w:noProof/>
            <w:webHidden/>
          </w:rPr>
          <w:fldChar w:fldCharType="begin"/>
        </w:r>
        <w:r>
          <w:rPr>
            <w:noProof/>
            <w:webHidden/>
          </w:rPr>
          <w:instrText xml:space="preserve"> PAGEREF _Toc232066301 \h </w:instrText>
        </w:r>
        <w:r>
          <w:rPr>
            <w:noProof/>
            <w:webHidden/>
          </w:rPr>
        </w:r>
        <w:r>
          <w:rPr>
            <w:noProof/>
            <w:webHidden/>
          </w:rPr>
          <w:fldChar w:fldCharType="separate"/>
        </w:r>
        <w:r>
          <w:rPr>
            <w:noProof/>
            <w:webHidden/>
          </w:rPr>
          <w:t>26</w:t>
        </w:r>
        <w:r>
          <w:rPr>
            <w:noProof/>
            <w:webHidden/>
          </w:rPr>
          <w:fldChar w:fldCharType="end"/>
        </w:r>
      </w:hyperlink>
    </w:p>
    <w:p w14:paraId="122910B9" w14:textId="10D2CE00" w:rsidR="00BE1019" w:rsidRDefault="00BE1019">
      <w:pPr>
        <w:pStyle w:val="TOC2"/>
        <w:tabs>
          <w:tab w:val="right" w:leader="dot" w:pos="9638"/>
        </w:tabs>
        <w:rPr>
          <w:noProof/>
        </w:rPr>
      </w:pPr>
      <w:hyperlink w:anchor="_Toc232066302" w:history="1">
        <w:r w:rsidRPr="00C030C4">
          <w:rPr>
            <w:rStyle w:val="Hyperlink"/>
            <w:noProof/>
          </w:rPr>
          <w:t>15.1  Technijian published rates</w:t>
        </w:r>
        <w:r>
          <w:rPr>
            <w:noProof/>
            <w:webHidden/>
          </w:rPr>
          <w:tab/>
        </w:r>
        <w:r>
          <w:rPr>
            <w:noProof/>
            <w:webHidden/>
          </w:rPr>
          <w:fldChar w:fldCharType="begin"/>
        </w:r>
        <w:r>
          <w:rPr>
            <w:noProof/>
            <w:webHidden/>
          </w:rPr>
          <w:instrText xml:space="preserve"> PAGEREF _Toc232066302 \h </w:instrText>
        </w:r>
        <w:r>
          <w:rPr>
            <w:noProof/>
            <w:webHidden/>
          </w:rPr>
        </w:r>
        <w:r>
          <w:rPr>
            <w:noProof/>
            <w:webHidden/>
          </w:rPr>
          <w:fldChar w:fldCharType="separate"/>
        </w:r>
        <w:r>
          <w:rPr>
            <w:noProof/>
            <w:webHidden/>
          </w:rPr>
          <w:t>26</w:t>
        </w:r>
        <w:r>
          <w:rPr>
            <w:noProof/>
            <w:webHidden/>
          </w:rPr>
          <w:fldChar w:fldCharType="end"/>
        </w:r>
      </w:hyperlink>
    </w:p>
    <w:p w14:paraId="4C735555" w14:textId="5CB6AA2B" w:rsidR="00BE1019" w:rsidRDefault="00BE1019">
      <w:pPr>
        <w:pStyle w:val="TOC2"/>
        <w:tabs>
          <w:tab w:val="right" w:leader="dot" w:pos="9638"/>
        </w:tabs>
        <w:rPr>
          <w:noProof/>
        </w:rPr>
      </w:pPr>
      <w:hyperlink w:anchor="_Toc232066303" w:history="1">
        <w:r w:rsidRPr="00C030C4">
          <w:rPr>
            <w:rStyle w:val="Hyperlink"/>
            <w:noProof/>
          </w:rPr>
          <w:t>15.2  How that compares to a full-service agency</w:t>
        </w:r>
        <w:r>
          <w:rPr>
            <w:noProof/>
            <w:webHidden/>
          </w:rPr>
          <w:tab/>
        </w:r>
        <w:r>
          <w:rPr>
            <w:noProof/>
            <w:webHidden/>
          </w:rPr>
          <w:fldChar w:fldCharType="begin"/>
        </w:r>
        <w:r>
          <w:rPr>
            <w:noProof/>
            <w:webHidden/>
          </w:rPr>
          <w:instrText xml:space="preserve"> PAGEREF _Toc232066303 \h </w:instrText>
        </w:r>
        <w:r>
          <w:rPr>
            <w:noProof/>
            <w:webHidden/>
          </w:rPr>
        </w:r>
        <w:r>
          <w:rPr>
            <w:noProof/>
            <w:webHidden/>
          </w:rPr>
          <w:fldChar w:fldCharType="separate"/>
        </w:r>
        <w:r>
          <w:rPr>
            <w:noProof/>
            <w:webHidden/>
          </w:rPr>
          <w:t>26</w:t>
        </w:r>
        <w:r>
          <w:rPr>
            <w:noProof/>
            <w:webHidden/>
          </w:rPr>
          <w:fldChar w:fldCharType="end"/>
        </w:r>
      </w:hyperlink>
    </w:p>
    <w:p w14:paraId="7F9D8CB2" w14:textId="4F2CC2A1" w:rsidR="00BE1019" w:rsidRDefault="00BE1019">
      <w:pPr>
        <w:pStyle w:val="TOC2"/>
        <w:tabs>
          <w:tab w:val="right" w:leader="dot" w:pos="9638"/>
        </w:tabs>
        <w:rPr>
          <w:noProof/>
        </w:rPr>
      </w:pPr>
      <w:hyperlink w:anchor="_Toc232066304" w:history="1">
        <w:r w:rsidRPr="00C030C4">
          <w:rPr>
            <w:rStyle w:val="Hyperlink"/>
            <w:noProof/>
          </w:rPr>
          <w:t>15.3  The entry offer — the 90-Day AI Lead-Gen Pilot</w:t>
        </w:r>
        <w:r>
          <w:rPr>
            <w:noProof/>
            <w:webHidden/>
          </w:rPr>
          <w:tab/>
        </w:r>
        <w:r>
          <w:rPr>
            <w:noProof/>
            <w:webHidden/>
          </w:rPr>
          <w:fldChar w:fldCharType="begin"/>
        </w:r>
        <w:r>
          <w:rPr>
            <w:noProof/>
            <w:webHidden/>
          </w:rPr>
          <w:instrText xml:space="preserve"> PAGEREF _Toc232066304 \h </w:instrText>
        </w:r>
        <w:r>
          <w:rPr>
            <w:noProof/>
            <w:webHidden/>
          </w:rPr>
        </w:r>
        <w:r>
          <w:rPr>
            <w:noProof/>
            <w:webHidden/>
          </w:rPr>
          <w:fldChar w:fldCharType="separate"/>
        </w:r>
        <w:r>
          <w:rPr>
            <w:noProof/>
            <w:webHidden/>
          </w:rPr>
          <w:t>27</w:t>
        </w:r>
        <w:r>
          <w:rPr>
            <w:noProof/>
            <w:webHidden/>
          </w:rPr>
          <w:fldChar w:fldCharType="end"/>
        </w:r>
      </w:hyperlink>
    </w:p>
    <w:p w14:paraId="5A2B7B4E" w14:textId="6B8EE351" w:rsidR="00BE1019" w:rsidRDefault="00BE1019">
      <w:pPr>
        <w:pStyle w:val="TOC2"/>
        <w:tabs>
          <w:tab w:val="right" w:leader="dot" w:pos="9638"/>
        </w:tabs>
        <w:rPr>
          <w:noProof/>
        </w:rPr>
      </w:pPr>
      <w:hyperlink w:anchor="_Toc232066305" w:history="1">
        <w:r w:rsidRPr="00C030C4">
          <w:rPr>
            <w:rStyle w:val="Hyperlink"/>
            <w:noProof/>
          </w:rPr>
          <w:t>15.4  Land-and-expand — sequence the investment</w:t>
        </w:r>
        <w:r>
          <w:rPr>
            <w:noProof/>
            <w:webHidden/>
          </w:rPr>
          <w:tab/>
        </w:r>
        <w:r>
          <w:rPr>
            <w:noProof/>
            <w:webHidden/>
          </w:rPr>
          <w:fldChar w:fldCharType="begin"/>
        </w:r>
        <w:r>
          <w:rPr>
            <w:noProof/>
            <w:webHidden/>
          </w:rPr>
          <w:instrText xml:space="preserve"> PAGEREF _Toc232066305 \h </w:instrText>
        </w:r>
        <w:r>
          <w:rPr>
            <w:noProof/>
            <w:webHidden/>
          </w:rPr>
        </w:r>
        <w:r>
          <w:rPr>
            <w:noProof/>
            <w:webHidden/>
          </w:rPr>
          <w:fldChar w:fldCharType="separate"/>
        </w:r>
        <w:r>
          <w:rPr>
            <w:noProof/>
            <w:webHidden/>
          </w:rPr>
          <w:t>27</w:t>
        </w:r>
        <w:r>
          <w:rPr>
            <w:noProof/>
            <w:webHidden/>
          </w:rPr>
          <w:fldChar w:fldCharType="end"/>
        </w:r>
      </w:hyperlink>
    </w:p>
    <w:p w14:paraId="512635E1" w14:textId="7C7F3851" w:rsidR="00BE1019" w:rsidRDefault="00BE1019">
      <w:pPr>
        <w:pStyle w:val="TOC2"/>
        <w:tabs>
          <w:tab w:val="right" w:leader="dot" w:pos="9638"/>
        </w:tabs>
        <w:rPr>
          <w:noProof/>
        </w:rPr>
      </w:pPr>
      <w:hyperlink w:anchor="_Toc232066306" w:history="1">
        <w:r w:rsidRPr="00C030C4">
          <w:rPr>
            <w:rStyle w:val="Hyperlink"/>
            <w:noProof/>
          </w:rPr>
          <w:t>15.5  The ROI logic</w:t>
        </w:r>
        <w:r>
          <w:rPr>
            <w:noProof/>
            <w:webHidden/>
          </w:rPr>
          <w:tab/>
        </w:r>
        <w:r>
          <w:rPr>
            <w:noProof/>
            <w:webHidden/>
          </w:rPr>
          <w:fldChar w:fldCharType="begin"/>
        </w:r>
        <w:r>
          <w:rPr>
            <w:noProof/>
            <w:webHidden/>
          </w:rPr>
          <w:instrText xml:space="preserve"> PAGEREF _Toc232066306 \h </w:instrText>
        </w:r>
        <w:r>
          <w:rPr>
            <w:noProof/>
            <w:webHidden/>
          </w:rPr>
        </w:r>
        <w:r>
          <w:rPr>
            <w:noProof/>
            <w:webHidden/>
          </w:rPr>
          <w:fldChar w:fldCharType="separate"/>
        </w:r>
        <w:r>
          <w:rPr>
            <w:noProof/>
            <w:webHidden/>
          </w:rPr>
          <w:t>28</w:t>
        </w:r>
        <w:r>
          <w:rPr>
            <w:noProof/>
            <w:webHidden/>
          </w:rPr>
          <w:fldChar w:fldCharType="end"/>
        </w:r>
      </w:hyperlink>
    </w:p>
    <w:p w14:paraId="41EDCAB6" w14:textId="1F2FE9CB" w:rsidR="00BE1019" w:rsidRDefault="00BE1019">
      <w:pPr>
        <w:pStyle w:val="TOC1"/>
        <w:tabs>
          <w:tab w:val="right" w:leader="dot" w:pos="9638"/>
        </w:tabs>
        <w:rPr>
          <w:noProof/>
        </w:rPr>
      </w:pPr>
      <w:hyperlink w:anchor="_Toc232066307" w:history="1">
        <w:r w:rsidRPr="00C030C4">
          <w:rPr>
            <w:rStyle w:val="Hyperlink"/>
            <w:noProof/>
          </w:rPr>
          <w:t>16.  Prioritized Roadmap</w:t>
        </w:r>
        <w:r>
          <w:rPr>
            <w:noProof/>
            <w:webHidden/>
          </w:rPr>
          <w:tab/>
        </w:r>
        <w:r>
          <w:rPr>
            <w:noProof/>
            <w:webHidden/>
          </w:rPr>
          <w:fldChar w:fldCharType="begin"/>
        </w:r>
        <w:r>
          <w:rPr>
            <w:noProof/>
            <w:webHidden/>
          </w:rPr>
          <w:instrText xml:space="preserve"> PAGEREF _Toc232066307 \h </w:instrText>
        </w:r>
        <w:r>
          <w:rPr>
            <w:noProof/>
            <w:webHidden/>
          </w:rPr>
        </w:r>
        <w:r>
          <w:rPr>
            <w:noProof/>
            <w:webHidden/>
          </w:rPr>
          <w:fldChar w:fldCharType="separate"/>
        </w:r>
        <w:r>
          <w:rPr>
            <w:noProof/>
            <w:webHidden/>
          </w:rPr>
          <w:t>29</w:t>
        </w:r>
        <w:r>
          <w:rPr>
            <w:noProof/>
            <w:webHidden/>
          </w:rPr>
          <w:fldChar w:fldCharType="end"/>
        </w:r>
      </w:hyperlink>
    </w:p>
    <w:p w14:paraId="5A867704" w14:textId="12D73210" w:rsidR="00BE1019" w:rsidRDefault="00BE1019">
      <w:pPr>
        <w:pStyle w:val="TOC2"/>
        <w:tabs>
          <w:tab w:val="right" w:leader="dot" w:pos="9638"/>
        </w:tabs>
        <w:rPr>
          <w:noProof/>
        </w:rPr>
      </w:pPr>
      <w:hyperlink w:anchor="_Toc232066308" w:history="1">
        <w:r w:rsidRPr="00C030C4">
          <w:rPr>
            <w:rStyle w:val="Hyperlink"/>
            <w:noProof/>
          </w:rPr>
          <w:t>16.1  Immediate — within 30 days (quick technical wins + engine kickoff)</w:t>
        </w:r>
        <w:r>
          <w:rPr>
            <w:noProof/>
            <w:webHidden/>
          </w:rPr>
          <w:tab/>
        </w:r>
        <w:r>
          <w:rPr>
            <w:noProof/>
            <w:webHidden/>
          </w:rPr>
          <w:fldChar w:fldCharType="begin"/>
        </w:r>
        <w:r>
          <w:rPr>
            <w:noProof/>
            <w:webHidden/>
          </w:rPr>
          <w:instrText xml:space="preserve"> PAGEREF _Toc232066308 \h </w:instrText>
        </w:r>
        <w:r>
          <w:rPr>
            <w:noProof/>
            <w:webHidden/>
          </w:rPr>
        </w:r>
        <w:r>
          <w:rPr>
            <w:noProof/>
            <w:webHidden/>
          </w:rPr>
          <w:fldChar w:fldCharType="separate"/>
        </w:r>
        <w:r>
          <w:rPr>
            <w:noProof/>
            <w:webHidden/>
          </w:rPr>
          <w:t>29</w:t>
        </w:r>
        <w:r>
          <w:rPr>
            <w:noProof/>
            <w:webHidden/>
          </w:rPr>
          <w:fldChar w:fldCharType="end"/>
        </w:r>
      </w:hyperlink>
    </w:p>
    <w:p w14:paraId="7390B88E" w14:textId="28608614" w:rsidR="00BE1019" w:rsidRDefault="00BE1019">
      <w:pPr>
        <w:pStyle w:val="TOC2"/>
        <w:tabs>
          <w:tab w:val="right" w:leader="dot" w:pos="9638"/>
        </w:tabs>
        <w:rPr>
          <w:noProof/>
        </w:rPr>
      </w:pPr>
      <w:hyperlink w:anchor="_Toc232066309" w:history="1">
        <w:r w:rsidRPr="00C030C4">
          <w:rPr>
            <w:rStyle w:val="Hyperlink"/>
            <w:noProof/>
          </w:rPr>
          <w:t>16.2  Build — 60–90 days (the engine + the rebuild)</w:t>
        </w:r>
        <w:r>
          <w:rPr>
            <w:noProof/>
            <w:webHidden/>
          </w:rPr>
          <w:tab/>
        </w:r>
        <w:r>
          <w:rPr>
            <w:noProof/>
            <w:webHidden/>
          </w:rPr>
          <w:fldChar w:fldCharType="begin"/>
        </w:r>
        <w:r>
          <w:rPr>
            <w:noProof/>
            <w:webHidden/>
          </w:rPr>
          <w:instrText xml:space="preserve"> PAGEREF _Toc232066309 \h </w:instrText>
        </w:r>
        <w:r>
          <w:rPr>
            <w:noProof/>
            <w:webHidden/>
          </w:rPr>
        </w:r>
        <w:r>
          <w:rPr>
            <w:noProof/>
            <w:webHidden/>
          </w:rPr>
          <w:fldChar w:fldCharType="separate"/>
        </w:r>
        <w:r>
          <w:rPr>
            <w:noProof/>
            <w:webHidden/>
          </w:rPr>
          <w:t>29</w:t>
        </w:r>
        <w:r>
          <w:rPr>
            <w:noProof/>
            <w:webHidden/>
          </w:rPr>
          <w:fldChar w:fldCharType="end"/>
        </w:r>
      </w:hyperlink>
    </w:p>
    <w:p w14:paraId="12051334" w14:textId="39C013FE" w:rsidR="00BE1019" w:rsidRDefault="00BE1019">
      <w:pPr>
        <w:pStyle w:val="TOC2"/>
        <w:tabs>
          <w:tab w:val="right" w:leader="dot" w:pos="9638"/>
        </w:tabs>
        <w:rPr>
          <w:noProof/>
        </w:rPr>
      </w:pPr>
      <w:hyperlink w:anchor="_Toc232066310" w:history="1">
        <w:r w:rsidRPr="00C030C4">
          <w:rPr>
            <w:rStyle w:val="Hyperlink"/>
            <w:noProof/>
          </w:rPr>
          <w:t>16.3  Scale — 3–6 months (internal AI + authority)</w:t>
        </w:r>
        <w:r>
          <w:rPr>
            <w:noProof/>
            <w:webHidden/>
          </w:rPr>
          <w:tab/>
        </w:r>
        <w:r>
          <w:rPr>
            <w:noProof/>
            <w:webHidden/>
          </w:rPr>
          <w:fldChar w:fldCharType="begin"/>
        </w:r>
        <w:r>
          <w:rPr>
            <w:noProof/>
            <w:webHidden/>
          </w:rPr>
          <w:instrText xml:space="preserve"> PAGEREF _Toc232066310 \h </w:instrText>
        </w:r>
        <w:r>
          <w:rPr>
            <w:noProof/>
            <w:webHidden/>
          </w:rPr>
        </w:r>
        <w:r>
          <w:rPr>
            <w:noProof/>
            <w:webHidden/>
          </w:rPr>
          <w:fldChar w:fldCharType="separate"/>
        </w:r>
        <w:r>
          <w:rPr>
            <w:noProof/>
            <w:webHidden/>
          </w:rPr>
          <w:t>29</w:t>
        </w:r>
        <w:r>
          <w:rPr>
            <w:noProof/>
            <w:webHidden/>
          </w:rPr>
          <w:fldChar w:fldCharType="end"/>
        </w:r>
      </w:hyperlink>
    </w:p>
    <w:p w14:paraId="67BE6FDB" w14:textId="5B8A1514" w:rsidR="00BE1019" w:rsidRDefault="00BE1019">
      <w:pPr>
        <w:pStyle w:val="TOC1"/>
        <w:tabs>
          <w:tab w:val="right" w:leader="dot" w:pos="9638"/>
        </w:tabs>
        <w:rPr>
          <w:noProof/>
        </w:rPr>
      </w:pPr>
      <w:hyperlink w:anchor="_Toc232066311" w:history="1">
        <w:r w:rsidRPr="00C030C4">
          <w:rPr>
            <w:rStyle w:val="Hyperlink"/>
            <w:noProof/>
          </w:rPr>
          <w:t>17.  Quick Wins — No Commitment Required</w:t>
        </w:r>
        <w:r>
          <w:rPr>
            <w:noProof/>
            <w:webHidden/>
          </w:rPr>
          <w:tab/>
        </w:r>
        <w:r>
          <w:rPr>
            <w:noProof/>
            <w:webHidden/>
          </w:rPr>
          <w:fldChar w:fldCharType="begin"/>
        </w:r>
        <w:r>
          <w:rPr>
            <w:noProof/>
            <w:webHidden/>
          </w:rPr>
          <w:instrText xml:space="preserve"> PAGEREF _Toc232066311 \h </w:instrText>
        </w:r>
        <w:r>
          <w:rPr>
            <w:noProof/>
            <w:webHidden/>
          </w:rPr>
        </w:r>
        <w:r>
          <w:rPr>
            <w:noProof/>
            <w:webHidden/>
          </w:rPr>
          <w:fldChar w:fldCharType="separate"/>
        </w:r>
        <w:r>
          <w:rPr>
            <w:noProof/>
            <w:webHidden/>
          </w:rPr>
          <w:t>30</w:t>
        </w:r>
        <w:r>
          <w:rPr>
            <w:noProof/>
            <w:webHidden/>
          </w:rPr>
          <w:fldChar w:fldCharType="end"/>
        </w:r>
      </w:hyperlink>
    </w:p>
    <w:p w14:paraId="0FD606B8" w14:textId="4A919A54" w:rsidR="00BE1019" w:rsidRDefault="00BE1019">
      <w:pPr>
        <w:pStyle w:val="TOC1"/>
        <w:tabs>
          <w:tab w:val="right" w:leader="dot" w:pos="9638"/>
        </w:tabs>
        <w:rPr>
          <w:noProof/>
        </w:rPr>
      </w:pPr>
      <w:hyperlink w:anchor="_Toc232066312" w:history="1">
        <w:r w:rsidRPr="00C030C4">
          <w:rPr>
            <w:rStyle w:val="Hyperlink"/>
            <w:noProof/>
          </w:rPr>
          <w:t>18.  Questions We Usually Get</w:t>
        </w:r>
        <w:r>
          <w:rPr>
            <w:noProof/>
            <w:webHidden/>
          </w:rPr>
          <w:tab/>
        </w:r>
        <w:r>
          <w:rPr>
            <w:noProof/>
            <w:webHidden/>
          </w:rPr>
          <w:fldChar w:fldCharType="begin"/>
        </w:r>
        <w:r>
          <w:rPr>
            <w:noProof/>
            <w:webHidden/>
          </w:rPr>
          <w:instrText xml:space="preserve"> PAGEREF _Toc232066312 \h </w:instrText>
        </w:r>
        <w:r>
          <w:rPr>
            <w:noProof/>
            <w:webHidden/>
          </w:rPr>
        </w:r>
        <w:r>
          <w:rPr>
            <w:noProof/>
            <w:webHidden/>
          </w:rPr>
          <w:fldChar w:fldCharType="separate"/>
        </w:r>
        <w:r>
          <w:rPr>
            <w:noProof/>
            <w:webHidden/>
          </w:rPr>
          <w:t>31</w:t>
        </w:r>
        <w:r>
          <w:rPr>
            <w:noProof/>
            <w:webHidden/>
          </w:rPr>
          <w:fldChar w:fldCharType="end"/>
        </w:r>
      </w:hyperlink>
    </w:p>
    <w:p w14:paraId="20CC7260" w14:textId="2A0D7977" w:rsidR="00BE1019" w:rsidRDefault="00BE1019">
      <w:pPr>
        <w:pStyle w:val="TOC1"/>
        <w:tabs>
          <w:tab w:val="right" w:leader="dot" w:pos="9638"/>
        </w:tabs>
        <w:rPr>
          <w:noProof/>
        </w:rPr>
      </w:pPr>
      <w:hyperlink w:anchor="_Toc232066313" w:history="1">
        <w:r w:rsidRPr="00C030C4">
          <w:rPr>
            <w:rStyle w:val="Hyperlink"/>
            <w:noProof/>
          </w:rPr>
          <w:t>19.  Conclusion &amp; Next Steps</w:t>
        </w:r>
        <w:r>
          <w:rPr>
            <w:noProof/>
            <w:webHidden/>
          </w:rPr>
          <w:tab/>
        </w:r>
        <w:r>
          <w:rPr>
            <w:noProof/>
            <w:webHidden/>
          </w:rPr>
          <w:fldChar w:fldCharType="begin"/>
        </w:r>
        <w:r>
          <w:rPr>
            <w:noProof/>
            <w:webHidden/>
          </w:rPr>
          <w:instrText xml:space="preserve"> PAGEREF _Toc232066313 \h </w:instrText>
        </w:r>
        <w:r>
          <w:rPr>
            <w:noProof/>
            <w:webHidden/>
          </w:rPr>
        </w:r>
        <w:r>
          <w:rPr>
            <w:noProof/>
            <w:webHidden/>
          </w:rPr>
          <w:fldChar w:fldCharType="separate"/>
        </w:r>
        <w:r>
          <w:rPr>
            <w:noProof/>
            <w:webHidden/>
          </w:rPr>
          <w:t>32</w:t>
        </w:r>
        <w:r>
          <w:rPr>
            <w:noProof/>
            <w:webHidden/>
          </w:rPr>
          <w:fldChar w:fldCharType="end"/>
        </w:r>
      </w:hyperlink>
    </w:p>
    <w:p w14:paraId="578D334B" w14:textId="5E4C82D2" w:rsidR="002C7E26" w:rsidRDefault="00DB1104">
      <w:r>
        <w:fldChar w:fldCharType="end"/>
      </w:r>
    </w:p>
    <w:p w14:paraId="5EF5965E" w14:textId="77777777" w:rsidR="002C7E26" w:rsidRDefault="00DB1104">
      <w:pPr>
        <w:pStyle w:val="Heading1"/>
        <w:pageBreakBefore/>
        <w:pBdr>
          <w:bottom w:val="single" w:sz="12" w:space="3" w:color="F67D4B"/>
        </w:pBdr>
        <w:spacing w:before="0"/>
      </w:pPr>
      <w:bookmarkStart w:id="0" w:name="_Toc232066256"/>
      <w:r>
        <w:rPr>
          <w:rFonts w:ascii="Arial" w:hAnsi="Arial"/>
        </w:rPr>
        <w:lastRenderedPageBreak/>
        <w:t>Digital &amp; AI Readiness Scorecard</w:t>
      </w:r>
      <w:bookmarkEnd w:id="0"/>
    </w:p>
    <w:p w14:paraId="0E9670FD" w14:textId="77777777" w:rsidR="002C7E26" w:rsidRDefault="00DB1104">
      <w:r>
        <w:t>This revision keeps the full June 2026 technical audit (the section your team reviewed) and adds the AI growth plan we discussed on June 2 — inbound visibility, outbound lead generation, and internal AI that lets each salesperson cover far more ground. Grades below are unchanged from the audit; the AI-readiness rows are new.</w:t>
      </w:r>
    </w:p>
    <w:tbl>
      <w:tblPr>
        <w:tblW w:w="0" w:type="auto"/>
        <w:jc w:val="center"/>
        <w:tblLook w:val="04A0" w:firstRow="1" w:lastRow="0" w:firstColumn="1" w:lastColumn="0" w:noHBand="0" w:noVBand="1"/>
      </w:tblPr>
      <w:tblGrid>
        <w:gridCol w:w="2969"/>
        <w:gridCol w:w="891"/>
        <w:gridCol w:w="5789"/>
      </w:tblGrid>
      <w:tr w:rsidR="002C7E26" w14:paraId="0EA68C03" w14:textId="77777777">
        <w:trPr>
          <w:cantSplit/>
          <w:jc w:val="center"/>
        </w:trPr>
        <w:tc>
          <w:tcPr>
            <w:tcW w:w="2969" w:type="dxa"/>
            <w:tcBorders>
              <w:bottom w:val="single" w:sz="4" w:space="0" w:color="006DB6"/>
            </w:tcBorders>
            <w:shd w:val="clear" w:color="auto" w:fill="006DB6"/>
            <w:tcMar>
              <w:top w:w="40" w:type="dxa"/>
              <w:left w:w="90" w:type="dxa"/>
              <w:bottom w:w="40" w:type="dxa"/>
              <w:right w:w="90" w:type="dxa"/>
            </w:tcMar>
            <w:vAlign w:val="center"/>
          </w:tcPr>
          <w:p w14:paraId="3C794F69" w14:textId="77777777" w:rsidR="002C7E26" w:rsidRDefault="00DB1104">
            <w:pPr>
              <w:spacing w:before="20" w:after="20" w:line="259" w:lineRule="auto"/>
            </w:pPr>
            <w:r>
              <w:rPr>
                <w:b/>
                <w:color w:val="FFFFFF"/>
                <w:sz w:val="19"/>
              </w:rPr>
              <w:t>Category</w:t>
            </w:r>
          </w:p>
        </w:tc>
        <w:tc>
          <w:tcPr>
            <w:tcW w:w="891" w:type="dxa"/>
            <w:tcBorders>
              <w:bottom w:val="single" w:sz="4" w:space="0" w:color="006DB6"/>
            </w:tcBorders>
            <w:shd w:val="clear" w:color="auto" w:fill="006DB6"/>
            <w:tcMar>
              <w:top w:w="40" w:type="dxa"/>
              <w:left w:w="90" w:type="dxa"/>
              <w:bottom w:w="40" w:type="dxa"/>
              <w:right w:w="90" w:type="dxa"/>
            </w:tcMar>
            <w:vAlign w:val="center"/>
          </w:tcPr>
          <w:p w14:paraId="14E83D26" w14:textId="77777777" w:rsidR="002C7E26" w:rsidRDefault="00DB1104">
            <w:pPr>
              <w:spacing w:before="20" w:after="20" w:line="259" w:lineRule="auto"/>
            </w:pPr>
            <w:r>
              <w:rPr>
                <w:b/>
                <w:color w:val="FFFFFF"/>
                <w:sz w:val="19"/>
              </w:rPr>
              <w:t>Grade</w:t>
            </w:r>
          </w:p>
        </w:tc>
        <w:tc>
          <w:tcPr>
            <w:tcW w:w="5789" w:type="dxa"/>
            <w:tcBorders>
              <w:bottom w:val="single" w:sz="4" w:space="0" w:color="006DB6"/>
            </w:tcBorders>
            <w:shd w:val="clear" w:color="auto" w:fill="006DB6"/>
            <w:tcMar>
              <w:top w:w="40" w:type="dxa"/>
              <w:left w:w="90" w:type="dxa"/>
              <w:bottom w:w="40" w:type="dxa"/>
              <w:right w:w="90" w:type="dxa"/>
            </w:tcMar>
            <w:vAlign w:val="center"/>
          </w:tcPr>
          <w:p w14:paraId="2C7E91A7" w14:textId="77777777" w:rsidR="002C7E26" w:rsidRDefault="00DB1104">
            <w:pPr>
              <w:spacing w:before="20" w:after="20" w:line="259" w:lineRule="auto"/>
            </w:pPr>
            <w:r>
              <w:rPr>
                <w:b/>
                <w:color w:val="FFFFFF"/>
                <w:sz w:val="19"/>
              </w:rPr>
              <w:t>Status Summary</w:t>
            </w:r>
          </w:p>
        </w:tc>
      </w:tr>
      <w:tr w:rsidR="002C7E26" w14:paraId="35EC5074" w14:textId="77777777">
        <w:trPr>
          <w:cantSplit/>
          <w:jc w:val="center"/>
        </w:trPr>
        <w:tc>
          <w:tcPr>
            <w:tcW w:w="2969" w:type="dxa"/>
            <w:tcBorders>
              <w:bottom w:val="single" w:sz="2" w:space="0" w:color="E9ECEF"/>
            </w:tcBorders>
            <w:shd w:val="clear" w:color="auto" w:fill="F4F6F8"/>
            <w:tcMar>
              <w:top w:w="40" w:type="dxa"/>
              <w:left w:w="90" w:type="dxa"/>
              <w:bottom w:w="40" w:type="dxa"/>
              <w:right w:w="90" w:type="dxa"/>
            </w:tcMar>
            <w:vAlign w:val="center"/>
          </w:tcPr>
          <w:p w14:paraId="2656087D" w14:textId="77777777" w:rsidR="002C7E26" w:rsidRDefault="00DB1104">
            <w:pPr>
              <w:spacing w:before="20" w:after="20" w:line="259" w:lineRule="auto"/>
            </w:pPr>
            <w:r>
              <w:rPr>
                <w:b/>
                <w:sz w:val="19"/>
              </w:rPr>
              <w:t>Overall SEO Health</w:t>
            </w:r>
          </w:p>
        </w:tc>
        <w:tc>
          <w:tcPr>
            <w:tcW w:w="891" w:type="dxa"/>
            <w:tcBorders>
              <w:bottom w:val="single" w:sz="2" w:space="0" w:color="E9ECEF"/>
            </w:tcBorders>
            <w:shd w:val="clear" w:color="auto" w:fill="F4F6F8"/>
            <w:tcMar>
              <w:top w:w="40" w:type="dxa"/>
              <w:left w:w="90" w:type="dxa"/>
              <w:bottom w:w="40" w:type="dxa"/>
              <w:right w:w="90" w:type="dxa"/>
            </w:tcMar>
            <w:vAlign w:val="center"/>
          </w:tcPr>
          <w:p w14:paraId="4D905C21" w14:textId="77777777" w:rsidR="002C7E26" w:rsidRDefault="00DB1104">
            <w:pPr>
              <w:spacing w:before="20" w:after="20" w:line="259" w:lineRule="auto"/>
            </w:pPr>
            <w:r>
              <w:rPr>
                <w:sz w:val="19"/>
              </w:rPr>
              <w:t>B+</w:t>
            </w:r>
          </w:p>
        </w:tc>
        <w:tc>
          <w:tcPr>
            <w:tcW w:w="5789" w:type="dxa"/>
            <w:tcBorders>
              <w:bottom w:val="single" w:sz="2" w:space="0" w:color="E9ECEF"/>
            </w:tcBorders>
            <w:shd w:val="clear" w:color="auto" w:fill="F4F6F8"/>
            <w:tcMar>
              <w:top w:w="40" w:type="dxa"/>
              <w:left w:w="90" w:type="dxa"/>
              <w:bottom w:w="40" w:type="dxa"/>
              <w:right w:w="90" w:type="dxa"/>
            </w:tcMar>
            <w:vAlign w:val="center"/>
          </w:tcPr>
          <w:p w14:paraId="362B4B16" w14:textId="77777777" w:rsidR="002C7E26" w:rsidRDefault="00DB1104">
            <w:pPr>
              <w:spacing w:before="20" w:after="20" w:line="259" w:lineRule="auto"/>
            </w:pPr>
            <w:r>
              <w:rPr>
                <w:sz w:val="19"/>
              </w:rPr>
              <w:t>Strong foundation — targeted gaps identified</w:t>
            </w:r>
          </w:p>
        </w:tc>
      </w:tr>
      <w:tr w:rsidR="002C7E26" w14:paraId="351F7F3A" w14:textId="77777777">
        <w:trPr>
          <w:cantSplit/>
          <w:jc w:val="center"/>
        </w:trPr>
        <w:tc>
          <w:tcPr>
            <w:tcW w:w="2969" w:type="dxa"/>
            <w:tcBorders>
              <w:bottom w:val="single" w:sz="2" w:space="0" w:color="E9ECEF"/>
            </w:tcBorders>
            <w:shd w:val="clear" w:color="auto" w:fill="FFFFFF"/>
            <w:tcMar>
              <w:top w:w="40" w:type="dxa"/>
              <w:left w:w="90" w:type="dxa"/>
              <w:bottom w:w="40" w:type="dxa"/>
              <w:right w:w="90" w:type="dxa"/>
            </w:tcMar>
            <w:vAlign w:val="center"/>
          </w:tcPr>
          <w:p w14:paraId="45D7343A" w14:textId="77777777" w:rsidR="002C7E26" w:rsidRDefault="00DB1104">
            <w:pPr>
              <w:spacing w:before="20" w:after="20" w:line="259" w:lineRule="auto"/>
            </w:pPr>
            <w:r>
              <w:rPr>
                <w:b/>
                <w:sz w:val="19"/>
              </w:rPr>
              <w:t>On-Page SEO</w:t>
            </w:r>
          </w:p>
        </w:tc>
        <w:tc>
          <w:tcPr>
            <w:tcW w:w="891" w:type="dxa"/>
            <w:tcBorders>
              <w:bottom w:val="single" w:sz="2" w:space="0" w:color="E9ECEF"/>
            </w:tcBorders>
            <w:shd w:val="clear" w:color="auto" w:fill="1E8E3E"/>
            <w:tcMar>
              <w:top w:w="40" w:type="dxa"/>
              <w:left w:w="90" w:type="dxa"/>
              <w:bottom w:w="40" w:type="dxa"/>
              <w:right w:w="90" w:type="dxa"/>
            </w:tcMar>
            <w:vAlign w:val="center"/>
          </w:tcPr>
          <w:p w14:paraId="6BFB76D9" w14:textId="77777777" w:rsidR="002C7E26" w:rsidRDefault="00DB1104">
            <w:pPr>
              <w:spacing w:before="20" w:after="20" w:line="259" w:lineRule="auto"/>
            </w:pPr>
            <w:r>
              <w:rPr>
                <w:color w:val="FFFFFF"/>
                <w:sz w:val="19"/>
              </w:rPr>
              <w:t>A</w:t>
            </w:r>
          </w:p>
        </w:tc>
        <w:tc>
          <w:tcPr>
            <w:tcW w:w="5789" w:type="dxa"/>
            <w:tcBorders>
              <w:bottom w:val="single" w:sz="2" w:space="0" w:color="E9ECEF"/>
            </w:tcBorders>
            <w:shd w:val="clear" w:color="auto" w:fill="FFFFFF"/>
            <w:tcMar>
              <w:top w:w="40" w:type="dxa"/>
              <w:left w:w="90" w:type="dxa"/>
              <w:bottom w:w="40" w:type="dxa"/>
              <w:right w:w="90" w:type="dxa"/>
            </w:tcMar>
            <w:vAlign w:val="center"/>
          </w:tcPr>
          <w:p w14:paraId="290B649C" w14:textId="77777777" w:rsidR="002C7E26" w:rsidRDefault="00DB1104">
            <w:pPr>
              <w:spacing w:before="20" w:after="20" w:line="259" w:lineRule="auto"/>
            </w:pPr>
            <w:r>
              <w:rPr>
                <w:sz w:val="19"/>
              </w:rPr>
              <w:t>Well-optimized title, meta, schema, SSL</w:t>
            </w:r>
          </w:p>
        </w:tc>
      </w:tr>
      <w:tr w:rsidR="002C7E26" w14:paraId="4322BD5F" w14:textId="77777777">
        <w:trPr>
          <w:cantSplit/>
          <w:jc w:val="center"/>
        </w:trPr>
        <w:tc>
          <w:tcPr>
            <w:tcW w:w="2969" w:type="dxa"/>
            <w:tcBorders>
              <w:bottom w:val="single" w:sz="2" w:space="0" w:color="E9ECEF"/>
            </w:tcBorders>
            <w:shd w:val="clear" w:color="auto" w:fill="F4F6F8"/>
            <w:tcMar>
              <w:top w:w="40" w:type="dxa"/>
              <w:left w:w="90" w:type="dxa"/>
              <w:bottom w:w="40" w:type="dxa"/>
              <w:right w:w="90" w:type="dxa"/>
            </w:tcMar>
            <w:vAlign w:val="center"/>
          </w:tcPr>
          <w:p w14:paraId="1460A3A6" w14:textId="77777777" w:rsidR="002C7E26" w:rsidRDefault="00DB1104">
            <w:pPr>
              <w:spacing w:before="20" w:after="20" w:line="259" w:lineRule="auto"/>
            </w:pPr>
            <w:r>
              <w:rPr>
                <w:b/>
                <w:sz w:val="19"/>
              </w:rPr>
              <w:t>Generative Engine Optimization (GEO)</w:t>
            </w:r>
          </w:p>
        </w:tc>
        <w:tc>
          <w:tcPr>
            <w:tcW w:w="891" w:type="dxa"/>
            <w:tcBorders>
              <w:bottom w:val="single" w:sz="2" w:space="0" w:color="E9ECEF"/>
            </w:tcBorders>
            <w:shd w:val="clear" w:color="auto" w:fill="CC0000"/>
            <w:tcMar>
              <w:top w:w="40" w:type="dxa"/>
              <w:left w:w="90" w:type="dxa"/>
              <w:bottom w:w="40" w:type="dxa"/>
              <w:right w:w="90" w:type="dxa"/>
            </w:tcMar>
            <w:vAlign w:val="center"/>
          </w:tcPr>
          <w:p w14:paraId="5A72C708" w14:textId="77777777" w:rsidR="002C7E26" w:rsidRDefault="00DB1104">
            <w:pPr>
              <w:spacing w:before="20" w:after="20" w:line="259" w:lineRule="auto"/>
            </w:pPr>
            <w:r>
              <w:rPr>
                <w:color w:val="FFFFFF"/>
                <w:sz w:val="19"/>
              </w:rPr>
              <w:t>F</w:t>
            </w:r>
          </w:p>
        </w:tc>
        <w:tc>
          <w:tcPr>
            <w:tcW w:w="5789" w:type="dxa"/>
            <w:tcBorders>
              <w:bottom w:val="single" w:sz="2" w:space="0" w:color="E9ECEF"/>
            </w:tcBorders>
            <w:shd w:val="clear" w:color="auto" w:fill="F4F6F8"/>
            <w:tcMar>
              <w:top w:w="40" w:type="dxa"/>
              <w:left w:w="90" w:type="dxa"/>
              <w:bottom w:w="40" w:type="dxa"/>
              <w:right w:w="90" w:type="dxa"/>
            </w:tcMar>
            <w:vAlign w:val="center"/>
          </w:tcPr>
          <w:p w14:paraId="004A72CC" w14:textId="77777777" w:rsidR="002C7E26" w:rsidRDefault="00DB1104">
            <w:pPr>
              <w:spacing w:before="20" w:after="20" w:line="259" w:lineRule="auto"/>
            </w:pPr>
            <w:r>
              <w:rPr>
                <w:sz w:val="19"/>
              </w:rPr>
              <w:t>CRITICAL — largely invisible to AI search engines</w:t>
            </w:r>
          </w:p>
        </w:tc>
      </w:tr>
      <w:tr w:rsidR="002C7E26" w14:paraId="2A753910" w14:textId="77777777">
        <w:trPr>
          <w:cantSplit/>
          <w:jc w:val="center"/>
        </w:trPr>
        <w:tc>
          <w:tcPr>
            <w:tcW w:w="2969" w:type="dxa"/>
            <w:tcBorders>
              <w:bottom w:val="single" w:sz="2" w:space="0" w:color="E9ECEF"/>
            </w:tcBorders>
            <w:shd w:val="clear" w:color="auto" w:fill="FFFFFF"/>
            <w:tcMar>
              <w:top w:w="40" w:type="dxa"/>
              <w:left w:w="90" w:type="dxa"/>
              <w:bottom w:w="40" w:type="dxa"/>
              <w:right w:w="90" w:type="dxa"/>
            </w:tcMar>
            <w:vAlign w:val="center"/>
          </w:tcPr>
          <w:p w14:paraId="26C7C75F" w14:textId="77777777" w:rsidR="002C7E26" w:rsidRDefault="00DB1104">
            <w:pPr>
              <w:spacing w:before="20" w:after="20" w:line="259" w:lineRule="auto"/>
            </w:pPr>
            <w:r>
              <w:rPr>
                <w:b/>
                <w:sz w:val="19"/>
              </w:rPr>
              <w:t>Usability / Mobile</w:t>
            </w:r>
          </w:p>
        </w:tc>
        <w:tc>
          <w:tcPr>
            <w:tcW w:w="891" w:type="dxa"/>
            <w:tcBorders>
              <w:bottom w:val="single" w:sz="2" w:space="0" w:color="E9ECEF"/>
            </w:tcBorders>
            <w:shd w:val="clear" w:color="auto" w:fill="1E8E3E"/>
            <w:tcMar>
              <w:top w:w="40" w:type="dxa"/>
              <w:left w:w="90" w:type="dxa"/>
              <w:bottom w:w="40" w:type="dxa"/>
              <w:right w:w="90" w:type="dxa"/>
            </w:tcMar>
            <w:vAlign w:val="center"/>
          </w:tcPr>
          <w:p w14:paraId="593851EA" w14:textId="77777777" w:rsidR="002C7E26" w:rsidRDefault="00DB1104">
            <w:pPr>
              <w:spacing w:before="20" w:after="20" w:line="259" w:lineRule="auto"/>
            </w:pPr>
            <w:r>
              <w:rPr>
                <w:color w:val="FFFFFF"/>
                <w:sz w:val="19"/>
              </w:rPr>
              <w:t>A</w:t>
            </w:r>
          </w:p>
        </w:tc>
        <w:tc>
          <w:tcPr>
            <w:tcW w:w="5789" w:type="dxa"/>
            <w:tcBorders>
              <w:bottom w:val="single" w:sz="2" w:space="0" w:color="E9ECEF"/>
            </w:tcBorders>
            <w:shd w:val="clear" w:color="auto" w:fill="FFFFFF"/>
            <w:tcMar>
              <w:top w:w="40" w:type="dxa"/>
              <w:left w:w="90" w:type="dxa"/>
              <w:bottom w:w="40" w:type="dxa"/>
              <w:right w:w="90" w:type="dxa"/>
            </w:tcMar>
            <w:vAlign w:val="center"/>
          </w:tcPr>
          <w:p w14:paraId="60AB6602" w14:textId="77777777" w:rsidR="002C7E26" w:rsidRDefault="00DB1104">
            <w:pPr>
              <w:spacing w:before="20" w:after="20" w:line="259" w:lineRule="auto"/>
            </w:pPr>
            <w:r>
              <w:rPr>
                <w:sz w:val="19"/>
              </w:rPr>
              <w:t>Responsive, correct viewport, no Flash/iFrames</w:t>
            </w:r>
          </w:p>
        </w:tc>
      </w:tr>
      <w:tr w:rsidR="002C7E26" w14:paraId="727FEA16" w14:textId="77777777">
        <w:trPr>
          <w:cantSplit/>
          <w:jc w:val="center"/>
        </w:trPr>
        <w:tc>
          <w:tcPr>
            <w:tcW w:w="2969" w:type="dxa"/>
            <w:tcBorders>
              <w:bottom w:val="single" w:sz="2" w:space="0" w:color="E9ECEF"/>
            </w:tcBorders>
            <w:shd w:val="clear" w:color="auto" w:fill="F4F6F8"/>
            <w:tcMar>
              <w:top w:w="40" w:type="dxa"/>
              <w:left w:w="90" w:type="dxa"/>
              <w:bottom w:w="40" w:type="dxa"/>
              <w:right w:w="90" w:type="dxa"/>
            </w:tcMar>
            <w:vAlign w:val="center"/>
          </w:tcPr>
          <w:p w14:paraId="6E1AE896" w14:textId="77777777" w:rsidR="002C7E26" w:rsidRDefault="00DB1104">
            <w:pPr>
              <w:spacing w:before="20" w:after="20" w:line="259" w:lineRule="auto"/>
            </w:pPr>
            <w:r>
              <w:rPr>
                <w:b/>
                <w:sz w:val="19"/>
              </w:rPr>
              <w:t>Page Performance</w:t>
            </w:r>
          </w:p>
        </w:tc>
        <w:tc>
          <w:tcPr>
            <w:tcW w:w="891" w:type="dxa"/>
            <w:tcBorders>
              <w:bottom w:val="single" w:sz="2" w:space="0" w:color="E9ECEF"/>
            </w:tcBorders>
            <w:shd w:val="clear" w:color="auto" w:fill="C77700"/>
            <w:tcMar>
              <w:top w:w="40" w:type="dxa"/>
              <w:left w:w="90" w:type="dxa"/>
              <w:bottom w:w="40" w:type="dxa"/>
              <w:right w:w="90" w:type="dxa"/>
            </w:tcMar>
            <w:vAlign w:val="center"/>
          </w:tcPr>
          <w:p w14:paraId="1959B12A" w14:textId="77777777" w:rsidR="002C7E26" w:rsidRDefault="00DB1104">
            <w:pPr>
              <w:spacing w:before="20" w:after="20" w:line="259" w:lineRule="auto"/>
            </w:pPr>
            <w:r>
              <w:rPr>
                <w:color w:val="FFFFFF"/>
                <w:sz w:val="19"/>
              </w:rPr>
              <w:t>D</w:t>
            </w:r>
          </w:p>
        </w:tc>
        <w:tc>
          <w:tcPr>
            <w:tcW w:w="5789" w:type="dxa"/>
            <w:tcBorders>
              <w:bottom w:val="single" w:sz="2" w:space="0" w:color="E9ECEF"/>
            </w:tcBorders>
            <w:shd w:val="clear" w:color="auto" w:fill="F4F6F8"/>
            <w:tcMar>
              <w:top w:w="40" w:type="dxa"/>
              <w:left w:w="90" w:type="dxa"/>
              <w:bottom w:w="40" w:type="dxa"/>
              <w:right w:w="90" w:type="dxa"/>
            </w:tcMar>
            <w:vAlign w:val="center"/>
          </w:tcPr>
          <w:p w14:paraId="20EE56AD" w14:textId="77777777" w:rsidR="002C7E26" w:rsidRDefault="00DB1104">
            <w:pPr>
              <w:spacing w:before="20" w:after="20" w:line="259" w:lineRule="auto"/>
            </w:pPr>
            <w:r>
              <w:rPr>
                <w:sz w:val="19"/>
              </w:rPr>
              <w:t>6.1MB load, 7.9s content, HTTP/1 only</w:t>
            </w:r>
          </w:p>
        </w:tc>
      </w:tr>
      <w:tr w:rsidR="002C7E26" w14:paraId="47F6B448" w14:textId="77777777">
        <w:trPr>
          <w:cantSplit/>
          <w:jc w:val="center"/>
        </w:trPr>
        <w:tc>
          <w:tcPr>
            <w:tcW w:w="2969" w:type="dxa"/>
            <w:tcBorders>
              <w:bottom w:val="single" w:sz="2" w:space="0" w:color="E9ECEF"/>
            </w:tcBorders>
            <w:shd w:val="clear" w:color="auto" w:fill="FFFFFF"/>
            <w:tcMar>
              <w:top w:w="40" w:type="dxa"/>
              <w:left w:w="90" w:type="dxa"/>
              <w:bottom w:w="40" w:type="dxa"/>
              <w:right w:w="90" w:type="dxa"/>
            </w:tcMar>
            <w:vAlign w:val="center"/>
          </w:tcPr>
          <w:p w14:paraId="30443385" w14:textId="77777777" w:rsidR="002C7E26" w:rsidRDefault="00DB1104">
            <w:pPr>
              <w:spacing w:before="20" w:after="20" w:line="259" w:lineRule="auto"/>
            </w:pPr>
            <w:r>
              <w:rPr>
                <w:b/>
                <w:sz w:val="19"/>
              </w:rPr>
              <w:t>Organic Search (23,500/mo)</w:t>
            </w:r>
          </w:p>
        </w:tc>
        <w:tc>
          <w:tcPr>
            <w:tcW w:w="891" w:type="dxa"/>
            <w:tcBorders>
              <w:bottom w:val="single" w:sz="2" w:space="0" w:color="E9ECEF"/>
            </w:tcBorders>
            <w:shd w:val="clear" w:color="auto" w:fill="006DB6"/>
            <w:tcMar>
              <w:top w:w="40" w:type="dxa"/>
              <w:left w:w="90" w:type="dxa"/>
              <w:bottom w:w="40" w:type="dxa"/>
              <w:right w:w="90" w:type="dxa"/>
            </w:tcMar>
            <w:vAlign w:val="center"/>
          </w:tcPr>
          <w:p w14:paraId="437953F3" w14:textId="77777777" w:rsidR="002C7E26" w:rsidRDefault="00DB1104">
            <w:pPr>
              <w:spacing w:before="20" w:after="20" w:line="259" w:lineRule="auto"/>
            </w:pPr>
            <w:r>
              <w:rPr>
                <w:color w:val="FFFFFF"/>
                <w:sz w:val="19"/>
              </w:rPr>
              <w:t>B</w:t>
            </w:r>
          </w:p>
        </w:tc>
        <w:tc>
          <w:tcPr>
            <w:tcW w:w="5789" w:type="dxa"/>
            <w:tcBorders>
              <w:bottom w:val="single" w:sz="2" w:space="0" w:color="E9ECEF"/>
            </w:tcBorders>
            <w:shd w:val="clear" w:color="auto" w:fill="FFFFFF"/>
            <w:tcMar>
              <w:top w:w="40" w:type="dxa"/>
              <w:left w:w="90" w:type="dxa"/>
              <w:bottom w:w="40" w:type="dxa"/>
              <w:right w:w="90" w:type="dxa"/>
            </w:tcMar>
            <w:vAlign w:val="center"/>
          </w:tcPr>
          <w:p w14:paraId="20967AEE" w14:textId="77777777" w:rsidR="002C7E26" w:rsidRDefault="00DB1104">
            <w:pPr>
              <w:spacing w:before="20" w:after="20" w:line="259" w:lineRule="auto"/>
            </w:pPr>
            <w:r>
              <w:rPr>
                <w:sz w:val="19"/>
              </w:rPr>
              <w:t>Stable — but 60% dependent on branded terms</w:t>
            </w:r>
          </w:p>
        </w:tc>
      </w:tr>
      <w:tr w:rsidR="002C7E26" w14:paraId="17F44D0A" w14:textId="77777777">
        <w:trPr>
          <w:cantSplit/>
          <w:jc w:val="center"/>
        </w:trPr>
        <w:tc>
          <w:tcPr>
            <w:tcW w:w="2969" w:type="dxa"/>
            <w:tcBorders>
              <w:bottom w:val="single" w:sz="2" w:space="0" w:color="E9ECEF"/>
            </w:tcBorders>
            <w:shd w:val="clear" w:color="auto" w:fill="F4F6F8"/>
            <w:tcMar>
              <w:top w:w="40" w:type="dxa"/>
              <w:left w:w="90" w:type="dxa"/>
              <w:bottom w:w="40" w:type="dxa"/>
              <w:right w:w="90" w:type="dxa"/>
            </w:tcMar>
            <w:vAlign w:val="center"/>
          </w:tcPr>
          <w:p w14:paraId="5E6F145B" w14:textId="77777777" w:rsidR="002C7E26" w:rsidRDefault="00DB1104">
            <w:pPr>
              <w:spacing w:before="20" w:after="20" w:line="259" w:lineRule="auto"/>
            </w:pPr>
            <w:r>
              <w:rPr>
                <w:b/>
                <w:sz w:val="19"/>
              </w:rPr>
              <w:t>Paid Search (215 visits/mo)</w:t>
            </w:r>
          </w:p>
        </w:tc>
        <w:tc>
          <w:tcPr>
            <w:tcW w:w="891" w:type="dxa"/>
            <w:tcBorders>
              <w:bottom w:val="single" w:sz="2" w:space="0" w:color="E9ECEF"/>
            </w:tcBorders>
            <w:shd w:val="clear" w:color="auto" w:fill="59595B"/>
            <w:tcMar>
              <w:top w:w="40" w:type="dxa"/>
              <w:left w:w="90" w:type="dxa"/>
              <w:bottom w:w="40" w:type="dxa"/>
              <w:right w:w="90" w:type="dxa"/>
            </w:tcMar>
            <w:vAlign w:val="center"/>
          </w:tcPr>
          <w:p w14:paraId="666CDDF8" w14:textId="77777777" w:rsidR="002C7E26" w:rsidRDefault="00DB1104">
            <w:pPr>
              <w:spacing w:before="20" w:after="20" w:line="259" w:lineRule="auto"/>
            </w:pPr>
            <w:r>
              <w:rPr>
                <w:color w:val="FFFFFF"/>
                <w:sz w:val="19"/>
              </w:rPr>
              <w:t>C</w:t>
            </w:r>
          </w:p>
        </w:tc>
        <w:tc>
          <w:tcPr>
            <w:tcW w:w="5789" w:type="dxa"/>
            <w:tcBorders>
              <w:bottom w:val="single" w:sz="2" w:space="0" w:color="E9ECEF"/>
            </w:tcBorders>
            <w:shd w:val="clear" w:color="auto" w:fill="F4F6F8"/>
            <w:tcMar>
              <w:top w:w="40" w:type="dxa"/>
              <w:left w:w="90" w:type="dxa"/>
              <w:bottom w:w="40" w:type="dxa"/>
              <w:right w:w="90" w:type="dxa"/>
            </w:tcMar>
            <w:vAlign w:val="center"/>
          </w:tcPr>
          <w:p w14:paraId="798C570B" w14:textId="77777777" w:rsidR="002C7E26" w:rsidRDefault="00DB1104">
            <w:pPr>
              <w:spacing w:before="20" w:after="20" w:line="259" w:lineRule="auto"/>
            </w:pPr>
            <w:r>
              <w:rPr>
                <w:sz w:val="19"/>
              </w:rPr>
              <w:t>Only 2 keywords active — significant gap</w:t>
            </w:r>
          </w:p>
        </w:tc>
      </w:tr>
      <w:tr w:rsidR="002C7E26" w14:paraId="176A4AD7" w14:textId="77777777">
        <w:trPr>
          <w:cantSplit/>
          <w:jc w:val="center"/>
        </w:trPr>
        <w:tc>
          <w:tcPr>
            <w:tcW w:w="2969" w:type="dxa"/>
            <w:tcBorders>
              <w:bottom w:val="single" w:sz="2" w:space="0" w:color="E9ECEF"/>
            </w:tcBorders>
            <w:shd w:val="clear" w:color="auto" w:fill="FFFFFF"/>
            <w:tcMar>
              <w:top w:w="40" w:type="dxa"/>
              <w:left w:w="90" w:type="dxa"/>
              <w:bottom w:w="40" w:type="dxa"/>
              <w:right w:w="90" w:type="dxa"/>
            </w:tcMar>
            <w:vAlign w:val="center"/>
          </w:tcPr>
          <w:p w14:paraId="123C3ED8" w14:textId="77777777" w:rsidR="002C7E26" w:rsidRDefault="00DB1104">
            <w:pPr>
              <w:spacing w:before="20" w:after="20" w:line="259" w:lineRule="auto"/>
            </w:pPr>
            <w:r>
              <w:rPr>
                <w:b/>
                <w:sz w:val="19"/>
              </w:rPr>
              <w:t>Backlink Authority (5,100 links)</w:t>
            </w:r>
          </w:p>
        </w:tc>
        <w:tc>
          <w:tcPr>
            <w:tcW w:w="891" w:type="dxa"/>
            <w:tcBorders>
              <w:bottom w:val="single" w:sz="2" w:space="0" w:color="E9ECEF"/>
            </w:tcBorders>
            <w:shd w:val="clear" w:color="auto" w:fill="006DB6"/>
            <w:tcMar>
              <w:top w:w="40" w:type="dxa"/>
              <w:left w:w="90" w:type="dxa"/>
              <w:bottom w:w="40" w:type="dxa"/>
              <w:right w:w="90" w:type="dxa"/>
            </w:tcMar>
            <w:vAlign w:val="center"/>
          </w:tcPr>
          <w:p w14:paraId="2C439F84" w14:textId="77777777" w:rsidR="002C7E26" w:rsidRDefault="00DB1104">
            <w:pPr>
              <w:spacing w:before="20" w:after="20" w:line="259" w:lineRule="auto"/>
            </w:pPr>
            <w:r>
              <w:rPr>
                <w:color w:val="FFFFFF"/>
                <w:sz w:val="19"/>
              </w:rPr>
              <w:t>B</w:t>
            </w:r>
          </w:p>
        </w:tc>
        <w:tc>
          <w:tcPr>
            <w:tcW w:w="5789" w:type="dxa"/>
            <w:tcBorders>
              <w:bottom w:val="single" w:sz="2" w:space="0" w:color="E9ECEF"/>
            </w:tcBorders>
            <w:shd w:val="clear" w:color="auto" w:fill="FFFFFF"/>
            <w:tcMar>
              <w:top w:w="40" w:type="dxa"/>
              <w:left w:w="90" w:type="dxa"/>
              <w:bottom w:w="40" w:type="dxa"/>
              <w:right w:w="90" w:type="dxa"/>
            </w:tcMar>
            <w:vAlign w:val="center"/>
          </w:tcPr>
          <w:p w14:paraId="394B4386" w14:textId="77777777" w:rsidR="002C7E26" w:rsidRDefault="00DB1104">
            <w:pPr>
              <w:spacing w:before="20" w:after="20" w:line="259" w:lineRule="auto"/>
            </w:pPr>
            <w:r>
              <w:rPr>
                <w:sz w:val="19"/>
              </w:rPr>
              <w:t>986 referring domains — healthy base</w:t>
            </w:r>
          </w:p>
        </w:tc>
      </w:tr>
      <w:tr w:rsidR="002C7E26" w14:paraId="41CB4E7B" w14:textId="77777777">
        <w:trPr>
          <w:cantSplit/>
          <w:jc w:val="center"/>
        </w:trPr>
        <w:tc>
          <w:tcPr>
            <w:tcW w:w="2969" w:type="dxa"/>
            <w:tcBorders>
              <w:bottom w:val="single" w:sz="2" w:space="0" w:color="E9ECEF"/>
            </w:tcBorders>
            <w:shd w:val="clear" w:color="auto" w:fill="F4F6F8"/>
            <w:tcMar>
              <w:top w:w="40" w:type="dxa"/>
              <w:left w:w="90" w:type="dxa"/>
              <w:bottom w:w="40" w:type="dxa"/>
              <w:right w:w="90" w:type="dxa"/>
            </w:tcMar>
            <w:vAlign w:val="center"/>
          </w:tcPr>
          <w:p w14:paraId="63C5E7CE" w14:textId="77777777" w:rsidR="002C7E26" w:rsidRDefault="00DB1104">
            <w:pPr>
              <w:spacing w:before="20" w:after="20" w:line="259" w:lineRule="auto"/>
            </w:pPr>
            <w:r>
              <w:rPr>
                <w:b/>
                <w:sz w:val="19"/>
              </w:rPr>
              <w:t>Local SEO</w:t>
            </w:r>
          </w:p>
        </w:tc>
        <w:tc>
          <w:tcPr>
            <w:tcW w:w="891" w:type="dxa"/>
            <w:tcBorders>
              <w:bottom w:val="single" w:sz="2" w:space="0" w:color="E9ECEF"/>
            </w:tcBorders>
            <w:shd w:val="clear" w:color="auto" w:fill="59595B"/>
            <w:tcMar>
              <w:top w:w="40" w:type="dxa"/>
              <w:left w:w="90" w:type="dxa"/>
              <w:bottom w:w="40" w:type="dxa"/>
              <w:right w:w="90" w:type="dxa"/>
            </w:tcMar>
            <w:vAlign w:val="center"/>
          </w:tcPr>
          <w:p w14:paraId="3A5AB18A" w14:textId="77777777" w:rsidR="002C7E26" w:rsidRDefault="00DB1104">
            <w:pPr>
              <w:spacing w:before="20" w:after="20" w:line="259" w:lineRule="auto"/>
            </w:pPr>
            <w:r>
              <w:rPr>
                <w:color w:val="FFFFFF"/>
                <w:sz w:val="19"/>
              </w:rPr>
              <w:t>C</w:t>
            </w:r>
          </w:p>
        </w:tc>
        <w:tc>
          <w:tcPr>
            <w:tcW w:w="5789" w:type="dxa"/>
            <w:tcBorders>
              <w:bottom w:val="single" w:sz="2" w:space="0" w:color="E9ECEF"/>
            </w:tcBorders>
            <w:shd w:val="clear" w:color="auto" w:fill="F4F6F8"/>
            <w:tcMar>
              <w:top w:w="40" w:type="dxa"/>
              <w:left w:w="90" w:type="dxa"/>
              <w:bottom w:w="40" w:type="dxa"/>
              <w:right w:w="90" w:type="dxa"/>
            </w:tcMar>
            <w:vAlign w:val="center"/>
          </w:tcPr>
          <w:p w14:paraId="4459BD98" w14:textId="77777777" w:rsidR="002C7E26" w:rsidRDefault="00DB1104">
            <w:pPr>
              <w:spacing w:before="20" w:after="20" w:line="259" w:lineRule="auto"/>
            </w:pPr>
            <w:r>
              <w:rPr>
                <w:sz w:val="19"/>
              </w:rPr>
              <w:t>GBP verified, but address &amp; schema missing on page</w:t>
            </w:r>
          </w:p>
        </w:tc>
      </w:tr>
      <w:tr w:rsidR="002C7E26" w14:paraId="5A8970B7" w14:textId="77777777">
        <w:trPr>
          <w:cantSplit/>
          <w:jc w:val="center"/>
        </w:trPr>
        <w:tc>
          <w:tcPr>
            <w:tcW w:w="2969" w:type="dxa"/>
            <w:tcBorders>
              <w:bottom w:val="single" w:sz="2" w:space="0" w:color="E9ECEF"/>
            </w:tcBorders>
            <w:shd w:val="clear" w:color="auto" w:fill="FFFFFF"/>
            <w:tcMar>
              <w:top w:w="40" w:type="dxa"/>
              <w:left w:w="90" w:type="dxa"/>
              <w:bottom w:w="40" w:type="dxa"/>
              <w:right w:w="90" w:type="dxa"/>
            </w:tcMar>
            <w:vAlign w:val="center"/>
          </w:tcPr>
          <w:p w14:paraId="2F8E8B7E" w14:textId="77777777" w:rsidR="002C7E26" w:rsidRDefault="00DB1104">
            <w:pPr>
              <w:spacing w:before="20" w:after="20" w:line="259" w:lineRule="auto"/>
            </w:pPr>
            <w:r>
              <w:rPr>
                <w:b/>
                <w:sz w:val="19"/>
              </w:rPr>
              <w:t>AI Outbound / Lead Gen</w:t>
            </w:r>
          </w:p>
        </w:tc>
        <w:tc>
          <w:tcPr>
            <w:tcW w:w="891" w:type="dxa"/>
            <w:tcBorders>
              <w:bottom w:val="single" w:sz="2" w:space="0" w:color="E9ECEF"/>
            </w:tcBorders>
            <w:shd w:val="clear" w:color="auto" w:fill="CC0000"/>
            <w:tcMar>
              <w:top w:w="40" w:type="dxa"/>
              <w:left w:w="90" w:type="dxa"/>
              <w:bottom w:w="40" w:type="dxa"/>
              <w:right w:w="90" w:type="dxa"/>
            </w:tcMar>
            <w:vAlign w:val="center"/>
          </w:tcPr>
          <w:p w14:paraId="0A8A2D34" w14:textId="77777777" w:rsidR="002C7E26" w:rsidRDefault="00DB1104">
            <w:pPr>
              <w:spacing w:before="20" w:after="20" w:line="259" w:lineRule="auto"/>
            </w:pPr>
            <w:r>
              <w:rPr>
                <w:color w:val="FFFFFF"/>
                <w:sz w:val="19"/>
              </w:rPr>
              <w:t>F</w:t>
            </w:r>
          </w:p>
        </w:tc>
        <w:tc>
          <w:tcPr>
            <w:tcW w:w="5789" w:type="dxa"/>
            <w:tcBorders>
              <w:bottom w:val="single" w:sz="2" w:space="0" w:color="E9ECEF"/>
            </w:tcBorders>
            <w:shd w:val="clear" w:color="auto" w:fill="FFFFFF"/>
            <w:tcMar>
              <w:top w:w="40" w:type="dxa"/>
              <w:left w:w="90" w:type="dxa"/>
              <w:bottom w:w="40" w:type="dxa"/>
              <w:right w:w="90" w:type="dxa"/>
            </w:tcMar>
            <w:vAlign w:val="center"/>
          </w:tcPr>
          <w:p w14:paraId="71F4E1DB" w14:textId="77777777" w:rsidR="002C7E26" w:rsidRDefault="00DB1104">
            <w:pPr>
              <w:spacing w:before="20" w:after="20" w:line="259" w:lineRule="auto"/>
            </w:pPr>
            <w:r>
              <w:rPr>
                <w:sz w:val="19"/>
              </w:rPr>
              <w:t>NEW — no AI-driven outbound today; biggest growth lever</w:t>
            </w:r>
          </w:p>
        </w:tc>
      </w:tr>
      <w:tr w:rsidR="002C7E26" w14:paraId="09999657" w14:textId="77777777">
        <w:trPr>
          <w:cantSplit/>
          <w:jc w:val="center"/>
        </w:trPr>
        <w:tc>
          <w:tcPr>
            <w:tcW w:w="2969" w:type="dxa"/>
            <w:tcBorders>
              <w:bottom w:val="single" w:sz="2" w:space="0" w:color="E9ECEF"/>
            </w:tcBorders>
            <w:shd w:val="clear" w:color="auto" w:fill="F4F6F8"/>
            <w:tcMar>
              <w:top w:w="40" w:type="dxa"/>
              <w:left w:w="90" w:type="dxa"/>
              <w:bottom w:w="40" w:type="dxa"/>
              <w:right w:w="90" w:type="dxa"/>
            </w:tcMar>
            <w:vAlign w:val="center"/>
          </w:tcPr>
          <w:p w14:paraId="65B5F485" w14:textId="77777777" w:rsidR="002C7E26" w:rsidRDefault="00DB1104">
            <w:pPr>
              <w:spacing w:before="20" w:after="20" w:line="259" w:lineRule="auto"/>
            </w:pPr>
            <w:r>
              <w:rPr>
                <w:b/>
                <w:sz w:val="19"/>
              </w:rPr>
              <w:t>Internal AI (sales / credit / CRM)</w:t>
            </w:r>
          </w:p>
        </w:tc>
        <w:tc>
          <w:tcPr>
            <w:tcW w:w="891" w:type="dxa"/>
            <w:tcBorders>
              <w:bottom w:val="single" w:sz="2" w:space="0" w:color="E9ECEF"/>
            </w:tcBorders>
            <w:shd w:val="clear" w:color="auto" w:fill="CC0000"/>
            <w:tcMar>
              <w:top w:w="40" w:type="dxa"/>
              <w:left w:w="90" w:type="dxa"/>
              <w:bottom w:w="40" w:type="dxa"/>
              <w:right w:w="90" w:type="dxa"/>
            </w:tcMar>
            <w:vAlign w:val="center"/>
          </w:tcPr>
          <w:p w14:paraId="10727C91" w14:textId="77777777" w:rsidR="002C7E26" w:rsidRDefault="00DB1104">
            <w:pPr>
              <w:spacing w:before="20" w:after="20" w:line="259" w:lineRule="auto"/>
            </w:pPr>
            <w:r>
              <w:rPr>
                <w:color w:val="FFFFFF"/>
                <w:sz w:val="19"/>
              </w:rPr>
              <w:t>F</w:t>
            </w:r>
          </w:p>
        </w:tc>
        <w:tc>
          <w:tcPr>
            <w:tcW w:w="5789" w:type="dxa"/>
            <w:tcBorders>
              <w:bottom w:val="single" w:sz="2" w:space="0" w:color="E9ECEF"/>
            </w:tcBorders>
            <w:shd w:val="clear" w:color="auto" w:fill="F4F6F8"/>
            <w:tcMar>
              <w:top w:w="40" w:type="dxa"/>
              <w:left w:w="90" w:type="dxa"/>
              <w:bottom w:w="40" w:type="dxa"/>
              <w:right w:w="90" w:type="dxa"/>
            </w:tcMar>
            <w:vAlign w:val="center"/>
          </w:tcPr>
          <w:p w14:paraId="13218FE2" w14:textId="77777777" w:rsidR="002C7E26" w:rsidRDefault="00DB1104">
            <w:pPr>
              <w:spacing w:before="20" w:after="20" w:line="259" w:lineRule="auto"/>
            </w:pPr>
            <w:r>
              <w:rPr>
                <w:sz w:val="19"/>
              </w:rPr>
              <w:t>NEW — Salesforce, credit, FleetSeek not AI-orchestrated yet</w:t>
            </w:r>
          </w:p>
        </w:tc>
      </w:tr>
    </w:tbl>
    <w:p w14:paraId="642934C9" w14:textId="77777777" w:rsidR="002C7E26" w:rsidRDefault="002C7E26"/>
    <w:p w14:paraId="1BDAF12B" w14:textId="77777777" w:rsidR="002C7E26" w:rsidRDefault="00DB1104">
      <w:r>
        <w:rPr>
          <w:i/>
          <w:color w:val="59595B"/>
          <w:sz w:val="17"/>
        </w:rPr>
        <w:t>This report is intended exclusively for SC Fuels leadership and authorized partners.</w:t>
      </w:r>
    </w:p>
    <w:p w14:paraId="3962B28C" w14:textId="77777777" w:rsidR="002C7E26" w:rsidRDefault="00DB1104">
      <w:pPr>
        <w:pStyle w:val="Heading1"/>
        <w:pageBreakBefore/>
        <w:pBdr>
          <w:bottom w:val="single" w:sz="12" w:space="3" w:color="F67D4B"/>
        </w:pBdr>
        <w:spacing w:before="0"/>
      </w:pPr>
      <w:bookmarkStart w:id="1" w:name="_Toc232066257"/>
      <w:r>
        <w:rPr>
          <w:rFonts w:ascii="Arial" w:hAnsi="Arial"/>
        </w:rPr>
        <w:lastRenderedPageBreak/>
        <w:t>1.  Executive Summary</w:t>
      </w:r>
      <w:bookmarkEnd w:id="1"/>
    </w:p>
    <w:p w14:paraId="1A6879FB" w14:textId="77777777" w:rsidR="002C7E26" w:rsidRDefault="00DB1104">
      <w:r>
        <w:t>SC Fuels (scfuels.com) is one of the oldest and largest petroleum distributors in the United States — a legacy industrial brand, acquired by Pilot Company in 2021, headquartered in Orange, California, and serving 11,000+ commercial customers across 15 western states. This revision builds on the June 2026 technical audit and folds in the priorities Derek Bettencourt shared in our June 2 strategy session.</w:t>
      </w:r>
    </w:p>
    <w:p w14:paraId="351C52D9" w14:textId="77777777" w:rsidR="002C7E26" w:rsidRDefault="00DB1104">
      <w:r>
        <w:rPr>
          <w:b/>
          <w:color w:val="1A1A2E"/>
        </w:rPr>
        <w:t xml:space="preserve">The thread that ties it together: </w:t>
      </w:r>
    </w:p>
    <w:p w14:paraId="1AA31F4F" w14:textId="77777777" w:rsidR="002C7E26" w:rsidRDefault="00DB1104">
      <w:r>
        <w:t xml:space="preserve">Derek named a clear goal — grow the book of business without simply adding salespeople, by giving each rep AI that does the heavy lifting so one person can cover two, three, or four times the ground. Everything below serves that goal. WebFX continues to own the SEO and content layer it does well; Technijian adds the parts WebFX does not provide — AI-driven outbound lead generation, the AI search (GEO) layer, and the internal AI that multiplies each salesperson — and stands ready to take on more if and when </w:t>
      </w:r>
      <w:r>
        <w:t>SC Fuels wants to consolidate.</w:t>
      </w:r>
    </w:p>
    <w:tbl>
      <w:tblPr>
        <w:tblW w:w="0" w:type="auto"/>
        <w:jc w:val="center"/>
        <w:tblLook w:val="04A0" w:firstRow="1" w:lastRow="0" w:firstColumn="1" w:lastColumn="0" w:noHBand="0" w:noVBand="1"/>
      </w:tblPr>
      <w:tblGrid>
        <w:gridCol w:w="2412"/>
        <w:gridCol w:w="2412"/>
        <w:gridCol w:w="2412"/>
        <w:gridCol w:w="2412"/>
      </w:tblGrid>
      <w:tr w:rsidR="002C7E26" w14:paraId="1A03591B" w14:textId="77777777">
        <w:trPr>
          <w:jc w:val="center"/>
        </w:trPr>
        <w:tc>
          <w:tcPr>
            <w:tcW w:w="2412" w:type="dxa"/>
            <w:tcBorders>
              <w:top w:val="single" w:sz="20" w:space="0" w:color="FFFFFF"/>
              <w:left w:val="single" w:sz="20" w:space="0" w:color="FFFFFF"/>
              <w:bottom w:val="single" w:sz="20" w:space="0" w:color="FFFFFF"/>
              <w:right w:val="single" w:sz="20" w:space="0" w:color="FFFFFF"/>
            </w:tcBorders>
            <w:shd w:val="clear" w:color="auto" w:fill="F4F6F8"/>
            <w:tcMar>
              <w:top w:w="110" w:type="dxa"/>
              <w:left w:w="80" w:type="dxa"/>
              <w:bottom w:w="110" w:type="dxa"/>
              <w:right w:w="80" w:type="dxa"/>
            </w:tcMar>
            <w:vAlign w:val="center"/>
          </w:tcPr>
          <w:p w14:paraId="7EF4D052" w14:textId="77777777" w:rsidR="002C7E26" w:rsidRDefault="00DB1104">
            <w:pPr>
              <w:spacing w:after="20"/>
              <w:jc w:val="center"/>
            </w:pPr>
            <w:r>
              <w:rPr>
                <w:b/>
                <w:color w:val="006DB6"/>
                <w:sz w:val="42"/>
              </w:rPr>
              <w:t>23,500</w:t>
            </w:r>
          </w:p>
          <w:p w14:paraId="10E8C397" w14:textId="77777777" w:rsidR="002C7E26" w:rsidRDefault="00DB1104">
            <w:pPr>
              <w:jc w:val="center"/>
            </w:pPr>
            <w:r>
              <w:rPr>
                <w:b/>
                <w:color w:val="59595B"/>
                <w:sz w:val="16"/>
              </w:rPr>
              <w:t>ORGANIC VISITS / MO</w:t>
            </w:r>
          </w:p>
        </w:tc>
        <w:tc>
          <w:tcPr>
            <w:tcW w:w="2412" w:type="dxa"/>
            <w:tcBorders>
              <w:top w:val="single" w:sz="20" w:space="0" w:color="FFFFFF"/>
              <w:left w:val="single" w:sz="20" w:space="0" w:color="FFFFFF"/>
              <w:bottom w:val="single" w:sz="20" w:space="0" w:color="FFFFFF"/>
              <w:right w:val="single" w:sz="20" w:space="0" w:color="FFFFFF"/>
            </w:tcBorders>
            <w:shd w:val="clear" w:color="auto" w:fill="F4F6F8"/>
            <w:tcMar>
              <w:top w:w="110" w:type="dxa"/>
              <w:left w:w="80" w:type="dxa"/>
              <w:bottom w:w="110" w:type="dxa"/>
              <w:right w:w="80" w:type="dxa"/>
            </w:tcMar>
            <w:vAlign w:val="center"/>
          </w:tcPr>
          <w:p w14:paraId="4CA43D9D" w14:textId="77777777" w:rsidR="002C7E26" w:rsidRDefault="00DB1104">
            <w:pPr>
              <w:spacing w:after="20"/>
              <w:jc w:val="center"/>
            </w:pPr>
            <w:r>
              <w:rPr>
                <w:b/>
                <w:color w:val="F67D4B"/>
                <w:sz w:val="42"/>
              </w:rPr>
              <w:t>60%</w:t>
            </w:r>
          </w:p>
          <w:p w14:paraId="53DC8DFF" w14:textId="77777777" w:rsidR="002C7E26" w:rsidRDefault="00DB1104">
            <w:pPr>
              <w:jc w:val="center"/>
            </w:pPr>
            <w:r>
              <w:rPr>
                <w:b/>
                <w:color w:val="59595B"/>
                <w:sz w:val="16"/>
              </w:rPr>
              <w:t>TRAFFIC IS BRANDED</w:t>
            </w:r>
          </w:p>
        </w:tc>
        <w:tc>
          <w:tcPr>
            <w:tcW w:w="2412" w:type="dxa"/>
            <w:tcBorders>
              <w:top w:val="single" w:sz="20" w:space="0" w:color="FFFFFF"/>
              <w:left w:val="single" w:sz="20" w:space="0" w:color="FFFFFF"/>
              <w:bottom w:val="single" w:sz="20" w:space="0" w:color="FFFFFF"/>
              <w:right w:val="single" w:sz="20" w:space="0" w:color="FFFFFF"/>
            </w:tcBorders>
            <w:shd w:val="clear" w:color="auto" w:fill="F4F6F8"/>
            <w:tcMar>
              <w:top w:w="110" w:type="dxa"/>
              <w:left w:w="80" w:type="dxa"/>
              <w:bottom w:w="110" w:type="dxa"/>
              <w:right w:w="80" w:type="dxa"/>
            </w:tcMar>
            <w:vAlign w:val="center"/>
          </w:tcPr>
          <w:p w14:paraId="4F4040EF" w14:textId="77777777" w:rsidR="002C7E26" w:rsidRDefault="00DB1104">
            <w:pPr>
              <w:spacing w:after="20"/>
              <w:jc w:val="center"/>
            </w:pPr>
            <w:r>
              <w:rPr>
                <w:b/>
                <w:color w:val="CC0000"/>
                <w:sz w:val="42"/>
              </w:rPr>
              <w:t>Grade F</w:t>
            </w:r>
          </w:p>
          <w:p w14:paraId="6F07EDBC" w14:textId="77777777" w:rsidR="002C7E26" w:rsidRDefault="00DB1104">
            <w:pPr>
              <w:jc w:val="center"/>
            </w:pPr>
            <w:r>
              <w:rPr>
                <w:b/>
                <w:color w:val="59595B"/>
                <w:sz w:val="16"/>
              </w:rPr>
              <w:t>AI-SEARCH VISIBILITY</w:t>
            </w:r>
          </w:p>
        </w:tc>
        <w:tc>
          <w:tcPr>
            <w:tcW w:w="2412" w:type="dxa"/>
            <w:tcBorders>
              <w:top w:val="single" w:sz="20" w:space="0" w:color="FFFFFF"/>
              <w:left w:val="single" w:sz="20" w:space="0" w:color="FFFFFF"/>
              <w:bottom w:val="single" w:sz="20" w:space="0" w:color="FFFFFF"/>
              <w:right w:val="single" w:sz="20" w:space="0" w:color="FFFFFF"/>
            </w:tcBorders>
            <w:shd w:val="clear" w:color="auto" w:fill="F4F6F8"/>
            <w:tcMar>
              <w:top w:w="110" w:type="dxa"/>
              <w:left w:w="80" w:type="dxa"/>
              <w:bottom w:w="110" w:type="dxa"/>
              <w:right w:w="80" w:type="dxa"/>
            </w:tcMar>
            <w:vAlign w:val="center"/>
          </w:tcPr>
          <w:p w14:paraId="1E382821" w14:textId="77777777" w:rsidR="002C7E26" w:rsidRDefault="00DB1104">
            <w:pPr>
              <w:spacing w:after="20"/>
              <w:jc w:val="center"/>
            </w:pPr>
            <w:r>
              <w:rPr>
                <w:b/>
                <w:color w:val="1E8E3E"/>
                <w:sz w:val="42"/>
              </w:rPr>
              <w:t>$100K+</w:t>
            </w:r>
          </w:p>
          <w:p w14:paraId="6B6843F1" w14:textId="77777777" w:rsidR="002C7E26" w:rsidRDefault="00DB1104">
            <w:pPr>
              <w:jc w:val="center"/>
            </w:pPr>
            <w:r>
              <w:rPr>
                <w:b/>
                <w:color w:val="59595B"/>
                <w:sz w:val="16"/>
              </w:rPr>
              <w:t>VALUE / NEW FLEET ACCOUNT</w:t>
            </w:r>
          </w:p>
        </w:tc>
      </w:tr>
    </w:tbl>
    <w:p w14:paraId="0D7E31A9" w14:textId="77777777" w:rsidR="002C7E26" w:rsidRDefault="002C7E26">
      <w:pPr>
        <w:spacing w:after="160"/>
      </w:pPr>
    </w:p>
    <w:p w14:paraId="3D43D37F" w14:textId="77777777" w:rsidR="002C7E26" w:rsidRDefault="00DB1104">
      <w:pPr>
        <w:pStyle w:val="Heading2"/>
      </w:pPr>
      <w:bookmarkStart w:id="2" w:name="_Toc232066258"/>
      <w:r>
        <w:rPr>
          <w:rFonts w:ascii="Arial" w:hAnsi="Arial"/>
        </w:rPr>
        <w:t>Three findings from the audit (unchanged)</w:t>
      </w:r>
      <w:bookmarkEnd w:id="2"/>
    </w:p>
    <w:p w14:paraId="6E158454" w14:textId="77777777" w:rsidR="002C7E26" w:rsidRDefault="00DB1104">
      <w:r>
        <w:rPr>
          <w:b/>
          <w:color w:val="1A1A2E"/>
        </w:rPr>
        <w:t xml:space="preserve">1.  GEO Grade F (Critical).  </w:t>
      </w:r>
    </w:p>
    <w:p w14:paraId="4A827883" w14:textId="77777777" w:rsidR="002C7E26" w:rsidRDefault="00DB1104">
      <w:r>
        <w:t>About 89% of the homepage is JavaScript-rendered, which makes it largely invisible to LLMs and AI search (Google AI Overviews, ChatGPT, Perplexity, Gemini). For a company whose buyers increasingly ask an AI assistant “who are the best bulk diesel suppliers in the west?” before they ever call, this is a real and growing blind spot.</w:t>
      </w:r>
    </w:p>
    <w:p w14:paraId="0A5605F2" w14:textId="77777777" w:rsidR="002C7E26" w:rsidRDefault="00DB1104">
      <w:r>
        <w:rPr>
          <w:b/>
          <w:color w:val="1A1A2E"/>
        </w:rPr>
        <w:t xml:space="preserve">2.  Paid search severely underutilized.  </w:t>
      </w:r>
    </w:p>
    <w:p w14:paraId="212ECBEA" w14:textId="77777777" w:rsidR="002C7E26" w:rsidRDefault="00DB1104">
      <w:r>
        <w:t>SC Fuels runs exactly 2 paid keywords (~215 visits/mo) while a single competitor runs 195. Given the lifetime value of a commercial fleet contract, targeted paid search is one of the fastest paths to measurable new-account ROI available today.</w:t>
      </w:r>
    </w:p>
    <w:p w14:paraId="1B518FED" w14:textId="77777777" w:rsidR="002C7E26" w:rsidRDefault="00DB1104">
      <w:r>
        <w:rPr>
          <w:b/>
          <w:color w:val="1A1A2E"/>
        </w:rPr>
        <w:t xml:space="preserve">3.  60% of organic traffic is branded.  </w:t>
      </w:r>
    </w:p>
    <w:p w14:paraId="230B2841" w14:textId="77777777" w:rsidR="002C7E26" w:rsidRDefault="00DB1104">
      <w:r>
        <w:t>More than half of organic traffic comes from people who already know SC Fuels by name. Non-branded search — the genuine acquisition channel — is only ~40% and needs a deliberate content and keyword program.</w:t>
      </w:r>
    </w:p>
    <w:p w14:paraId="7E13FF14" w14:textId="77777777" w:rsidR="002C7E26" w:rsidRDefault="00DB1104">
      <w:pPr>
        <w:pStyle w:val="Heading2"/>
      </w:pPr>
      <w:bookmarkStart w:id="3" w:name="_Toc232066259"/>
      <w:r>
        <w:rPr>
          <w:rFonts w:ascii="Arial" w:hAnsi="Arial"/>
        </w:rPr>
        <w:lastRenderedPageBreak/>
        <w:t>Three things we added after June 2</w:t>
      </w:r>
      <w:bookmarkEnd w:id="3"/>
    </w:p>
    <w:tbl>
      <w:tblPr>
        <w:tblW w:w="0" w:type="auto"/>
        <w:jc w:val="center"/>
        <w:tblLook w:val="04A0" w:firstRow="1" w:lastRow="0" w:firstColumn="1" w:lastColumn="0" w:noHBand="0" w:noVBand="1"/>
      </w:tblPr>
      <w:tblGrid>
        <w:gridCol w:w="9648"/>
      </w:tblGrid>
      <w:tr w:rsidR="002C7E26" w14:paraId="0BF5FC39" w14:textId="77777777">
        <w:trPr>
          <w:cantSplit/>
          <w:jc w:val="center"/>
        </w:trPr>
        <w:tc>
          <w:tcPr>
            <w:tcW w:w="9648" w:type="dxa"/>
            <w:tcBorders>
              <w:top w:val="single" w:sz="4" w:space="0" w:color="E9ECEF"/>
              <w:left w:val="single" w:sz="28" w:space="0" w:color="F67D4B"/>
              <w:bottom w:val="single" w:sz="4" w:space="0" w:color="E9ECEF"/>
              <w:right w:val="single" w:sz="4" w:space="0" w:color="E9ECEF"/>
            </w:tcBorders>
            <w:shd w:val="clear" w:color="auto" w:fill="F4F6F8"/>
            <w:tcMar>
              <w:top w:w="90" w:type="dxa"/>
              <w:left w:w="160" w:type="dxa"/>
              <w:bottom w:w="90" w:type="dxa"/>
              <w:right w:w="140" w:type="dxa"/>
            </w:tcMar>
          </w:tcPr>
          <w:p w14:paraId="602DAEAE" w14:textId="77777777" w:rsidR="002C7E26" w:rsidRDefault="00DB1104">
            <w:pPr>
              <w:spacing w:after="60"/>
            </w:pPr>
            <w:r>
              <w:rPr>
                <w:b/>
                <w:color w:val="F67D4B"/>
              </w:rPr>
              <w:t>What changed in Revision 2</w:t>
            </w:r>
          </w:p>
          <w:p w14:paraId="53933256" w14:textId="77777777" w:rsidR="002C7E26" w:rsidRDefault="00DB1104">
            <w:pPr>
              <w:spacing w:after="40" w:line="283" w:lineRule="auto"/>
            </w:pPr>
            <w:r>
              <w:rPr>
                <w:b/>
                <w:color w:val="1A1A2E"/>
                <w:sz w:val="19"/>
              </w:rPr>
              <w:t xml:space="preserve">Inbound is necessary but not sufficient.  </w:t>
            </w:r>
            <w:r>
              <w:rPr>
                <w:sz w:val="19"/>
              </w:rPr>
              <w:t>SEO brings warmer leads in. To grow without adding headcount you also need outbound that runs itself — so we added an AI Lead Generation engine (Section 13, Pillar 3).</w:t>
            </w:r>
          </w:p>
          <w:p w14:paraId="50FEE103" w14:textId="77777777" w:rsidR="002C7E26" w:rsidRDefault="00DB1104">
            <w:pPr>
              <w:spacing w:after="40" w:line="283" w:lineRule="auto"/>
            </w:pPr>
            <w:r>
              <w:rPr>
                <w:b/>
                <w:color w:val="1A1A2E"/>
                <w:sz w:val="19"/>
              </w:rPr>
              <w:t xml:space="preserve">Reach the buyer who is replacing the phone call.  </w:t>
            </w:r>
            <w:r>
              <w:rPr>
                <w:sz w:val="19"/>
              </w:rPr>
              <w:t>Derek flagged a generational shift: younger buyers at construction, trucking and tree-service firms research on social, video and AI — not cold calls. The content + social engine (Pillar 2) is built for them.</w:t>
            </w:r>
          </w:p>
          <w:p w14:paraId="5D0B0CC6" w14:textId="77777777" w:rsidR="002C7E26" w:rsidRDefault="00DB1104">
            <w:pPr>
              <w:spacing w:after="40" w:line="283" w:lineRule="auto"/>
            </w:pPr>
            <w:r>
              <w:rPr>
                <w:b/>
                <w:color w:val="1A1A2E"/>
                <w:sz w:val="19"/>
              </w:rPr>
              <w:t xml:space="preserve">Multiply the salesperson, don’t replace them.  </w:t>
            </w:r>
            <w:r>
              <w:rPr>
                <w:sz w:val="19"/>
              </w:rPr>
              <w:t>Pilot — SC Fuels’ parent — has cut new-customer onboarding from 27 days to 3 with AI (as Derek shared on June 2). The internal-AI plan (Pillar 4) targets the same wins for SC Fuels — Salesforce opportunity progression and the credit process — so reps spend time on relationships, not paperwork.</w:t>
            </w:r>
          </w:p>
        </w:tc>
      </w:tr>
    </w:tbl>
    <w:p w14:paraId="76D9C695" w14:textId="77777777" w:rsidR="002C7E26" w:rsidRDefault="002C7E26">
      <w:pPr>
        <w:spacing w:after="140"/>
      </w:pPr>
    </w:p>
    <w:p w14:paraId="1BA444F5" w14:textId="77777777" w:rsidR="002C7E26" w:rsidRDefault="00DB1104">
      <w:r>
        <w:t>The rest of this report walks the audit findings first (Sections 2–11), then a plain-English AI primer for leadership (Section 12), the four-pillar AI growth engine and how it works alongside WebFX (Section 13), the coordinated operating model and the optional path to consolidate (Section 14), the investment picture against what agencies like WebFX typically charge (Section 15), a sequenced roadmap (Section 16), and no-commitment quick wins (Section 17).</w:t>
      </w:r>
    </w:p>
    <w:p w14:paraId="07F6242E" w14:textId="77777777" w:rsidR="002C7E26" w:rsidRDefault="00DB1104">
      <w:pPr>
        <w:pStyle w:val="Heading1"/>
        <w:pageBreakBefore/>
        <w:pBdr>
          <w:bottom w:val="single" w:sz="12" w:space="3" w:color="F67D4B"/>
        </w:pBdr>
        <w:spacing w:before="0"/>
      </w:pPr>
      <w:bookmarkStart w:id="4" w:name="_Toc232066260"/>
      <w:r>
        <w:rPr>
          <w:rFonts w:ascii="Arial" w:hAnsi="Arial"/>
        </w:rPr>
        <w:lastRenderedPageBreak/>
        <w:t>2.  What We Heard — June 2 Strategy Session</w:t>
      </w:r>
      <w:bookmarkEnd w:id="4"/>
    </w:p>
    <w:p w14:paraId="08D69C88" w14:textId="77777777" w:rsidR="002C7E26" w:rsidRDefault="00DB1104">
      <w:r>
        <w:t>Before the analysis, here is what Derek told us on June 2, and how each point maps to the plan. Every row below is something SC Fuels said out loud — not a cold assumption — which is why we treat these as validated priorities rather than guesses.</w:t>
      </w:r>
    </w:p>
    <w:tbl>
      <w:tblPr>
        <w:tblW w:w="0" w:type="auto"/>
        <w:jc w:val="center"/>
        <w:tblLook w:val="04A0" w:firstRow="1" w:lastRow="0" w:firstColumn="1" w:lastColumn="0" w:noHBand="0" w:noVBand="1"/>
      </w:tblPr>
      <w:tblGrid>
        <w:gridCol w:w="3784"/>
        <w:gridCol w:w="4540"/>
        <w:gridCol w:w="1324"/>
      </w:tblGrid>
      <w:tr w:rsidR="002C7E26" w14:paraId="6B8E5DC3" w14:textId="77777777">
        <w:trPr>
          <w:cantSplit/>
          <w:jc w:val="center"/>
        </w:trPr>
        <w:tc>
          <w:tcPr>
            <w:tcW w:w="3784" w:type="dxa"/>
            <w:tcBorders>
              <w:bottom w:val="single" w:sz="4" w:space="0" w:color="006DB6"/>
            </w:tcBorders>
            <w:shd w:val="clear" w:color="auto" w:fill="006DB6"/>
            <w:tcMar>
              <w:top w:w="40" w:type="dxa"/>
              <w:left w:w="90" w:type="dxa"/>
              <w:bottom w:w="40" w:type="dxa"/>
              <w:right w:w="90" w:type="dxa"/>
            </w:tcMar>
            <w:vAlign w:val="center"/>
          </w:tcPr>
          <w:p w14:paraId="2C3FBA24" w14:textId="77777777" w:rsidR="002C7E26" w:rsidRDefault="00DB1104">
            <w:pPr>
              <w:spacing w:before="20" w:after="20" w:line="259" w:lineRule="auto"/>
            </w:pPr>
            <w:r>
              <w:rPr>
                <w:b/>
                <w:color w:val="FFFFFF"/>
                <w:sz w:val="18"/>
              </w:rPr>
              <w:t>What SC Fuels said</w:t>
            </w:r>
          </w:p>
        </w:tc>
        <w:tc>
          <w:tcPr>
            <w:tcW w:w="4540" w:type="dxa"/>
            <w:tcBorders>
              <w:bottom w:val="single" w:sz="4" w:space="0" w:color="006DB6"/>
            </w:tcBorders>
            <w:shd w:val="clear" w:color="auto" w:fill="006DB6"/>
            <w:tcMar>
              <w:top w:w="40" w:type="dxa"/>
              <w:left w:w="90" w:type="dxa"/>
              <w:bottom w:w="40" w:type="dxa"/>
              <w:right w:w="90" w:type="dxa"/>
            </w:tcMar>
            <w:vAlign w:val="center"/>
          </w:tcPr>
          <w:p w14:paraId="23D4BB6A" w14:textId="77777777" w:rsidR="002C7E26" w:rsidRDefault="00DB1104">
            <w:pPr>
              <w:spacing w:before="20" w:after="20" w:line="259" w:lineRule="auto"/>
            </w:pPr>
            <w:r>
              <w:rPr>
                <w:b/>
                <w:color w:val="FFFFFF"/>
                <w:sz w:val="18"/>
              </w:rPr>
              <w:t>What it means for the plan</w:t>
            </w:r>
          </w:p>
        </w:tc>
        <w:tc>
          <w:tcPr>
            <w:tcW w:w="1324" w:type="dxa"/>
            <w:tcBorders>
              <w:bottom w:val="single" w:sz="4" w:space="0" w:color="006DB6"/>
            </w:tcBorders>
            <w:shd w:val="clear" w:color="auto" w:fill="006DB6"/>
            <w:tcMar>
              <w:top w:w="40" w:type="dxa"/>
              <w:left w:w="90" w:type="dxa"/>
              <w:bottom w:w="40" w:type="dxa"/>
              <w:right w:w="90" w:type="dxa"/>
            </w:tcMar>
            <w:vAlign w:val="center"/>
          </w:tcPr>
          <w:p w14:paraId="33269E29" w14:textId="77777777" w:rsidR="002C7E26" w:rsidRDefault="00DB1104">
            <w:pPr>
              <w:spacing w:before="20" w:after="20" w:line="259" w:lineRule="auto"/>
            </w:pPr>
            <w:r>
              <w:rPr>
                <w:b/>
                <w:color w:val="FFFFFF"/>
                <w:sz w:val="18"/>
              </w:rPr>
              <w:t>Status</w:t>
            </w:r>
          </w:p>
        </w:tc>
      </w:tr>
      <w:tr w:rsidR="002C7E26" w14:paraId="55745CC1" w14:textId="77777777">
        <w:trPr>
          <w:cantSplit/>
          <w:jc w:val="center"/>
        </w:trPr>
        <w:tc>
          <w:tcPr>
            <w:tcW w:w="3784" w:type="dxa"/>
            <w:tcBorders>
              <w:bottom w:val="single" w:sz="2" w:space="0" w:color="E9ECEF"/>
            </w:tcBorders>
            <w:shd w:val="clear" w:color="auto" w:fill="F4F6F8"/>
            <w:tcMar>
              <w:top w:w="40" w:type="dxa"/>
              <w:left w:w="90" w:type="dxa"/>
              <w:bottom w:w="40" w:type="dxa"/>
              <w:right w:w="90" w:type="dxa"/>
            </w:tcMar>
            <w:vAlign w:val="center"/>
          </w:tcPr>
          <w:p w14:paraId="4FAFFDFF" w14:textId="77777777" w:rsidR="002C7E26" w:rsidRDefault="00DB1104">
            <w:pPr>
              <w:spacing w:before="20" w:after="20" w:line="259" w:lineRule="auto"/>
            </w:pPr>
            <w:r>
              <w:rPr>
                <w:b/>
                <w:sz w:val="18"/>
              </w:rPr>
              <w:t>“Add business without [just] adding salespeople” — Derek’s stated goal</w:t>
            </w:r>
          </w:p>
        </w:tc>
        <w:tc>
          <w:tcPr>
            <w:tcW w:w="4540" w:type="dxa"/>
            <w:tcBorders>
              <w:bottom w:val="single" w:sz="2" w:space="0" w:color="E9ECEF"/>
            </w:tcBorders>
            <w:shd w:val="clear" w:color="auto" w:fill="F4F6F8"/>
            <w:tcMar>
              <w:top w:w="40" w:type="dxa"/>
              <w:left w:w="90" w:type="dxa"/>
              <w:bottom w:w="40" w:type="dxa"/>
              <w:right w:w="90" w:type="dxa"/>
            </w:tcMar>
            <w:vAlign w:val="center"/>
          </w:tcPr>
          <w:p w14:paraId="2DAFF8BA" w14:textId="77777777" w:rsidR="002C7E26" w:rsidRDefault="00DB1104">
            <w:pPr>
              <w:spacing w:before="20" w:after="20" w:line="259" w:lineRule="auto"/>
            </w:pPr>
            <w:r>
              <w:rPr>
                <w:sz w:val="18"/>
              </w:rPr>
              <w:t>Reframe as: AI lets one rep cover 2–4× the accounts. The organizing idea of the whole engine.</w:t>
            </w:r>
          </w:p>
        </w:tc>
        <w:tc>
          <w:tcPr>
            <w:tcW w:w="1324" w:type="dxa"/>
            <w:tcBorders>
              <w:bottom w:val="single" w:sz="2" w:space="0" w:color="E9ECEF"/>
            </w:tcBorders>
            <w:shd w:val="clear" w:color="auto" w:fill="1E8E3E"/>
            <w:tcMar>
              <w:top w:w="40" w:type="dxa"/>
              <w:left w:w="90" w:type="dxa"/>
              <w:bottom w:w="40" w:type="dxa"/>
              <w:right w:w="90" w:type="dxa"/>
            </w:tcMar>
            <w:vAlign w:val="center"/>
          </w:tcPr>
          <w:p w14:paraId="52E5D049" w14:textId="77777777" w:rsidR="002C7E26" w:rsidRDefault="00DB1104">
            <w:pPr>
              <w:spacing w:before="20" w:after="20" w:line="259" w:lineRule="auto"/>
            </w:pPr>
            <w:r>
              <w:rPr>
                <w:color w:val="FFFFFF"/>
                <w:sz w:val="18"/>
              </w:rPr>
              <w:t>VALIDATED</w:t>
            </w:r>
          </w:p>
        </w:tc>
      </w:tr>
      <w:tr w:rsidR="002C7E26" w14:paraId="224AE37D" w14:textId="77777777">
        <w:trPr>
          <w:cantSplit/>
          <w:jc w:val="center"/>
        </w:trPr>
        <w:tc>
          <w:tcPr>
            <w:tcW w:w="3784" w:type="dxa"/>
            <w:tcBorders>
              <w:bottom w:val="single" w:sz="2" w:space="0" w:color="E9ECEF"/>
            </w:tcBorders>
            <w:shd w:val="clear" w:color="auto" w:fill="FFFFFF"/>
            <w:tcMar>
              <w:top w:w="40" w:type="dxa"/>
              <w:left w:w="90" w:type="dxa"/>
              <w:bottom w:w="40" w:type="dxa"/>
              <w:right w:w="90" w:type="dxa"/>
            </w:tcMar>
            <w:vAlign w:val="center"/>
          </w:tcPr>
          <w:p w14:paraId="6C1748F4" w14:textId="77777777" w:rsidR="002C7E26" w:rsidRDefault="00DB1104">
            <w:pPr>
              <w:spacing w:before="20" w:after="20" w:line="259" w:lineRule="auto"/>
            </w:pPr>
            <w:r>
              <w:rPr>
                <w:b/>
                <w:sz w:val="18"/>
              </w:rPr>
              <w:t>“We had a budget approved to redo the entire website… to incorporate AI tools”</w:t>
            </w:r>
          </w:p>
        </w:tc>
        <w:tc>
          <w:tcPr>
            <w:tcW w:w="4540" w:type="dxa"/>
            <w:tcBorders>
              <w:bottom w:val="single" w:sz="2" w:space="0" w:color="E9ECEF"/>
            </w:tcBorders>
            <w:shd w:val="clear" w:color="auto" w:fill="FFFFFF"/>
            <w:tcMar>
              <w:top w:w="40" w:type="dxa"/>
              <w:left w:w="90" w:type="dxa"/>
              <w:bottom w:w="40" w:type="dxa"/>
              <w:right w:w="90" w:type="dxa"/>
            </w:tcMar>
            <w:vAlign w:val="center"/>
          </w:tcPr>
          <w:p w14:paraId="5456A79C" w14:textId="77777777" w:rsidR="002C7E26" w:rsidRDefault="00DB1104">
            <w:pPr>
              <w:spacing w:before="20" w:after="20" w:line="259" w:lineRule="auto"/>
            </w:pPr>
            <w:r>
              <w:rPr>
                <w:sz w:val="18"/>
              </w:rPr>
              <w:t>Build the new site AI-ready and GEO-ready from day one (Pillars 1 &amp; 4). Timing is now.</w:t>
            </w:r>
          </w:p>
        </w:tc>
        <w:tc>
          <w:tcPr>
            <w:tcW w:w="1324" w:type="dxa"/>
            <w:tcBorders>
              <w:bottom w:val="single" w:sz="2" w:space="0" w:color="E9ECEF"/>
            </w:tcBorders>
            <w:shd w:val="clear" w:color="auto" w:fill="1E8E3E"/>
            <w:tcMar>
              <w:top w:w="40" w:type="dxa"/>
              <w:left w:w="90" w:type="dxa"/>
              <w:bottom w:w="40" w:type="dxa"/>
              <w:right w:w="90" w:type="dxa"/>
            </w:tcMar>
            <w:vAlign w:val="center"/>
          </w:tcPr>
          <w:p w14:paraId="1B68E5F7" w14:textId="77777777" w:rsidR="002C7E26" w:rsidRDefault="00DB1104">
            <w:pPr>
              <w:spacing w:before="20" w:after="20" w:line="259" w:lineRule="auto"/>
            </w:pPr>
            <w:r>
              <w:rPr>
                <w:color w:val="FFFFFF"/>
                <w:sz w:val="18"/>
              </w:rPr>
              <w:t>VALIDATED</w:t>
            </w:r>
          </w:p>
        </w:tc>
      </w:tr>
      <w:tr w:rsidR="002C7E26" w14:paraId="3A7434B9" w14:textId="77777777">
        <w:trPr>
          <w:cantSplit/>
          <w:jc w:val="center"/>
        </w:trPr>
        <w:tc>
          <w:tcPr>
            <w:tcW w:w="3784" w:type="dxa"/>
            <w:tcBorders>
              <w:bottom w:val="single" w:sz="2" w:space="0" w:color="E9ECEF"/>
            </w:tcBorders>
            <w:shd w:val="clear" w:color="auto" w:fill="F4F6F8"/>
            <w:tcMar>
              <w:top w:w="40" w:type="dxa"/>
              <w:left w:w="90" w:type="dxa"/>
              <w:bottom w:w="40" w:type="dxa"/>
              <w:right w:w="90" w:type="dxa"/>
            </w:tcMar>
            <w:vAlign w:val="center"/>
          </w:tcPr>
          <w:p w14:paraId="2E05F313" w14:textId="77777777" w:rsidR="002C7E26" w:rsidRDefault="00DB1104">
            <w:pPr>
              <w:spacing w:before="20" w:after="20" w:line="259" w:lineRule="auto"/>
            </w:pPr>
            <w:r>
              <w:rPr>
                <w:b/>
                <w:sz w:val="18"/>
              </w:rPr>
              <w:t>Wants “warmer leads”, less dependence on cold calls / door knocks</w:t>
            </w:r>
          </w:p>
        </w:tc>
        <w:tc>
          <w:tcPr>
            <w:tcW w:w="4540" w:type="dxa"/>
            <w:tcBorders>
              <w:bottom w:val="single" w:sz="2" w:space="0" w:color="E9ECEF"/>
            </w:tcBorders>
            <w:shd w:val="clear" w:color="auto" w:fill="F4F6F8"/>
            <w:tcMar>
              <w:top w:w="40" w:type="dxa"/>
              <w:left w:w="90" w:type="dxa"/>
              <w:bottom w:w="40" w:type="dxa"/>
              <w:right w:w="90" w:type="dxa"/>
            </w:tcMar>
            <w:vAlign w:val="center"/>
          </w:tcPr>
          <w:p w14:paraId="354AF060" w14:textId="77777777" w:rsidR="002C7E26" w:rsidRDefault="00DB1104">
            <w:pPr>
              <w:spacing w:before="20" w:after="20" w:line="259" w:lineRule="auto"/>
            </w:pPr>
            <w:r>
              <w:rPr>
                <w:sz w:val="18"/>
              </w:rPr>
              <w:t>Inbound content + AI outbound that lands warm, ICP-scored leads in the rep’s inbox.</w:t>
            </w:r>
          </w:p>
        </w:tc>
        <w:tc>
          <w:tcPr>
            <w:tcW w:w="1324" w:type="dxa"/>
            <w:tcBorders>
              <w:bottom w:val="single" w:sz="2" w:space="0" w:color="E9ECEF"/>
            </w:tcBorders>
            <w:shd w:val="clear" w:color="auto" w:fill="1E8E3E"/>
            <w:tcMar>
              <w:top w:w="40" w:type="dxa"/>
              <w:left w:w="90" w:type="dxa"/>
              <w:bottom w:w="40" w:type="dxa"/>
              <w:right w:w="90" w:type="dxa"/>
            </w:tcMar>
            <w:vAlign w:val="center"/>
          </w:tcPr>
          <w:p w14:paraId="16F46FDD" w14:textId="77777777" w:rsidR="002C7E26" w:rsidRDefault="00DB1104">
            <w:pPr>
              <w:spacing w:before="20" w:after="20" w:line="259" w:lineRule="auto"/>
            </w:pPr>
            <w:r>
              <w:rPr>
                <w:color w:val="FFFFFF"/>
                <w:sz w:val="18"/>
              </w:rPr>
              <w:t>VALIDATED</w:t>
            </w:r>
          </w:p>
        </w:tc>
      </w:tr>
      <w:tr w:rsidR="002C7E26" w14:paraId="59A3F891" w14:textId="77777777">
        <w:trPr>
          <w:cantSplit/>
          <w:jc w:val="center"/>
        </w:trPr>
        <w:tc>
          <w:tcPr>
            <w:tcW w:w="3784" w:type="dxa"/>
            <w:tcBorders>
              <w:bottom w:val="single" w:sz="2" w:space="0" w:color="E9ECEF"/>
            </w:tcBorders>
            <w:shd w:val="clear" w:color="auto" w:fill="FFFFFF"/>
            <w:tcMar>
              <w:top w:w="40" w:type="dxa"/>
              <w:left w:w="90" w:type="dxa"/>
              <w:bottom w:w="40" w:type="dxa"/>
              <w:right w:w="90" w:type="dxa"/>
            </w:tcMar>
            <w:vAlign w:val="center"/>
          </w:tcPr>
          <w:p w14:paraId="171762F8" w14:textId="77777777" w:rsidR="002C7E26" w:rsidRDefault="00DB1104">
            <w:pPr>
              <w:spacing w:before="20" w:after="20" w:line="259" w:lineRule="auto"/>
            </w:pPr>
            <w:r>
              <w:rPr>
                <w:b/>
                <w:sz w:val="18"/>
              </w:rPr>
              <w:t>“Glaring hole… municipalities, government sector” (RFPs favor the incumbent)</w:t>
            </w:r>
          </w:p>
        </w:tc>
        <w:tc>
          <w:tcPr>
            <w:tcW w:w="4540" w:type="dxa"/>
            <w:tcBorders>
              <w:bottom w:val="single" w:sz="2" w:space="0" w:color="E9ECEF"/>
            </w:tcBorders>
            <w:shd w:val="clear" w:color="auto" w:fill="FFFFFF"/>
            <w:tcMar>
              <w:top w:w="40" w:type="dxa"/>
              <w:left w:w="90" w:type="dxa"/>
              <w:bottom w:w="40" w:type="dxa"/>
              <w:right w:w="90" w:type="dxa"/>
            </w:tcMar>
            <w:vAlign w:val="center"/>
          </w:tcPr>
          <w:p w14:paraId="773C7BB0" w14:textId="77777777" w:rsidR="002C7E26" w:rsidRDefault="00DB1104">
            <w:pPr>
              <w:spacing w:before="20" w:after="20" w:line="259" w:lineRule="auto"/>
            </w:pPr>
            <w:r>
              <w:rPr>
                <w:sz w:val="18"/>
              </w:rPr>
              <w:t>AI RFP discovery + auto-drafting to compete on more bids with the same team (Pillar 3).</w:t>
            </w:r>
          </w:p>
        </w:tc>
        <w:tc>
          <w:tcPr>
            <w:tcW w:w="1324" w:type="dxa"/>
            <w:tcBorders>
              <w:bottom w:val="single" w:sz="2" w:space="0" w:color="E9ECEF"/>
            </w:tcBorders>
            <w:shd w:val="clear" w:color="auto" w:fill="1E8E3E"/>
            <w:tcMar>
              <w:top w:w="40" w:type="dxa"/>
              <w:left w:w="90" w:type="dxa"/>
              <w:bottom w:w="40" w:type="dxa"/>
              <w:right w:w="90" w:type="dxa"/>
            </w:tcMar>
            <w:vAlign w:val="center"/>
          </w:tcPr>
          <w:p w14:paraId="66620699" w14:textId="77777777" w:rsidR="002C7E26" w:rsidRDefault="00DB1104">
            <w:pPr>
              <w:spacing w:before="20" w:after="20" w:line="259" w:lineRule="auto"/>
            </w:pPr>
            <w:r>
              <w:rPr>
                <w:color w:val="FFFFFF"/>
                <w:sz w:val="18"/>
              </w:rPr>
              <w:t>VALIDATED</w:t>
            </w:r>
          </w:p>
        </w:tc>
      </w:tr>
      <w:tr w:rsidR="002C7E26" w14:paraId="60D18C5E" w14:textId="77777777">
        <w:trPr>
          <w:cantSplit/>
          <w:jc w:val="center"/>
        </w:trPr>
        <w:tc>
          <w:tcPr>
            <w:tcW w:w="3784" w:type="dxa"/>
            <w:tcBorders>
              <w:bottom w:val="single" w:sz="2" w:space="0" w:color="E9ECEF"/>
            </w:tcBorders>
            <w:shd w:val="clear" w:color="auto" w:fill="F4F6F8"/>
            <w:tcMar>
              <w:top w:w="40" w:type="dxa"/>
              <w:left w:w="90" w:type="dxa"/>
              <w:bottom w:w="40" w:type="dxa"/>
              <w:right w:w="90" w:type="dxa"/>
            </w:tcMar>
            <w:vAlign w:val="center"/>
          </w:tcPr>
          <w:p w14:paraId="0283BC7B" w14:textId="77777777" w:rsidR="002C7E26" w:rsidRDefault="00DB1104">
            <w:pPr>
              <w:spacing w:before="20" w:after="20" w:line="259" w:lineRule="auto"/>
            </w:pPr>
            <w:r>
              <w:rPr>
                <w:b/>
                <w:sz w:val="18"/>
              </w:rPr>
              <w:t>Younger buyers research on social, text, video, AI — not phone calls</w:t>
            </w:r>
          </w:p>
        </w:tc>
        <w:tc>
          <w:tcPr>
            <w:tcW w:w="4540" w:type="dxa"/>
            <w:tcBorders>
              <w:bottom w:val="single" w:sz="2" w:space="0" w:color="E9ECEF"/>
            </w:tcBorders>
            <w:shd w:val="clear" w:color="auto" w:fill="F4F6F8"/>
            <w:tcMar>
              <w:top w:w="40" w:type="dxa"/>
              <w:left w:w="90" w:type="dxa"/>
              <w:bottom w:w="40" w:type="dxa"/>
              <w:right w:w="90" w:type="dxa"/>
            </w:tcMar>
            <w:vAlign w:val="center"/>
          </w:tcPr>
          <w:p w14:paraId="12E25A15" w14:textId="77777777" w:rsidR="002C7E26" w:rsidRDefault="00DB1104">
            <w:pPr>
              <w:spacing w:before="20" w:after="20" w:line="259" w:lineRule="auto"/>
            </w:pPr>
            <w:r>
              <w:rPr>
                <w:sz w:val="18"/>
              </w:rPr>
              <w:t>Blog → video → social → podcast factory + AI search visibility (Pillar 2).</w:t>
            </w:r>
          </w:p>
        </w:tc>
        <w:tc>
          <w:tcPr>
            <w:tcW w:w="1324" w:type="dxa"/>
            <w:tcBorders>
              <w:bottom w:val="single" w:sz="2" w:space="0" w:color="E9ECEF"/>
            </w:tcBorders>
            <w:shd w:val="clear" w:color="auto" w:fill="1E8E3E"/>
            <w:tcMar>
              <w:top w:w="40" w:type="dxa"/>
              <w:left w:w="90" w:type="dxa"/>
              <w:bottom w:w="40" w:type="dxa"/>
              <w:right w:w="90" w:type="dxa"/>
            </w:tcMar>
            <w:vAlign w:val="center"/>
          </w:tcPr>
          <w:p w14:paraId="10A68F3B" w14:textId="77777777" w:rsidR="002C7E26" w:rsidRDefault="00DB1104">
            <w:pPr>
              <w:spacing w:before="20" w:after="20" w:line="259" w:lineRule="auto"/>
            </w:pPr>
            <w:r>
              <w:rPr>
                <w:color w:val="FFFFFF"/>
                <w:sz w:val="18"/>
              </w:rPr>
              <w:t>VALIDATED</w:t>
            </w:r>
          </w:p>
        </w:tc>
      </w:tr>
      <w:tr w:rsidR="002C7E26" w14:paraId="7DE73722" w14:textId="77777777">
        <w:trPr>
          <w:cantSplit/>
          <w:jc w:val="center"/>
        </w:trPr>
        <w:tc>
          <w:tcPr>
            <w:tcW w:w="3784" w:type="dxa"/>
            <w:tcBorders>
              <w:bottom w:val="single" w:sz="2" w:space="0" w:color="E9ECEF"/>
            </w:tcBorders>
            <w:shd w:val="clear" w:color="auto" w:fill="FFFFFF"/>
            <w:tcMar>
              <w:top w:w="40" w:type="dxa"/>
              <w:left w:w="90" w:type="dxa"/>
              <w:bottom w:w="40" w:type="dxa"/>
              <w:right w:w="90" w:type="dxa"/>
            </w:tcMar>
            <w:vAlign w:val="center"/>
          </w:tcPr>
          <w:p w14:paraId="6202EC5B" w14:textId="77777777" w:rsidR="002C7E26" w:rsidRDefault="00DB1104">
            <w:pPr>
              <w:spacing w:before="20" w:after="20" w:line="259" w:lineRule="auto"/>
            </w:pPr>
            <w:r>
              <w:rPr>
                <w:b/>
                <w:sz w:val="18"/>
              </w:rPr>
              <w:t>“Not thrilled with how we’re utilizing Salesforce” — opportunities stall</w:t>
            </w:r>
          </w:p>
        </w:tc>
        <w:tc>
          <w:tcPr>
            <w:tcW w:w="4540" w:type="dxa"/>
            <w:tcBorders>
              <w:bottom w:val="single" w:sz="2" w:space="0" w:color="E9ECEF"/>
            </w:tcBorders>
            <w:shd w:val="clear" w:color="auto" w:fill="FFFFFF"/>
            <w:tcMar>
              <w:top w:w="40" w:type="dxa"/>
              <w:left w:w="90" w:type="dxa"/>
              <w:bottom w:w="40" w:type="dxa"/>
              <w:right w:w="90" w:type="dxa"/>
            </w:tcMar>
            <w:vAlign w:val="center"/>
          </w:tcPr>
          <w:p w14:paraId="253242B7" w14:textId="77777777" w:rsidR="002C7E26" w:rsidRDefault="00DB1104">
            <w:pPr>
              <w:spacing w:before="20" w:after="20" w:line="259" w:lineRule="auto"/>
            </w:pPr>
            <w:r>
              <w:rPr>
                <w:sz w:val="18"/>
              </w:rPr>
              <w:t>AI that pushes opportunities through the sales path; ties InsightView + FleetSeek together (Pillar 4).</w:t>
            </w:r>
          </w:p>
        </w:tc>
        <w:tc>
          <w:tcPr>
            <w:tcW w:w="1324" w:type="dxa"/>
            <w:tcBorders>
              <w:bottom w:val="single" w:sz="2" w:space="0" w:color="E9ECEF"/>
            </w:tcBorders>
            <w:shd w:val="clear" w:color="auto" w:fill="1E8E3E"/>
            <w:tcMar>
              <w:top w:w="40" w:type="dxa"/>
              <w:left w:w="90" w:type="dxa"/>
              <w:bottom w:w="40" w:type="dxa"/>
              <w:right w:w="90" w:type="dxa"/>
            </w:tcMar>
            <w:vAlign w:val="center"/>
          </w:tcPr>
          <w:p w14:paraId="1436304A" w14:textId="77777777" w:rsidR="002C7E26" w:rsidRDefault="00DB1104">
            <w:pPr>
              <w:spacing w:before="20" w:after="20" w:line="259" w:lineRule="auto"/>
            </w:pPr>
            <w:r>
              <w:rPr>
                <w:color w:val="FFFFFF"/>
                <w:sz w:val="18"/>
              </w:rPr>
              <w:t>VALIDATED</w:t>
            </w:r>
          </w:p>
        </w:tc>
      </w:tr>
      <w:tr w:rsidR="002C7E26" w14:paraId="5D5834D4" w14:textId="77777777">
        <w:trPr>
          <w:cantSplit/>
          <w:jc w:val="center"/>
        </w:trPr>
        <w:tc>
          <w:tcPr>
            <w:tcW w:w="3784" w:type="dxa"/>
            <w:tcBorders>
              <w:bottom w:val="single" w:sz="2" w:space="0" w:color="E9ECEF"/>
            </w:tcBorders>
            <w:shd w:val="clear" w:color="auto" w:fill="F4F6F8"/>
            <w:tcMar>
              <w:top w:w="40" w:type="dxa"/>
              <w:left w:w="90" w:type="dxa"/>
              <w:bottom w:w="40" w:type="dxa"/>
              <w:right w:w="90" w:type="dxa"/>
            </w:tcMar>
            <w:vAlign w:val="center"/>
          </w:tcPr>
          <w:p w14:paraId="2A3B12A8" w14:textId="77777777" w:rsidR="002C7E26" w:rsidRDefault="00DB1104">
            <w:pPr>
              <w:spacing w:before="20" w:after="20" w:line="259" w:lineRule="auto"/>
            </w:pPr>
            <w:r>
              <w:rPr>
                <w:b/>
                <w:sz w:val="18"/>
              </w:rPr>
              <w:t>“I’d love a tool that got the credit process refined or improved”</w:t>
            </w:r>
          </w:p>
        </w:tc>
        <w:tc>
          <w:tcPr>
            <w:tcW w:w="4540" w:type="dxa"/>
            <w:tcBorders>
              <w:bottom w:val="single" w:sz="2" w:space="0" w:color="E9ECEF"/>
            </w:tcBorders>
            <w:shd w:val="clear" w:color="auto" w:fill="F4F6F8"/>
            <w:tcMar>
              <w:top w:w="40" w:type="dxa"/>
              <w:left w:w="90" w:type="dxa"/>
              <w:bottom w:w="40" w:type="dxa"/>
              <w:right w:w="90" w:type="dxa"/>
            </w:tcMar>
            <w:vAlign w:val="center"/>
          </w:tcPr>
          <w:p w14:paraId="374781E3" w14:textId="77777777" w:rsidR="002C7E26" w:rsidRDefault="00DB1104">
            <w:pPr>
              <w:spacing w:before="20" w:after="20" w:line="259" w:lineRule="auto"/>
            </w:pPr>
            <w:r>
              <w:rPr>
                <w:sz w:val="18"/>
              </w:rPr>
              <w:t>AI-assisted credit intake &amp; decision acceleration — faster yes/no, less manual review.</w:t>
            </w:r>
          </w:p>
        </w:tc>
        <w:tc>
          <w:tcPr>
            <w:tcW w:w="1324" w:type="dxa"/>
            <w:tcBorders>
              <w:bottom w:val="single" w:sz="2" w:space="0" w:color="E9ECEF"/>
            </w:tcBorders>
            <w:shd w:val="clear" w:color="auto" w:fill="1E8E3E"/>
            <w:tcMar>
              <w:top w:w="40" w:type="dxa"/>
              <w:left w:w="90" w:type="dxa"/>
              <w:bottom w:w="40" w:type="dxa"/>
              <w:right w:w="90" w:type="dxa"/>
            </w:tcMar>
            <w:vAlign w:val="center"/>
          </w:tcPr>
          <w:p w14:paraId="4D4EA68C" w14:textId="77777777" w:rsidR="002C7E26" w:rsidRDefault="00DB1104">
            <w:pPr>
              <w:spacing w:before="20" w:after="20" w:line="259" w:lineRule="auto"/>
            </w:pPr>
            <w:r>
              <w:rPr>
                <w:color w:val="FFFFFF"/>
                <w:sz w:val="18"/>
              </w:rPr>
              <w:t>VALIDATED</w:t>
            </w:r>
          </w:p>
        </w:tc>
      </w:tr>
      <w:tr w:rsidR="002C7E26" w14:paraId="072A3F23" w14:textId="77777777">
        <w:trPr>
          <w:cantSplit/>
          <w:jc w:val="center"/>
        </w:trPr>
        <w:tc>
          <w:tcPr>
            <w:tcW w:w="3784" w:type="dxa"/>
            <w:tcBorders>
              <w:bottom w:val="single" w:sz="2" w:space="0" w:color="E9ECEF"/>
            </w:tcBorders>
            <w:shd w:val="clear" w:color="auto" w:fill="FFFFFF"/>
            <w:tcMar>
              <w:top w:w="40" w:type="dxa"/>
              <w:left w:w="90" w:type="dxa"/>
              <w:bottom w:w="40" w:type="dxa"/>
              <w:right w:w="90" w:type="dxa"/>
            </w:tcMar>
            <w:vAlign w:val="center"/>
          </w:tcPr>
          <w:p w14:paraId="1BEF9F68" w14:textId="77777777" w:rsidR="002C7E26" w:rsidRDefault="00DB1104">
            <w:pPr>
              <w:spacing w:before="20" w:after="20" w:line="259" w:lineRule="auto"/>
            </w:pPr>
            <w:r>
              <w:rPr>
                <w:b/>
                <w:sz w:val="18"/>
              </w:rPr>
              <w:t>Pilot cut onboarding 27 days → 3 days with AI; “AI is a huge topic” at Pilot</w:t>
            </w:r>
          </w:p>
        </w:tc>
        <w:tc>
          <w:tcPr>
            <w:tcW w:w="4540" w:type="dxa"/>
            <w:tcBorders>
              <w:bottom w:val="single" w:sz="2" w:space="0" w:color="E9ECEF"/>
            </w:tcBorders>
            <w:shd w:val="clear" w:color="auto" w:fill="FFFFFF"/>
            <w:tcMar>
              <w:top w:w="40" w:type="dxa"/>
              <w:left w:w="90" w:type="dxa"/>
              <w:bottom w:w="40" w:type="dxa"/>
              <w:right w:w="90" w:type="dxa"/>
            </w:tcMar>
            <w:vAlign w:val="center"/>
          </w:tcPr>
          <w:p w14:paraId="52C30BF5" w14:textId="77777777" w:rsidR="002C7E26" w:rsidRDefault="00DB1104">
            <w:pPr>
              <w:spacing w:before="20" w:after="20" w:line="259" w:lineRule="auto"/>
            </w:pPr>
            <w:r>
              <w:rPr>
                <w:sz w:val="18"/>
              </w:rPr>
              <w:t>A concrete internal benchmark SC Fuels can match — and show Pilot it is moving.</w:t>
            </w:r>
          </w:p>
        </w:tc>
        <w:tc>
          <w:tcPr>
            <w:tcW w:w="1324" w:type="dxa"/>
            <w:tcBorders>
              <w:bottom w:val="single" w:sz="2" w:space="0" w:color="E9ECEF"/>
            </w:tcBorders>
            <w:shd w:val="clear" w:color="auto" w:fill="1E8E3E"/>
            <w:tcMar>
              <w:top w:w="40" w:type="dxa"/>
              <w:left w:w="90" w:type="dxa"/>
              <w:bottom w:w="40" w:type="dxa"/>
              <w:right w:w="90" w:type="dxa"/>
            </w:tcMar>
            <w:vAlign w:val="center"/>
          </w:tcPr>
          <w:p w14:paraId="1FAE922B" w14:textId="77777777" w:rsidR="002C7E26" w:rsidRDefault="00DB1104">
            <w:pPr>
              <w:spacing w:before="20" w:after="20" w:line="259" w:lineRule="auto"/>
            </w:pPr>
            <w:r>
              <w:rPr>
                <w:color w:val="FFFFFF"/>
                <w:sz w:val="18"/>
              </w:rPr>
              <w:t>VALIDATED</w:t>
            </w:r>
          </w:p>
        </w:tc>
      </w:tr>
      <w:tr w:rsidR="002C7E26" w14:paraId="44CEB9F2" w14:textId="77777777">
        <w:trPr>
          <w:cantSplit/>
          <w:jc w:val="center"/>
        </w:trPr>
        <w:tc>
          <w:tcPr>
            <w:tcW w:w="3784" w:type="dxa"/>
            <w:tcBorders>
              <w:bottom w:val="single" w:sz="2" w:space="0" w:color="E9ECEF"/>
            </w:tcBorders>
            <w:shd w:val="clear" w:color="auto" w:fill="F4F6F8"/>
            <w:tcMar>
              <w:top w:w="40" w:type="dxa"/>
              <w:left w:w="90" w:type="dxa"/>
              <w:bottom w:w="40" w:type="dxa"/>
              <w:right w:w="90" w:type="dxa"/>
            </w:tcMar>
            <w:vAlign w:val="center"/>
          </w:tcPr>
          <w:p w14:paraId="7AC4C813" w14:textId="77777777" w:rsidR="002C7E26" w:rsidRDefault="00DB1104">
            <w:pPr>
              <w:spacing w:before="20" w:after="20" w:line="259" w:lineRule="auto"/>
            </w:pPr>
            <w:r>
              <w:rPr>
                <w:b/>
                <w:sz w:val="18"/>
              </w:rPr>
              <w:t>Competes with card NETWORKS (WEX, Voyager), not just other distributors</w:t>
            </w:r>
          </w:p>
        </w:tc>
        <w:tc>
          <w:tcPr>
            <w:tcW w:w="4540" w:type="dxa"/>
            <w:tcBorders>
              <w:bottom w:val="single" w:sz="2" w:space="0" w:color="E9ECEF"/>
            </w:tcBorders>
            <w:shd w:val="clear" w:color="auto" w:fill="F4F6F8"/>
            <w:tcMar>
              <w:top w:w="40" w:type="dxa"/>
              <w:left w:w="90" w:type="dxa"/>
              <w:bottom w:w="40" w:type="dxa"/>
              <w:right w:w="90" w:type="dxa"/>
            </w:tcMar>
            <w:vAlign w:val="center"/>
          </w:tcPr>
          <w:p w14:paraId="6A3C811A" w14:textId="77777777" w:rsidR="002C7E26" w:rsidRDefault="00DB1104">
            <w:pPr>
              <w:spacing w:before="20" w:after="20" w:line="259" w:lineRule="auto"/>
            </w:pPr>
            <w:r>
              <w:rPr>
                <w:sz w:val="18"/>
              </w:rPr>
              <w:t>Widen the competitive lens beyond fuel distributors (Section 8).</w:t>
            </w:r>
          </w:p>
        </w:tc>
        <w:tc>
          <w:tcPr>
            <w:tcW w:w="1324" w:type="dxa"/>
            <w:tcBorders>
              <w:bottom w:val="single" w:sz="2" w:space="0" w:color="E9ECEF"/>
            </w:tcBorders>
            <w:shd w:val="clear" w:color="auto" w:fill="1E8E3E"/>
            <w:tcMar>
              <w:top w:w="40" w:type="dxa"/>
              <w:left w:w="90" w:type="dxa"/>
              <w:bottom w:w="40" w:type="dxa"/>
              <w:right w:w="90" w:type="dxa"/>
            </w:tcMar>
            <w:vAlign w:val="center"/>
          </w:tcPr>
          <w:p w14:paraId="2E31BA8F" w14:textId="77777777" w:rsidR="002C7E26" w:rsidRDefault="00DB1104">
            <w:pPr>
              <w:spacing w:before="20" w:after="20" w:line="259" w:lineRule="auto"/>
            </w:pPr>
            <w:r>
              <w:rPr>
                <w:color w:val="FFFFFF"/>
                <w:sz w:val="18"/>
              </w:rPr>
              <w:t>VALIDATED</w:t>
            </w:r>
          </w:p>
        </w:tc>
      </w:tr>
    </w:tbl>
    <w:p w14:paraId="49C04305" w14:textId="77777777" w:rsidR="002C7E26" w:rsidRDefault="002C7E26"/>
    <w:tbl>
      <w:tblPr>
        <w:tblW w:w="0" w:type="auto"/>
        <w:jc w:val="center"/>
        <w:tblLook w:val="04A0" w:firstRow="1" w:lastRow="0" w:firstColumn="1" w:lastColumn="0" w:noHBand="0" w:noVBand="1"/>
      </w:tblPr>
      <w:tblGrid>
        <w:gridCol w:w="9648"/>
      </w:tblGrid>
      <w:tr w:rsidR="002C7E26" w14:paraId="140ED6DE" w14:textId="77777777">
        <w:trPr>
          <w:cantSplit/>
          <w:jc w:val="center"/>
        </w:trPr>
        <w:tc>
          <w:tcPr>
            <w:tcW w:w="9648" w:type="dxa"/>
            <w:tcBorders>
              <w:top w:val="single" w:sz="4" w:space="0" w:color="E9ECEF"/>
              <w:left w:val="single" w:sz="28" w:space="0" w:color="006DB6"/>
              <w:bottom w:val="single" w:sz="4" w:space="0" w:color="E9ECEF"/>
              <w:right w:val="single" w:sz="4" w:space="0" w:color="E9ECEF"/>
            </w:tcBorders>
            <w:shd w:val="clear" w:color="auto" w:fill="F4F6F8"/>
            <w:tcMar>
              <w:top w:w="90" w:type="dxa"/>
              <w:left w:w="160" w:type="dxa"/>
              <w:bottom w:w="90" w:type="dxa"/>
              <w:right w:w="140" w:type="dxa"/>
            </w:tcMar>
          </w:tcPr>
          <w:p w14:paraId="6FD7E2F1" w14:textId="77777777" w:rsidR="002C7E26" w:rsidRDefault="00DB1104">
            <w:pPr>
              <w:spacing w:after="60"/>
            </w:pPr>
            <w:r>
              <w:rPr>
                <w:b/>
                <w:color w:val="006DB6"/>
              </w:rPr>
              <w:t>Why this matters</w:t>
            </w:r>
          </w:p>
          <w:p w14:paraId="482A265F" w14:textId="77777777" w:rsidR="002C7E26" w:rsidRDefault="00DB1104">
            <w:pPr>
              <w:spacing w:after="40" w:line="283" w:lineRule="auto"/>
            </w:pPr>
            <w:r>
              <w:rPr>
                <w:sz w:val="19"/>
              </w:rPr>
              <w:t>An AI-built plan is only as good as its accuracy. Derek’s feedback confirmed the audit got the business right (“I didn’t see anything in here that did not fit who it is we are”) and sharpened two things our cold research under-weighted: the card-network competition (WEX/Voyager) and the government/RFP opportunity. Both are now reflected in the plan.</w:t>
            </w:r>
          </w:p>
        </w:tc>
      </w:tr>
    </w:tbl>
    <w:p w14:paraId="1855B9A6" w14:textId="77777777" w:rsidR="002C7E26" w:rsidRDefault="002C7E26">
      <w:pPr>
        <w:spacing w:after="140"/>
      </w:pPr>
    </w:p>
    <w:p w14:paraId="2BBFD538" w14:textId="77777777" w:rsidR="002C7E26" w:rsidRDefault="00DB1104">
      <w:pPr>
        <w:pStyle w:val="Heading1"/>
        <w:pageBreakBefore/>
        <w:pBdr>
          <w:bottom w:val="single" w:sz="12" w:space="3" w:color="F67D4B"/>
        </w:pBdr>
        <w:spacing w:before="0"/>
      </w:pPr>
      <w:bookmarkStart w:id="5" w:name="_Toc232066261"/>
      <w:r>
        <w:rPr>
          <w:rFonts w:ascii="Arial" w:hAnsi="Arial"/>
        </w:rPr>
        <w:lastRenderedPageBreak/>
        <w:t>3.  SC Fuels — Company &amp; Site Architecture</w:t>
      </w:r>
      <w:bookmarkEnd w:id="5"/>
    </w:p>
    <w:p w14:paraId="79639CDB" w14:textId="77777777" w:rsidR="002C7E26" w:rsidRDefault="00DB1104">
      <w:pPr>
        <w:pStyle w:val="Heading2"/>
      </w:pPr>
      <w:bookmarkStart w:id="6" w:name="_Toc232066262"/>
      <w:r>
        <w:rPr>
          <w:rFonts w:ascii="Arial" w:hAnsi="Arial"/>
        </w:rPr>
        <w:t>3.1  Company Profile</w:t>
      </w:r>
      <w:bookmarkEnd w:id="6"/>
    </w:p>
    <w:tbl>
      <w:tblPr>
        <w:tblW w:w="0" w:type="auto"/>
        <w:jc w:val="center"/>
        <w:tblLook w:val="04A0" w:firstRow="1" w:lastRow="0" w:firstColumn="1" w:lastColumn="0" w:noHBand="0" w:noVBand="1"/>
      </w:tblPr>
      <w:tblGrid>
        <w:gridCol w:w="2701"/>
        <w:gridCol w:w="6947"/>
      </w:tblGrid>
      <w:tr w:rsidR="002C7E26" w14:paraId="0AFE392E" w14:textId="77777777">
        <w:trPr>
          <w:cantSplit/>
          <w:jc w:val="center"/>
        </w:trPr>
        <w:tc>
          <w:tcPr>
            <w:tcW w:w="2701" w:type="dxa"/>
            <w:tcBorders>
              <w:bottom w:val="single" w:sz="4" w:space="0" w:color="006DB6"/>
            </w:tcBorders>
            <w:shd w:val="clear" w:color="auto" w:fill="006DB6"/>
            <w:tcMar>
              <w:top w:w="40" w:type="dxa"/>
              <w:left w:w="90" w:type="dxa"/>
              <w:bottom w:w="40" w:type="dxa"/>
              <w:right w:w="90" w:type="dxa"/>
            </w:tcMar>
            <w:vAlign w:val="center"/>
          </w:tcPr>
          <w:p w14:paraId="7D8583C0" w14:textId="77777777" w:rsidR="002C7E26" w:rsidRDefault="00DB1104">
            <w:pPr>
              <w:spacing w:before="20" w:after="20" w:line="259" w:lineRule="auto"/>
            </w:pPr>
            <w:r>
              <w:rPr>
                <w:b/>
                <w:color w:val="FFFFFF"/>
                <w:sz w:val="19"/>
              </w:rPr>
              <w:t>Field</w:t>
            </w:r>
          </w:p>
        </w:tc>
        <w:tc>
          <w:tcPr>
            <w:tcW w:w="6947" w:type="dxa"/>
            <w:tcBorders>
              <w:bottom w:val="single" w:sz="4" w:space="0" w:color="006DB6"/>
            </w:tcBorders>
            <w:shd w:val="clear" w:color="auto" w:fill="006DB6"/>
            <w:tcMar>
              <w:top w:w="40" w:type="dxa"/>
              <w:left w:w="90" w:type="dxa"/>
              <w:bottom w:w="40" w:type="dxa"/>
              <w:right w:w="90" w:type="dxa"/>
            </w:tcMar>
            <w:vAlign w:val="center"/>
          </w:tcPr>
          <w:p w14:paraId="061C693F" w14:textId="77777777" w:rsidR="002C7E26" w:rsidRDefault="00DB1104">
            <w:pPr>
              <w:spacing w:before="20" w:after="20" w:line="259" w:lineRule="auto"/>
            </w:pPr>
            <w:r>
              <w:rPr>
                <w:b/>
                <w:color w:val="FFFFFF"/>
                <w:sz w:val="19"/>
              </w:rPr>
              <w:t>Detail</w:t>
            </w:r>
          </w:p>
        </w:tc>
      </w:tr>
      <w:tr w:rsidR="002C7E26" w14:paraId="41B8A69F" w14:textId="77777777">
        <w:trPr>
          <w:cantSplit/>
          <w:jc w:val="center"/>
        </w:trPr>
        <w:tc>
          <w:tcPr>
            <w:tcW w:w="2701" w:type="dxa"/>
            <w:tcBorders>
              <w:bottom w:val="single" w:sz="2" w:space="0" w:color="E9ECEF"/>
            </w:tcBorders>
            <w:shd w:val="clear" w:color="auto" w:fill="F4F6F8"/>
            <w:tcMar>
              <w:top w:w="40" w:type="dxa"/>
              <w:left w:w="90" w:type="dxa"/>
              <w:bottom w:w="40" w:type="dxa"/>
              <w:right w:w="90" w:type="dxa"/>
            </w:tcMar>
            <w:vAlign w:val="center"/>
          </w:tcPr>
          <w:p w14:paraId="55E46264" w14:textId="77777777" w:rsidR="002C7E26" w:rsidRDefault="00DB1104">
            <w:pPr>
              <w:spacing w:before="20" w:after="20" w:line="259" w:lineRule="auto"/>
            </w:pPr>
            <w:r>
              <w:rPr>
                <w:b/>
                <w:sz w:val="19"/>
              </w:rPr>
              <w:t>Website</w:t>
            </w:r>
          </w:p>
        </w:tc>
        <w:tc>
          <w:tcPr>
            <w:tcW w:w="6947" w:type="dxa"/>
            <w:tcBorders>
              <w:bottom w:val="single" w:sz="2" w:space="0" w:color="E9ECEF"/>
            </w:tcBorders>
            <w:shd w:val="clear" w:color="auto" w:fill="F4F6F8"/>
            <w:tcMar>
              <w:top w:w="40" w:type="dxa"/>
              <w:left w:w="90" w:type="dxa"/>
              <w:bottom w:w="40" w:type="dxa"/>
              <w:right w:w="90" w:type="dxa"/>
            </w:tcMar>
            <w:vAlign w:val="center"/>
          </w:tcPr>
          <w:p w14:paraId="359F7783" w14:textId="77777777" w:rsidR="002C7E26" w:rsidRDefault="00DB1104">
            <w:pPr>
              <w:spacing w:before="20" w:after="20" w:line="259" w:lineRule="auto"/>
            </w:pPr>
            <w:r>
              <w:rPr>
                <w:sz w:val="19"/>
              </w:rPr>
              <w:t>www.scfuels.com</w:t>
            </w:r>
          </w:p>
        </w:tc>
      </w:tr>
      <w:tr w:rsidR="002C7E26" w14:paraId="3A12A0F7" w14:textId="77777777">
        <w:trPr>
          <w:cantSplit/>
          <w:jc w:val="center"/>
        </w:trPr>
        <w:tc>
          <w:tcPr>
            <w:tcW w:w="2701" w:type="dxa"/>
            <w:tcBorders>
              <w:bottom w:val="single" w:sz="2" w:space="0" w:color="E9ECEF"/>
            </w:tcBorders>
            <w:shd w:val="clear" w:color="auto" w:fill="FFFFFF"/>
            <w:tcMar>
              <w:top w:w="40" w:type="dxa"/>
              <w:left w:w="90" w:type="dxa"/>
              <w:bottom w:w="40" w:type="dxa"/>
              <w:right w:w="90" w:type="dxa"/>
            </w:tcMar>
            <w:vAlign w:val="center"/>
          </w:tcPr>
          <w:p w14:paraId="63DCE6EB" w14:textId="77777777" w:rsidR="002C7E26" w:rsidRDefault="00DB1104">
            <w:pPr>
              <w:spacing w:before="20" w:after="20" w:line="259" w:lineRule="auto"/>
            </w:pPr>
            <w:r>
              <w:rPr>
                <w:b/>
                <w:sz w:val="19"/>
              </w:rPr>
              <w:t>Headquarters</w:t>
            </w:r>
          </w:p>
        </w:tc>
        <w:tc>
          <w:tcPr>
            <w:tcW w:w="6947" w:type="dxa"/>
            <w:tcBorders>
              <w:bottom w:val="single" w:sz="2" w:space="0" w:color="E9ECEF"/>
            </w:tcBorders>
            <w:shd w:val="clear" w:color="auto" w:fill="FFFFFF"/>
            <w:tcMar>
              <w:top w:w="40" w:type="dxa"/>
              <w:left w:w="90" w:type="dxa"/>
              <w:bottom w:w="40" w:type="dxa"/>
              <w:right w:w="90" w:type="dxa"/>
            </w:tcMar>
            <w:vAlign w:val="center"/>
          </w:tcPr>
          <w:p w14:paraId="2C93B850" w14:textId="77777777" w:rsidR="002C7E26" w:rsidRDefault="00DB1104">
            <w:pPr>
              <w:spacing w:before="20" w:after="20" w:line="259" w:lineRule="auto"/>
            </w:pPr>
            <w:r>
              <w:rPr>
                <w:sz w:val="19"/>
              </w:rPr>
              <w:t>1800 W Katella Ave #400, Orange, CA 92867</w:t>
            </w:r>
          </w:p>
        </w:tc>
      </w:tr>
      <w:tr w:rsidR="002C7E26" w14:paraId="2821D879" w14:textId="77777777">
        <w:trPr>
          <w:cantSplit/>
          <w:jc w:val="center"/>
        </w:trPr>
        <w:tc>
          <w:tcPr>
            <w:tcW w:w="2701" w:type="dxa"/>
            <w:tcBorders>
              <w:bottom w:val="single" w:sz="2" w:space="0" w:color="E9ECEF"/>
            </w:tcBorders>
            <w:shd w:val="clear" w:color="auto" w:fill="F4F6F8"/>
            <w:tcMar>
              <w:top w:w="40" w:type="dxa"/>
              <w:left w:w="90" w:type="dxa"/>
              <w:bottom w:w="40" w:type="dxa"/>
              <w:right w:w="90" w:type="dxa"/>
            </w:tcMar>
            <w:vAlign w:val="center"/>
          </w:tcPr>
          <w:p w14:paraId="77B5FDA4" w14:textId="77777777" w:rsidR="002C7E26" w:rsidRDefault="00DB1104">
            <w:pPr>
              <w:spacing w:before="20" w:after="20" w:line="259" w:lineRule="auto"/>
            </w:pPr>
            <w:r>
              <w:rPr>
                <w:b/>
                <w:sz w:val="19"/>
              </w:rPr>
              <w:t>Parent Company</w:t>
            </w:r>
          </w:p>
        </w:tc>
        <w:tc>
          <w:tcPr>
            <w:tcW w:w="6947" w:type="dxa"/>
            <w:tcBorders>
              <w:bottom w:val="single" w:sz="2" w:space="0" w:color="E9ECEF"/>
            </w:tcBorders>
            <w:shd w:val="clear" w:color="auto" w:fill="F4F6F8"/>
            <w:tcMar>
              <w:top w:w="40" w:type="dxa"/>
              <w:left w:w="90" w:type="dxa"/>
              <w:bottom w:w="40" w:type="dxa"/>
              <w:right w:w="90" w:type="dxa"/>
            </w:tcMar>
            <w:vAlign w:val="center"/>
          </w:tcPr>
          <w:p w14:paraId="1BD07B96" w14:textId="77777777" w:rsidR="002C7E26" w:rsidRDefault="00DB1104">
            <w:pPr>
              <w:spacing w:before="20" w:after="20" w:line="259" w:lineRule="auto"/>
            </w:pPr>
            <w:r>
              <w:rPr>
                <w:sz w:val="19"/>
              </w:rPr>
              <w:t>Pilot Company (acquired 2021). Note: the website still reads “family owned” — outdated.</w:t>
            </w:r>
          </w:p>
        </w:tc>
      </w:tr>
      <w:tr w:rsidR="002C7E26" w14:paraId="0DFD8048" w14:textId="77777777">
        <w:trPr>
          <w:cantSplit/>
          <w:jc w:val="center"/>
        </w:trPr>
        <w:tc>
          <w:tcPr>
            <w:tcW w:w="2701" w:type="dxa"/>
            <w:tcBorders>
              <w:bottom w:val="single" w:sz="2" w:space="0" w:color="E9ECEF"/>
            </w:tcBorders>
            <w:shd w:val="clear" w:color="auto" w:fill="FFFFFF"/>
            <w:tcMar>
              <w:top w:w="40" w:type="dxa"/>
              <w:left w:w="90" w:type="dxa"/>
              <w:bottom w:w="40" w:type="dxa"/>
              <w:right w:w="90" w:type="dxa"/>
            </w:tcMar>
            <w:vAlign w:val="center"/>
          </w:tcPr>
          <w:p w14:paraId="357A6F87" w14:textId="77777777" w:rsidR="002C7E26" w:rsidRDefault="00DB1104">
            <w:pPr>
              <w:spacing w:before="20" w:after="20" w:line="259" w:lineRule="auto"/>
            </w:pPr>
            <w:r>
              <w:rPr>
                <w:b/>
                <w:sz w:val="19"/>
              </w:rPr>
              <w:t>Service Territory</w:t>
            </w:r>
          </w:p>
        </w:tc>
        <w:tc>
          <w:tcPr>
            <w:tcW w:w="6947" w:type="dxa"/>
            <w:tcBorders>
              <w:bottom w:val="single" w:sz="2" w:space="0" w:color="E9ECEF"/>
            </w:tcBorders>
            <w:shd w:val="clear" w:color="auto" w:fill="FFFFFF"/>
            <w:tcMar>
              <w:top w:w="40" w:type="dxa"/>
              <w:left w:w="90" w:type="dxa"/>
              <w:bottom w:w="40" w:type="dxa"/>
              <w:right w:w="90" w:type="dxa"/>
            </w:tcMar>
            <w:vAlign w:val="center"/>
          </w:tcPr>
          <w:p w14:paraId="35155227" w14:textId="77777777" w:rsidR="002C7E26" w:rsidRDefault="00DB1104">
            <w:pPr>
              <w:spacing w:before="20" w:after="20" w:line="259" w:lineRule="auto"/>
            </w:pPr>
            <w:r>
              <w:rPr>
                <w:sz w:val="19"/>
              </w:rPr>
              <w:t>15 western states</w:t>
            </w:r>
          </w:p>
        </w:tc>
      </w:tr>
      <w:tr w:rsidR="002C7E26" w14:paraId="2EA61333" w14:textId="77777777">
        <w:trPr>
          <w:cantSplit/>
          <w:jc w:val="center"/>
        </w:trPr>
        <w:tc>
          <w:tcPr>
            <w:tcW w:w="2701" w:type="dxa"/>
            <w:tcBorders>
              <w:bottom w:val="single" w:sz="2" w:space="0" w:color="E9ECEF"/>
            </w:tcBorders>
            <w:shd w:val="clear" w:color="auto" w:fill="F4F6F8"/>
            <w:tcMar>
              <w:top w:w="40" w:type="dxa"/>
              <w:left w:w="90" w:type="dxa"/>
              <w:bottom w:w="40" w:type="dxa"/>
              <w:right w:w="90" w:type="dxa"/>
            </w:tcMar>
            <w:vAlign w:val="center"/>
          </w:tcPr>
          <w:p w14:paraId="512F0307" w14:textId="77777777" w:rsidR="002C7E26" w:rsidRDefault="00DB1104">
            <w:pPr>
              <w:spacing w:before="20" w:after="20" w:line="259" w:lineRule="auto"/>
            </w:pPr>
            <w:r>
              <w:rPr>
                <w:b/>
                <w:sz w:val="19"/>
              </w:rPr>
              <w:t>Customers</w:t>
            </w:r>
          </w:p>
        </w:tc>
        <w:tc>
          <w:tcPr>
            <w:tcW w:w="6947" w:type="dxa"/>
            <w:tcBorders>
              <w:bottom w:val="single" w:sz="2" w:space="0" w:color="E9ECEF"/>
            </w:tcBorders>
            <w:shd w:val="clear" w:color="auto" w:fill="F4F6F8"/>
            <w:tcMar>
              <w:top w:w="40" w:type="dxa"/>
              <w:left w:w="90" w:type="dxa"/>
              <w:bottom w:w="40" w:type="dxa"/>
              <w:right w:w="90" w:type="dxa"/>
            </w:tcMar>
            <w:vAlign w:val="center"/>
          </w:tcPr>
          <w:p w14:paraId="1393F837" w14:textId="77777777" w:rsidR="002C7E26" w:rsidRDefault="00DB1104">
            <w:pPr>
              <w:spacing w:before="20" w:after="20" w:line="259" w:lineRule="auto"/>
            </w:pPr>
            <w:r>
              <w:rPr>
                <w:sz w:val="19"/>
              </w:rPr>
              <w:t>11,000+ commercial and enterprise customers</w:t>
            </w:r>
          </w:p>
        </w:tc>
      </w:tr>
      <w:tr w:rsidR="002C7E26" w14:paraId="6AFE8D3E" w14:textId="77777777">
        <w:trPr>
          <w:cantSplit/>
          <w:jc w:val="center"/>
        </w:trPr>
        <w:tc>
          <w:tcPr>
            <w:tcW w:w="2701" w:type="dxa"/>
            <w:tcBorders>
              <w:bottom w:val="single" w:sz="2" w:space="0" w:color="E9ECEF"/>
            </w:tcBorders>
            <w:shd w:val="clear" w:color="auto" w:fill="FFFFFF"/>
            <w:tcMar>
              <w:top w:w="40" w:type="dxa"/>
              <w:left w:w="90" w:type="dxa"/>
              <w:bottom w:w="40" w:type="dxa"/>
              <w:right w:w="90" w:type="dxa"/>
            </w:tcMar>
            <w:vAlign w:val="center"/>
          </w:tcPr>
          <w:p w14:paraId="343B4E5D" w14:textId="77777777" w:rsidR="002C7E26" w:rsidRDefault="00DB1104">
            <w:pPr>
              <w:spacing w:before="20" w:after="20" w:line="259" w:lineRule="auto"/>
            </w:pPr>
            <w:r>
              <w:rPr>
                <w:b/>
                <w:sz w:val="19"/>
              </w:rPr>
              <w:t>Tagline</w:t>
            </w:r>
          </w:p>
        </w:tc>
        <w:tc>
          <w:tcPr>
            <w:tcW w:w="6947" w:type="dxa"/>
            <w:tcBorders>
              <w:bottom w:val="single" w:sz="2" w:space="0" w:color="E9ECEF"/>
            </w:tcBorders>
            <w:shd w:val="clear" w:color="auto" w:fill="FFFFFF"/>
            <w:tcMar>
              <w:top w:w="40" w:type="dxa"/>
              <w:left w:w="90" w:type="dxa"/>
              <w:bottom w:w="40" w:type="dxa"/>
              <w:right w:w="90" w:type="dxa"/>
            </w:tcMar>
            <w:vAlign w:val="center"/>
          </w:tcPr>
          <w:p w14:paraId="623A2086" w14:textId="77777777" w:rsidR="002C7E26" w:rsidRDefault="00DB1104">
            <w:pPr>
              <w:spacing w:before="20" w:after="20" w:line="259" w:lineRule="auto"/>
            </w:pPr>
            <w:r>
              <w:rPr>
                <w:sz w:val="19"/>
              </w:rPr>
              <w:t>Your Single Choice for Petroleum Products</w:t>
            </w:r>
          </w:p>
        </w:tc>
      </w:tr>
      <w:tr w:rsidR="002C7E26" w14:paraId="480E789F" w14:textId="77777777">
        <w:trPr>
          <w:cantSplit/>
          <w:jc w:val="center"/>
        </w:trPr>
        <w:tc>
          <w:tcPr>
            <w:tcW w:w="2701" w:type="dxa"/>
            <w:tcBorders>
              <w:bottom w:val="single" w:sz="2" w:space="0" w:color="E9ECEF"/>
            </w:tcBorders>
            <w:shd w:val="clear" w:color="auto" w:fill="F4F6F8"/>
            <w:tcMar>
              <w:top w:w="40" w:type="dxa"/>
              <w:left w:w="90" w:type="dxa"/>
              <w:bottom w:w="40" w:type="dxa"/>
              <w:right w:w="90" w:type="dxa"/>
            </w:tcMar>
            <w:vAlign w:val="center"/>
          </w:tcPr>
          <w:p w14:paraId="427D7830" w14:textId="77777777" w:rsidR="002C7E26" w:rsidRDefault="00DB1104">
            <w:pPr>
              <w:spacing w:before="20" w:after="20" w:line="259" w:lineRule="auto"/>
            </w:pPr>
            <w:r>
              <w:rPr>
                <w:b/>
                <w:sz w:val="19"/>
              </w:rPr>
              <w:t>Google Business Profile</w:t>
            </w:r>
          </w:p>
        </w:tc>
        <w:tc>
          <w:tcPr>
            <w:tcW w:w="6947" w:type="dxa"/>
            <w:tcBorders>
              <w:bottom w:val="single" w:sz="2" w:space="0" w:color="E9ECEF"/>
            </w:tcBorders>
            <w:shd w:val="clear" w:color="auto" w:fill="F4F6F8"/>
            <w:tcMar>
              <w:top w:w="40" w:type="dxa"/>
              <w:left w:w="90" w:type="dxa"/>
              <w:bottom w:w="40" w:type="dxa"/>
              <w:right w:w="90" w:type="dxa"/>
            </w:tcMar>
            <w:vAlign w:val="center"/>
          </w:tcPr>
          <w:p w14:paraId="62789C3B" w14:textId="77777777" w:rsidR="002C7E26" w:rsidRDefault="00DB1104">
            <w:pPr>
              <w:spacing w:before="20" w:after="20" w:line="259" w:lineRule="auto"/>
            </w:pPr>
            <w:r>
              <w:rPr>
                <w:sz w:val="19"/>
              </w:rPr>
              <w:t>Verified — 4.5-star rating — Orange, CA HQ</w:t>
            </w:r>
          </w:p>
        </w:tc>
      </w:tr>
      <w:tr w:rsidR="002C7E26" w14:paraId="53D41820" w14:textId="77777777">
        <w:trPr>
          <w:cantSplit/>
          <w:jc w:val="center"/>
        </w:trPr>
        <w:tc>
          <w:tcPr>
            <w:tcW w:w="2701" w:type="dxa"/>
            <w:tcBorders>
              <w:bottom w:val="single" w:sz="2" w:space="0" w:color="E9ECEF"/>
            </w:tcBorders>
            <w:shd w:val="clear" w:color="auto" w:fill="FFFFFF"/>
            <w:tcMar>
              <w:top w:w="40" w:type="dxa"/>
              <w:left w:w="90" w:type="dxa"/>
              <w:bottom w:w="40" w:type="dxa"/>
              <w:right w:w="90" w:type="dxa"/>
            </w:tcMar>
            <w:vAlign w:val="center"/>
          </w:tcPr>
          <w:p w14:paraId="6E3648E5" w14:textId="77777777" w:rsidR="002C7E26" w:rsidRDefault="00DB1104">
            <w:pPr>
              <w:spacing w:before="20" w:after="20" w:line="259" w:lineRule="auto"/>
            </w:pPr>
            <w:r>
              <w:rPr>
                <w:b/>
                <w:sz w:val="19"/>
              </w:rPr>
              <w:t>Current marketing partner</w:t>
            </w:r>
          </w:p>
        </w:tc>
        <w:tc>
          <w:tcPr>
            <w:tcW w:w="6947" w:type="dxa"/>
            <w:tcBorders>
              <w:bottom w:val="single" w:sz="2" w:space="0" w:color="E9ECEF"/>
            </w:tcBorders>
            <w:shd w:val="clear" w:color="auto" w:fill="FFFFFF"/>
            <w:tcMar>
              <w:top w:w="40" w:type="dxa"/>
              <w:left w:w="90" w:type="dxa"/>
              <w:bottom w:w="40" w:type="dxa"/>
              <w:right w:w="90" w:type="dxa"/>
            </w:tcMar>
            <w:vAlign w:val="center"/>
          </w:tcPr>
          <w:p w14:paraId="339770EE" w14:textId="77777777" w:rsidR="002C7E26" w:rsidRDefault="00DB1104">
            <w:pPr>
              <w:spacing w:before="20" w:after="20" w:line="259" w:lineRule="auto"/>
            </w:pPr>
            <w:r>
              <w:rPr>
                <w:sz w:val="19"/>
              </w:rPr>
              <w:t>WebFX (SEO/analytics) + InsightView + FleetSeek → Salesforce CRM</w:t>
            </w:r>
          </w:p>
        </w:tc>
      </w:tr>
    </w:tbl>
    <w:p w14:paraId="0AAE7046" w14:textId="77777777" w:rsidR="002C7E26" w:rsidRDefault="002C7E26"/>
    <w:p w14:paraId="6115EF71" w14:textId="77777777" w:rsidR="002C7E26" w:rsidRDefault="00DB1104">
      <w:r>
        <w:t>Derek confirmed the live site is dated (“the website’s really outdated… it still says family owned when it’s actually Pilot owned now”) and that a full rebuild is already budgeted with AI tooling in scope. That makes this the right moment to build the next site AI-ready and GEO-ready from day one, rather than retrofitting later.</w:t>
      </w:r>
    </w:p>
    <w:p w14:paraId="218F9CDE" w14:textId="77777777" w:rsidR="002C7E26" w:rsidRDefault="00DB1104">
      <w:pPr>
        <w:pStyle w:val="Heading2"/>
      </w:pPr>
      <w:bookmarkStart w:id="7" w:name="_Toc232066263"/>
      <w:r>
        <w:rPr>
          <w:rFonts w:ascii="Arial" w:hAnsi="Arial"/>
        </w:rPr>
        <w:t>3.2  Core Services</w:t>
      </w:r>
      <w:bookmarkEnd w:id="7"/>
    </w:p>
    <w:tbl>
      <w:tblPr>
        <w:tblW w:w="0" w:type="auto"/>
        <w:jc w:val="center"/>
        <w:tblLook w:val="04A0" w:firstRow="1" w:lastRow="0" w:firstColumn="1" w:lastColumn="0" w:noHBand="0" w:noVBand="1"/>
      </w:tblPr>
      <w:tblGrid>
        <w:gridCol w:w="2508"/>
        <w:gridCol w:w="4245"/>
        <w:gridCol w:w="2894"/>
      </w:tblGrid>
      <w:tr w:rsidR="002C7E26" w14:paraId="72F63FA2" w14:textId="77777777">
        <w:trPr>
          <w:cantSplit/>
          <w:jc w:val="center"/>
        </w:trPr>
        <w:tc>
          <w:tcPr>
            <w:tcW w:w="2508" w:type="dxa"/>
            <w:tcBorders>
              <w:bottom w:val="single" w:sz="4" w:space="0" w:color="006DB6"/>
            </w:tcBorders>
            <w:shd w:val="clear" w:color="auto" w:fill="006DB6"/>
            <w:tcMar>
              <w:top w:w="40" w:type="dxa"/>
              <w:left w:w="90" w:type="dxa"/>
              <w:bottom w:w="40" w:type="dxa"/>
              <w:right w:w="90" w:type="dxa"/>
            </w:tcMar>
            <w:vAlign w:val="center"/>
          </w:tcPr>
          <w:p w14:paraId="1D81A9D2" w14:textId="77777777" w:rsidR="002C7E26" w:rsidRDefault="00DB1104">
            <w:pPr>
              <w:spacing w:before="20" w:after="20" w:line="259" w:lineRule="auto"/>
            </w:pPr>
            <w:r>
              <w:rPr>
                <w:b/>
                <w:color w:val="FFFFFF"/>
                <w:sz w:val="19"/>
              </w:rPr>
              <w:t>Service Line</w:t>
            </w:r>
          </w:p>
        </w:tc>
        <w:tc>
          <w:tcPr>
            <w:tcW w:w="4245" w:type="dxa"/>
            <w:tcBorders>
              <w:bottom w:val="single" w:sz="4" w:space="0" w:color="006DB6"/>
            </w:tcBorders>
            <w:shd w:val="clear" w:color="auto" w:fill="006DB6"/>
            <w:tcMar>
              <w:top w:w="40" w:type="dxa"/>
              <w:left w:w="90" w:type="dxa"/>
              <w:bottom w:w="40" w:type="dxa"/>
              <w:right w:w="90" w:type="dxa"/>
            </w:tcMar>
            <w:vAlign w:val="center"/>
          </w:tcPr>
          <w:p w14:paraId="125CA779" w14:textId="77777777" w:rsidR="002C7E26" w:rsidRDefault="00DB1104">
            <w:pPr>
              <w:spacing w:before="20" w:after="20" w:line="259" w:lineRule="auto"/>
            </w:pPr>
            <w:r>
              <w:rPr>
                <w:b/>
                <w:color w:val="FFFFFF"/>
                <w:sz w:val="19"/>
              </w:rPr>
              <w:t>Description</w:t>
            </w:r>
          </w:p>
        </w:tc>
        <w:tc>
          <w:tcPr>
            <w:tcW w:w="2894" w:type="dxa"/>
            <w:tcBorders>
              <w:bottom w:val="single" w:sz="4" w:space="0" w:color="006DB6"/>
            </w:tcBorders>
            <w:shd w:val="clear" w:color="auto" w:fill="006DB6"/>
            <w:tcMar>
              <w:top w:w="40" w:type="dxa"/>
              <w:left w:w="90" w:type="dxa"/>
              <w:bottom w:w="40" w:type="dxa"/>
              <w:right w:w="90" w:type="dxa"/>
            </w:tcMar>
            <w:vAlign w:val="center"/>
          </w:tcPr>
          <w:p w14:paraId="079179B1" w14:textId="77777777" w:rsidR="002C7E26" w:rsidRDefault="00DB1104">
            <w:pPr>
              <w:spacing w:before="20" w:after="20" w:line="259" w:lineRule="auto"/>
            </w:pPr>
            <w:r>
              <w:rPr>
                <w:b/>
                <w:color w:val="FFFFFF"/>
                <w:sz w:val="19"/>
              </w:rPr>
              <w:t>B2B Value</w:t>
            </w:r>
          </w:p>
        </w:tc>
      </w:tr>
      <w:tr w:rsidR="002C7E26" w14:paraId="2E2923F3"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6BF41CDD" w14:textId="77777777" w:rsidR="002C7E26" w:rsidRDefault="00DB1104">
            <w:pPr>
              <w:spacing w:before="20" w:after="20" w:line="259" w:lineRule="auto"/>
            </w:pPr>
            <w:r>
              <w:rPr>
                <w:b/>
                <w:sz w:val="19"/>
              </w:rPr>
              <w:t>Unbranded Wholesale Fuel</w:t>
            </w:r>
          </w:p>
        </w:tc>
        <w:tc>
          <w:tcPr>
            <w:tcW w:w="4245" w:type="dxa"/>
            <w:tcBorders>
              <w:bottom w:val="single" w:sz="2" w:space="0" w:color="E9ECEF"/>
            </w:tcBorders>
            <w:shd w:val="clear" w:color="auto" w:fill="F4F6F8"/>
            <w:tcMar>
              <w:top w:w="40" w:type="dxa"/>
              <w:left w:w="90" w:type="dxa"/>
              <w:bottom w:w="40" w:type="dxa"/>
              <w:right w:w="90" w:type="dxa"/>
            </w:tcMar>
            <w:vAlign w:val="center"/>
          </w:tcPr>
          <w:p w14:paraId="0F044399" w14:textId="77777777" w:rsidR="002C7E26" w:rsidRDefault="00DB1104">
            <w:pPr>
              <w:spacing w:before="20" w:after="20" w:line="259" w:lineRule="auto"/>
            </w:pPr>
            <w:r>
              <w:rPr>
                <w:sz w:val="19"/>
              </w:rPr>
              <w:t>Bulk diesel &amp; gasoline delivery to commercial sites</w:t>
            </w:r>
          </w:p>
        </w:tc>
        <w:tc>
          <w:tcPr>
            <w:tcW w:w="2894" w:type="dxa"/>
            <w:tcBorders>
              <w:bottom w:val="single" w:sz="2" w:space="0" w:color="E9ECEF"/>
            </w:tcBorders>
            <w:shd w:val="clear" w:color="auto" w:fill="F4F6F8"/>
            <w:tcMar>
              <w:top w:w="40" w:type="dxa"/>
              <w:left w:w="90" w:type="dxa"/>
              <w:bottom w:w="40" w:type="dxa"/>
              <w:right w:w="90" w:type="dxa"/>
            </w:tcMar>
            <w:vAlign w:val="center"/>
          </w:tcPr>
          <w:p w14:paraId="31A1FB0E" w14:textId="77777777" w:rsidR="002C7E26" w:rsidRDefault="00DB1104">
            <w:pPr>
              <w:spacing w:before="20" w:after="20" w:line="259" w:lineRule="auto"/>
            </w:pPr>
            <w:r>
              <w:rPr>
                <w:sz w:val="19"/>
              </w:rPr>
              <w:t>Price-competitive supply</w:t>
            </w:r>
          </w:p>
        </w:tc>
      </w:tr>
      <w:tr w:rsidR="002C7E26" w14:paraId="7BA61325" w14:textId="77777777">
        <w:trPr>
          <w:cantSplit/>
          <w:jc w:val="center"/>
        </w:trPr>
        <w:tc>
          <w:tcPr>
            <w:tcW w:w="2508" w:type="dxa"/>
            <w:tcBorders>
              <w:bottom w:val="single" w:sz="2" w:space="0" w:color="E9ECEF"/>
            </w:tcBorders>
            <w:shd w:val="clear" w:color="auto" w:fill="FFFFFF"/>
            <w:tcMar>
              <w:top w:w="40" w:type="dxa"/>
              <w:left w:w="90" w:type="dxa"/>
              <w:bottom w:w="40" w:type="dxa"/>
              <w:right w:w="90" w:type="dxa"/>
            </w:tcMar>
            <w:vAlign w:val="center"/>
          </w:tcPr>
          <w:p w14:paraId="7B54EF46" w14:textId="77777777" w:rsidR="002C7E26" w:rsidRDefault="00DB1104">
            <w:pPr>
              <w:spacing w:before="20" w:after="20" w:line="259" w:lineRule="auto"/>
            </w:pPr>
            <w:r>
              <w:rPr>
                <w:b/>
                <w:sz w:val="19"/>
              </w:rPr>
              <w:t>Onsite Fleet Fueling</w:t>
            </w:r>
          </w:p>
        </w:tc>
        <w:tc>
          <w:tcPr>
            <w:tcW w:w="4245" w:type="dxa"/>
            <w:tcBorders>
              <w:bottom w:val="single" w:sz="2" w:space="0" w:color="E9ECEF"/>
            </w:tcBorders>
            <w:shd w:val="clear" w:color="auto" w:fill="FFFFFF"/>
            <w:tcMar>
              <w:top w:w="40" w:type="dxa"/>
              <w:left w:w="90" w:type="dxa"/>
              <w:bottom w:w="40" w:type="dxa"/>
              <w:right w:w="90" w:type="dxa"/>
            </w:tcMar>
            <w:vAlign w:val="center"/>
          </w:tcPr>
          <w:p w14:paraId="046C5402" w14:textId="77777777" w:rsidR="002C7E26" w:rsidRDefault="00DB1104">
            <w:pPr>
              <w:spacing w:before="20" w:after="20" w:line="259" w:lineRule="auto"/>
            </w:pPr>
            <w:r>
              <w:rPr>
                <w:sz w:val="19"/>
              </w:rPr>
              <w:t>Fuel brought directly to fleet vehicles at depot</w:t>
            </w:r>
          </w:p>
        </w:tc>
        <w:tc>
          <w:tcPr>
            <w:tcW w:w="2894" w:type="dxa"/>
            <w:tcBorders>
              <w:bottom w:val="single" w:sz="2" w:space="0" w:color="E9ECEF"/>
            </w:tcBorders>
            <w:shd w:val="clear" w:color="auto" w:fill="FFFFFF"/>
            <w:tcMar>
              <w:top w:w="40" w:type="dxa"/>
              <w:left w:w="90" w:type="dxa"/>
              <w:bottom w:w="40" w:type="dxa"/>
              <w:right w:w="90" w:type="dxa"/>
            </w:tcMar>
            <w:vAlign w:val="center"/>
          </w:tcPr>
          <w:p w14:paraId="4ADF82B4" w14:textId="77777777" w:rsidR="002C7E26" w:rsidRDefault="00DB1104">
            <w:pPr>
              <w:spacing w:before="20" w:after="20" w:line="259" w:lineRule="auto"/>
            </w:pPr>
            <w:r>
              <w:rPr>
                <w:sz w:val="19"/>
              </w:rPr>
              <w:t>Eliminates driver downtime</w:t>
            </w:r>
          </w:p>
        </w:tc>
      </w:tr>
      <w:tr w:rsidR="002C7E26" w14:paraId="2900B8E9"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2D3977E4" w14:textId="77777777" w:rsidR="002C7E26" w:rsidRDefault="00DB1104">
            <w:pPr>
              <w:spacing w:before="20" w:after="20" w:line="259" w:lineRule="auto"/>
            </w:pPr>
            <w:r>
              <w:rPr>
                <w:b/>
                <w:sz w:val="19"/>
              </w:rPr>
              <w:t>Cardlock Fleet Fueling</w:t>
            </w:r>
          </w:p>
        </w:tc>
        <w:tc>
          <w:tcPr>
            <w:tcW w:w="4245" w:type="dxa"/>
            <w:tcBorders>
              <w:bottom w:val="single" w:sz="2" w:space="0" w:color="E9ECEF"/>
            </w:tcBorders>
            <w:shd w:val="clear" w:color="auto" w:fill="F4F6F8"/>
            <w:tcMar>
              <w:top w:w="40" w:type="dxa"/>
              <w:left w:w="90" w:type="dxa"/>
              <w:bottom w:w="40" w:type="dxa"/>
              <w:right w:w="90" w:type="dxa"/>
            </w:tcMar>
            <w:vAlign w:val="center"/>
          </w:tcPr>
          <w:p w14:paraId="10B92CA3" w14:textId="77777777" w:rsidR="002C7E26" w:rsidRDefault="00DB1104">
            <w:pPr>
              <w:spacing w:before="20" w:after="20" w:line="259" w:lineRule="auto"/>
            </w:pPr>
            <w:r>
              <w:rPr>
                <w:sz w:val="19"/>
              </w:rPr>
              <w:t>Proprietary fleet card network, secure access</w:t>
            </w:r>
          </w:p>
        </w:tc>
        <w:tc>
          <w:tcPr>
            <w:tcW w:w="2894" w:type="dxa"/>
            <w:tcBorders>
              <w:bottom w:val="single" w:sz="2" w:space="0" w:color="E9ECEF"/>
            </w:tcBorders>
            <w:shd w:val="clear" w:color="auto" w:fill="F4F6F8"/>
            <w:tcMar>
              <w:top w:w="40" w:type="dxa"/>
              <w:left w:w="90" w:type="dxa"/>
              <w:bottom w:w="40" w:type="dxa"/>
              <w:right w:w="90" w:type="dxa"/>
            </w:tcMar>
            <w:vAlign w:val="center"/>
          </w:tcPr>
          <w:p w14:paraId="2AF235A5" w14:textId="77777777" w:rsidR="002C7E26" w:rsidRDefault="00DB1104">
            <w:pPr>
              <w:spacing w:before="20" w:after="20" w:line="259" w:lineRule="auto"/>
            </w:pPr>
            <w:r>
              <w:rPr>
                <w:sz w:val="19"/>
              </w:rPr>
              <w:t>Purchase controls, IFTA reporting</w:t>
            </w:r>
          </w:p>
        </w:tc>
      </w:tr>
      <w:tr w:rsidR="002C7E26" w14:paraId="0AE588B7" w14:textId="77777777">
        <w:trPr>
          <w:cantSplit/>
          <w:jc w:val="center"/>
        </w:trPr>
        <w:tc>
          <w:tcPr>
            <w:tcW w:w="2508" w:type="dxa"/>
            <w:tcBorders>
              <w:bottom w:val="single" w:sz="2" w:space="0" w:color="E9ECEF"/>
            </w:tcBorders>
            <w:shd w:val="clear" w:color="auto" w:fill="FFFFFF"/>
            <w:tcMar>
              <w:top w:w="40" w:type="dxa"/>
              <w:left w:w="90" w:type="dxa"/>
              <w:bottom w:w="40" w:type="dxa"/>
              <w:right w:w="90" w:type="dxa"/>
            </w:tcMar>
            <w:vAlign w:val="center"/>
          </w:tcPr>
          <w:p w14:paraId="1BC27E71" w14:textId="77777777" w:rsidR="002C7E26" w:rsidRDefault="00DB1104">
            <w:pPr>
              <w:spacing w:before="20" w:after="20" w:line="259" w:lineRule="auto"/>
            </w:pPr>
            <w:r>
              <w:rPr>
                <w:b/>
                <w:sz w:val="19"/>
              </w:rPr>
              <w:t>Lubricants &amp; DEF</w:t>
            </w:r>
          </w:p>
        </w:tc>
        <w:tc>
          <w:tcPr>
            <w:tcW w:w="4245" w:type="dxa"/>
            <w:tcBorders>
              <w:bottom w:val="single" w:sz="2" w:space="0" w:color="E9ECEF"/>
            </w:tcBorders>
            <w:shd w:val="clear" w:color="auto" w:fill="FFFFFF"/>
            <w:tcMar>
              <w:top w:w="40" w:type="dxa"/>
              <w:left w:w="90" w:type="dxa"/>
              <w:bottom w:w="40" w:type="dxa"/>
              <w:right w:w="90" w:type="dxa"/>
            </w:tcMar>
            <w:vAlign w:val="center"/>
          </w:tcPr>
          <w:p w14:paraId="0F796695" w14:textId="77777777" w:rsidR="002C7E26" w:rsidRDefault="00DB1104">
            <w:pPr>
              <w:spacing w:before="20" w:after="20" w:line="259" w:lineRule="auto"/>
            </w:pPr>
            <w:r>
              <w:rPr>
                <w:sz w:val="19"/>
              </w:rPr>
              <w:t>Engine oils, hydraulic fluids, DEF</w:t>
            </w:r>
          </w:p>
        </w:tc>
        <w:tc>
          <w:tcPr>
            <w:tcW w:w="2894" w:type="dxa"/>
            <w:tcBorders>
              <w:bottom w:val="single" w:sz="2" w:space="0" w:color="E9ECEF"/>
            </w:tcBorders>
            <w:shd w:val="clear" w:color="auto" w:fill="FFFFFF"/>
            <w:tcMar>
              <w:top w:w="40" w:type="dxa"/>
              <w:left w:w="90" w:type="dxa"/>
              <w:bottom w:w="40" w:type="dxa"/>
              <w:right w:w="90" w:type="dxa"/>
            </w:tcMar>
            <w:vAlign w:val="center"/>
          </w:tcPr>
          <w:p w14:paraId="3F611814" w14:textId="77777777" w:rsidR="002C7E26" w:rsidRDefault="00DB1104">
            <w:pPr>
              <w:spacing w:before="20" w:after="20" w:line="259" w:lineRule="auto"/>
            </w:pPr>
            <w:r>
              <w:rPr>
                <w:sz w:val="19"/>
              </w:rPr>
              <w:t>Single-supplier consolidation</w:t>
            </w:r>
          </w:p>
        </w:tc>
      </w:tr>
      <w:tr w:rsidR="002C7E26" w14:paraId="35A3696A"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22BA98F8" w14:textId="77777777" w:rsidR="002C7E26" w:rsidRDefault="00DB1104">
            <w:pPr>
              <w:spacing w:before="20" w:after="20" w:line="259" w:lineRule="auto"/>
            </w:pPr>
            <w:r>
              <w:rPr>
                <w:b/>
                <w:sz w:val="19"/>
              </w:rPr>
              <w:t>Alternative Fuels</w:t>
            </w:r>
          </w:p>
        </w:tc>
        <w:tc>
          <w:tcPr>
            <w:tcW w:w="4245" w:type="dxa"/>
            <w:tcBorders>
              <w:bottom w:val="single" w:sz="2" w:space="0" w:color="E9ECEF"/>
            </w:tcBorders>
            <w:shd w:val="clear" w:color="auto" w:fill="F4F6F8"/>
            <w:tcMar>
              <w:top w:w="40" w:type="dxa"/>
              <w:left w:w="90" w:type="dxa"/>
              <w:bottom w:w="40" w:type="dxa"/>
              <w:right w:w="90" w:type="dxa"/>
            </w:tcMar>
            <w:vAlign w:val="center"/>
          </w:tcPr>
          <w:p w14:paraId="6B8B1651" w14:textId="77777777" w:rsidR="002C7E26" w:rsidRDefault="00DB1104">
            <w:pPr>
              <w:spacing w:before="20" w:after="20" w:line="259" w:lineRule="auto"/>
            </w:pPr>
            <w:r>
              <w:rPr>
                <w:sz w:val="19"/>
              </w:rPr>
              <w:t>CNG, LNG, hydrogen, biodiesel, renewable diesel</w:t>
            </w:r>
          </w:p>
        </w:tc>
        <w:tc>
          <w:tcPr>
            <w:tcW w:w="2894" w:type="dxa"/>
            <w:tcBorders>
              <w:bottom w:val="single" w:sz="2" w:space="0" w:color="E9ECEF"/>
            </w:tcBorders>
            <w:shd w:val="clear" w:color="auto" w:fill="F4F6F8"/>
            <w:tcMar>
              <w:top w:w="40" w:type="dxa"/>
              <w:left w:w="90" w:type="dxa"/>
              <w:bottom w:w="40" w:type="dxa"/>
              <w:right w:w="90" w:type="dxa"/>
            </w:tcMar>
            <w:vAlign w:val="center"/>
          </w:tcPr>
          <w:p w14:paraId="51E4126B" w14:textId="77777777" w:rsidR="002C7E26" w:rsidRDefault="00DB1104">
            <w:pPr>
              <w:spacing w:before="20" w:after="20" w:line="259" w:lineRule="auto"/>
            </w:pPr>
            <w:r>
              <w:rPr>
                <w:sz w:val="19"/>
              </w:rPr>
              <w:t>Clean-fuel mandate compliance</w:t>
            </w:r>
          </w:p>
        </w:tc>
      </w:tr>
    </w:tbl>
    <w:p w14:paraId="590FD97A" w14:textId="77777777" w:rsidR="002C7E26" w:rsidRDefault="002C7E26"/>
    <w:p w14:paraId="50171295" w14:textId="77777777" w:rsidR="002C7E26" w:rsidRDefault="00DB1104">
      <w:pPr>
        <w:pStyle w:val="Heading2"/>
      </w:pPr>
      <w:bookmarkStart w:id="8" w:name="_Toc232066264"/>
      <w:r>
        <w:rPr>
          <w:rFonts w:ascii="Arial" w:hAnsi="Arial"/>
        </w:rPr>
        <w:t>3.3  Site Architecture &amp; the Retention Moat</w:t>
      </w:r>
      <w:bookmarkEnd w:id="8"/>
    </w:p>
    <w:p w14:paraId="2030C23C" w14:textId="77777777" w:rsidR="002C7E26" w:rsidRDefault="00DB1104">
      <w:r>
        <w:t>scfuels.com is a pure B2B acquisition-and-retention engine, and understanding it is essential to every SEO and AI decision:</w:t>
      </w:r>
    </w:p>
    <w:p w14:paraId="0998450D" w14:textId="77777777" w:rsidR="002C7E26" w:rsidRDefault="00DB1104">
      <w:pPr>
        <w:pStyle w:val="ListBullet"/>
        <w:spacing w:after="60" w:line="283" w:lineRule="auto"/>
      </w:pPr>
      <w:r>
        <w:rPr>
          <w:b/>
          <w:color w:val="1A1A2E"/>
          <w:sz w:val="20"/>
        </w:rPr>
        <w:t xml:space="preserve">Dual-purpose funnel.  </w:t>
      </w:r>
      <w:r>
        <w:rPr>
          <w:sz w:val="20"/>
        </w:rPr>
        <w:t>New commercial accounts: primary CTAs are credit applications and quote requests — a multi-step, high-touch sales process that can span weeks. Marketing’s job is to get the right fleet manager or procurement officer into that funnel.</w:t>
      </w:r>
    </w:p>
    <w:p w14:paraId="319DC19D" w14:textId="77777777" w:rsidR="002C7E26" w:rsidRDefault="00DB1104">
      <w:pPr>
        <w:pStyle w:val="ListBullet"/>
        <w:spacing w:after="60" w:line="283" w:lineRule="auto"/>
      </w:pPr>
      <w:r>
        <w:rPr>
          <w:b/>
          <w:color w:val="1A1A2E"/>
          <w:sz w:val="20"/>
        </w:rPr>
        <w:t xml:space="preserve">The portal is a moat.  </w:t>
      </w:r>
      <w:r>
        <w:rPr>
          <w:sz w:val="20"/>
        </w:rPr>
        <w:t>Fleet Card, Lubricant and Wholesale portals embed SC Fuels into the customer’s daily workflow — MPG tracking, per-driver controls, IFTA exports. A fleet manager who runs compliance through your portal does not switch over a marginally cheaper gallon. Every portal feature deepens the switching cost.</w:t>
      </w:r>
    </w:p>
    <w:p w14:paraId="0C197F3A" w14:textId="77777777" w:rsidR="002C7E26" w:rsidRDefault="00DB1104">
      <w:pPr>
        <w:pStyle w:val="ListBullet"/>
        <w:spacing w:after="60" w:line="283" w:lineRule="auto"/>
      </w:pPr>
      <w:r>
        <w:rPr>
          <w:b/>
          <w:color w:val="1A1A2E"/>
          <w:sz w:val="20"/>
        </w:rPr>
        <w:lastRenderedPageBreak/>
        <w:t xml:space="preserve">Localized SEO need.  </w:t>
      </w:r>
      <w:r>
        <w:rPr>
          <w:sz w:val="20"/>
        </w:rPr>
        <w:t>Across 15 states, the site must capture both national intent (“bulk diesel delivery”) and local intent (“onsite fleet fueling Los Angeles”). Dedicated service-area pages are a clear opportunity.</w:t>
      </w:r>
    </w:p>
    <w:p w14:paraId="493289B8" w14:textId="77777777" w:rsidR="002C7E26" w:rsidRDefault="00DB1104">
      <w:pPr>
        <w:pStyle w:val="Heading1"/>
        <w:pageBreakBefore/>
        <w:pBdr>
          <w:bottom w:val="single" w:sz="12" w:space="3" w:color="F67D4B"/>
        </w:pBdr>
        <w:spacing w:before="0"/>
      </w:pPr>
      <w:bookmarkStart w:id="9" w:name="_Toc232066265"/>
      <w:r>
        <w:rPr>
          <w:rFonts w:ascii="Arial" w:hAnsi="Arial"/>
        </w:rPr>
        <w:lastRenderedPageBreak/>
        <w:t>4.  The Marketing Landscape Today — WebFX, and Where AI Extends It</w:t>
      </w:r>
      <w:bookmarkEnd w:id="9"/>
    </w:p>
    <w:p w14:paraId="32DA33C8" w14:textId="77777777" w:rsidR="002C7E26" w:rsidRDefault="00DB1104">
      <w:r>
        <w:t>Derek asked us to look honestly at WebFX — what they do well, where the gaps are, and how Technijian is different. This section does exactly that. The short version: WebFX is a capable SEO and analytics partner, and nothing here suggests ripping that out. What WebFX does not do is the AI-driven outbound, AI search, and internal-AI work that Derek’s goals actually require — and that is precisely where Technijian adds value.</w:t>
      </w:r>
    </w:p>
    <w:p w14:paraId="7801549F" w14:textId="77777777" w:rsidR="002C7E26" w:rsidRDefault="00DB1104">
      <w:pPr>
        <w:pStyle w:val="Heading2"/>
      </w:pPr>
      <w:bookmarkStart w:id="10" w:name="_Toc232066266"/>
      <w:r>
        <w:rPr>
          <w:rFonts w:ascii="Arial" w:hAnsi="Arial"/>
        </w:rPr>
        <w:t>4.1  WebFX — Agency Profile</w:t>
      </w:r>
      <w:bookmarkEnd w:id="10"/>
    </w:p>
    <w:tbl>
      <w:tblPr>
        <w:tblW w:w="0" w:type="auto"/>
        <w:jc w:val="center"/>
        <w:tblLook w:val="04A0" w:firstRow="1" w:lastRow="0" w:firstColumn="1" w:lastColumn="0" w:noHBand="0" w:noVBand="1"/>
      </w:tblPr>
      <w:tblGrid>
        <w:gridCol w:w="2508"/>
        <w:gridCol w:w="7140"/>
      </w:tblGrid>
      <w:tr w:rsidR="002C7E26" w14:paraId="1D6EB5C6" w14:textId="77777777">
        <w:trPr>
          <w:cantSplit/>
          <w:jc w:val="center"/>
        </w:trPr>
        <w:tc>
          <w:tcPr>
            <w:tcW w:w="2508" w:type="dxa"/>
            <w:tcBorders>
              <w:bottom w:val="single" w:sz="4" w:space="0" w:color="006DB6"/>
            </w:tcBorders>
            <w:shd w:val="clear" w:color="auto" w:fill="006DB6"/>
            <w:tcMar>
              <w:top w:w="40" w:type="dxa"/>
              <w:left w:w="90" w:type="dxa"/>
              <w:bottom w:w="40" w:type="dxa"/>
              <w:right w:w="90" w:type="dxa"/>
            </w:tcMar>
            <w:vAlign w:val="center"/>
          </w:tcPr>
          <w:p w14:paraId="66185736" w14:textId="77777777" w:rsidR="002C7E26" w:rsidRDefault="00DB1104">
            <w:pPr>
              <w:spacing w:before="20" w:after="20" w:line="259" w:lineRule="auto"/>
            </w:pPr>
            <w:r>
              <w:rPr>
                <w:b/>
                <w:color w:val="FFFFFF"/>
                <w:sz w:val="19"/>
              </w:rPr>
              <w:t>Field</w:t>
            </w:r>
          </w:p>
        </w:tc>
        <w:tc>
          <w:tcPr>
            <w:tcW w:w="7140" w:type="dxa"/>
            <w:tcBorders>
              <w:bottom w:val="single" w:sz="4" w:space="0" w:color="006DB6"/>
            </w:tcBorders>
            <w:shd w:val="clear" w:color="auto" w:fill="006DB6"/>
            <w:tcMar>
              <w:top w:w="40" w:type="dxa"/>
              <w:left w:w="90" w:type="dxa"/>
              <w:bottom w:w="40" w:type="dxa"/>
              <w:right w:w="90" w:type="dxa"/>
            </w:tcMar>
            <w:vAlign w:val="center"/>
          </w:tcPr>
          <w:p w14:paraId="4ED6B1C5" w14:textId="77777777" w:rsidR="002C7E26" w:rsidRDefault="00DB1104">
            <w:pPr>
              <w:spacing w:before="20" w:after="20" w:line="259" w:lineRule="auto"/>
            </w:pPr>
            <w:r>
              <w:rPr>
                <w:b/>
                <w:color w:val="FFFFFF"/>
                <w:sz w:val="19"/>
              </w:rPr>
              <w:t>Detail</w:t>
            </w:r>
          </w:p>
        </w:tc>
      </w:tr>
      <w:tr w:rsidR="002C7E26" w14:paraId="760302F9"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3B40334A" w14:textId="77777777" w:rsidR="002C7E26" w:rsidRDefault="00DB1104">
            <w:pPr>
              <w:spacing w:before="20" w:after="20" w:line="259" w:lineRule="auto"/>
            </w:pPr>
            <w:r>
              <w:rPr>
                <w:b/>
                <w:sz w:val="19"/>
              </w:rPr>
              <w:t>Headquarters</w:t>
            </w:r>
          </w:p>
        </w:tc>
        <w:tc>
          <w:tcPr>
            <w:tcW w:w="7140" w:type="dxa"/>
            <w:tcBorders>
              <w:bottom w:val="single" w:sz="2" w:space="0" w:color="E9ECEF"/>
            </w:tcBorders>
            <w:shd w:val="clear" w:color="auto" w:fill="F4F6F8"/>
            <w:tcMar>
              <w:top w:w="40" w:type="dxa"/>
              <w:left w:w="90" w:type="dxa"/>
              <w:bottom w:w="40" w:type="dxa"/>
              <w:right w:w="90" w:type="dxa"/>
            </w:tcMar>
            <w:vAlign w:val="center"/>
          </w:tcPr>
          <w:p w14:paraId="28FC66DD" w14:textId="77777777" w:rsidR="002C7E26" w:rsidRDefault="00DB1104">
            <w:pPr>
              <w:spacing w:before="20" w:after="20" w:line="259" w:lineRule="auto"/>
            </w:pPr>
            <w:r>
              <w:rPr>
                <w:sz w:val="19"/>
              </w:rPr>
              <w:t>Harrisburg, Pennsylvania (multiple US offices)</w:t>
            </w:r>
          </w:p>
        </w:tc>
      </w:tr>
      <w:tr w:rsidR="002C7E26" w14:paraId="02E031CA" w14:textId="77777777">
        <w:trPr>
          <w:cantSplit/>
          <w:jc w:val="center"/>
        </w:trPr>
        <w:tc>
          <w:tcPr>
            <w:tcW w:w="2508" w:type="dxa"/>
            <w:tcBorders>
              <w:bottom w:val="single" w:sz="2" w:space="0" w:color="E9ECEF"/>
            </w:tcBorders>
            <w:shd w:val="clear" w:color="auto" w:fill="FFFFFF"/>
            <w:tcMar>
              <w:top w:w="40" w:type="dxa"/>
              <w:left w:w="90" w:type="dxa"/>
              <w:bottom w:w="40" w:type="dxa"/>
              <w:right w:w="90" w:type="dxa"/>
            </w:tcMar>
            <w:vAlign w:val="center"/>
          </w:tcPr>
          <w:p w14:paraId="6C9610BA" w14:textId="77777777" w:rsidR="002C7E26" w:rsidRDefault="00DB1104">
            <w:pPr>
              <w:spacing w:before="20" w:after="20" w:line="259" w:lineRule="auto"/>
            </w:pPr>
            <w:r>
              <w:rPr>
                <w:b/>
                <w:sz w:val="19"/>
              </w:rPr>
              <w:t>Founded / Size</w:t>
            </w:r>
          </w:p>
        </w:tc>
        <w:tc>
          <w:tcPr>
            <w:tcW w:w="7140" w:type="dxa"/>
            <w:tcBorders>
              <w:bottom w:val="single" w:sz="2" w:space="0" w:color="E9ECEF"/>
            </w:tcBorders>
            <w:shd w:val="clear" w:color="auto" w:fill="FFFFFF"/>
            <w:tcMar>
              <w:top w:w="40" w:type="dxa"/>
              <w:left w:w="90" w:type="dxa"/>
              <w:bottom w:w="40" w:type="dxa"/>
              <w:right w:w="90" w:type="dxa"/>
            </w:tcMar>
            <w:vAlign w:val="center"/>
          </w:tcPr>
          <w:p w14:paraId="540C9C97" w14:textId="77777777" w:rsidR="002C7E26" w:rsidRDefault="00DB1104">
            <w:pPr>
              <w:spacing w:before="20" w:after="20" w:line="259" w:lineRule="auto"/>
            </w:pPr>
            <w:r>
              <w:rPr>
                <w:sz w:val="19"/>
              </w:rPr>
              <w:t>1996 · 500+ digital marketing specialists</w:t>
            </w:r>
          </w:p>
        </w:tc>
      </w:tr>
      <w:tr w:rsidR="002C7E26" w14:paraId="279D8217"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6DE2B931" w14:textId="77777777" w:rsidR="002C7E26" w:rsidRDefault="00DB1104">
            <w:pPr>
              <w:spacing w:before="20" w:after="20" w:line="259" w:lineRule="auto"/>
            </w:pPr>
            <w:r>
              <w:rPr>
                <w:b/>
                <w:sz w:val="19"/>
              </w:rPr>
              <w:t>Reputation</w:t>
            </w:r>
          </w:p>
        </w:tc>
        <w:tc>
          <w:tcPr>
            <w:tcW w:w="7140" w:type="dxa"/>
            <w:tcBorders>
              <w:bottom w:val="single" w:sz="2" w:space="0" w:color="E9ECEF"/>
            </w:tcBorders>
            <w:shd w:val="clear" w:color="auto" w:fill="F4F6F8"/>
            <w:tcMar>
              <w:top w:w="40" w:type="dxa"/>
              <w:left w:w="90" w:type="dxa"/>
              <w:bottom w:w="40" w:type="dxa"/>
              <w:right w:w="90" w:type="dxa"/>
            </w:tcMar>
            <w:vAlign w:val="center"/>
          </w:tcPr>
          <w:p w14:paraId="2DE79074" w14:textId="77777777" w:rsidR="002C7E26" w:rsidRDefault="00DB1104">
            <w:pPr>
              <w:spacing w:before="20" w:after="20" w:line="259" w:lineRule="auto"/>
            </w:pPr>
            <w:r>
              <w:rPr>
                <w:sz w:val="19"/>
              </w:rPr>
              <w:t>Clutch 4.9/5 · Google Premier Partner</w:t>
            </w:r>
          </w:p>
        </w:tc>
      </w:tr>
      <w:tr w:rsidR="002C7E26" w14:paraId="2224B4BD" w14:textId="77777777">
        <w:trPr>
          <w:cantSplit/>
          <w:jc w:val="center"/>
        </w:trPr>
        <w:tc>
          <w:tcPr>
            <w:tcW w:w="2508" w:type="dxa"/>
            <w:tcBorders>
              <w:bottom w:val="single" w:sz="2" w:space="0" w:color="E9ECEF"/>
            </w:tcBorders>
            <w:shd w:val="clear" w:color="auto" w:fill="FFFFFF"/>
            <w:tcMar>
              <w:top w:w="40" w:type="dxa"/>
              <w:left w:w="90" w:type="dxa"/>
              <w:bottom w:w="40" w:type="dxa"/>
              <w:right w:w="90" w:type="dxa"/>
            </w:tcMar>
            <w:vAlign w:val="center"/>
          </w:tcPr>
          <w:p w14:paraId="60947EED" w14:textId="77777777" w:rsidR="002C7E26" w:rsidRDefault="00DB1104">
            <w:pPr>
              <w:spacing w:before="20" w:after="20" w:line="259" w:lineRule="auto"/>
            </w:pPr>
            <w:r>
              <w:rPr>
                <w:b/>
                <w:sz w:val="19"/>
              </w:rPr>
              <w:t>Core Services</w:t>
            </w:r>
          </w:p>
        </w:tc>
        <w:tc>
          <w:tcPr>
            <w:tcW w:w="7140" w:type="dxa"/>
            <w:tcBorders>
              <w:bottom w:val="single" w:sz="2" w:space="0" w:color="E9ECEF"/>
            </w:tcBorders>
            <w:shd w:val="clear" w:color="auto" w:fill="FFFFFF"/>
            <w:tcMar>
              <w:top w:w="40" w:type="dxa"/>
              <w:left w:w="90" w:type="dxa"/>
              <w:bottom w:w="40" w:type="dxa"/>
              <w:right w:w="90" w:type="dxa"/>
            </w:tcMar>
            <w:vAlign w:val="center"/>
          </w:tcPr>
          <w:p w14:paraId="3BD62A62" w14:textId="77777777" w:rsidR="002C7E26" w:rsidRDefault="00DB1104">
            <w:pPr>
              <w:spacing w:before="20" w:after="20" w:line="259" w:lineRule="auto"/>
            </w:pPr>
            <w:r>
              <w:rPr>
                <w:sz w:val="19"/>
              </w:rPr>
              <w:t>SEO, PPC/paid media, content, web design, social, email, CRO</w:t>
            </w:r>
          </w:p>
        </w:tc>
      </w:tr>
      <w:tr w:rsidR="002C7E26" w14:paraId="52A58F85"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753686E8" w14:textId="77777777" w:rsidR="002C7E26" w:rsidRDefault="00DB1104">
            <w:pPr>
              <w:spacing w:before="20" w:after="20" w:line="259" w:lineRule="auto"/>
            </w:pPr>
            <w:r>
              <w:rPr>
                <w:b/>
                <w:sz w:val="19"/>
              </w:rPr>
              <w:t>Proprietary Tech</w:t>
            </w:r>
          </w:p>
        </w:tc>
        <w:tc>
          <w:tcPr>
            <w:tcW w:w="7140" w:type="dxa"/>
            <w:tcBorders>
              <w:bottom w:val="single" w:sz="2" w:space="0" w:color="E9ECEF"/>
            </w:tcBorders>
            <w:shd w:val="clear" w:color="auto" w:fill="F4F6F8"/>
            <w:tcMar>
              <w:top w:w="40" w:type="dxa"/>
              <w:left w:w="90" w:type="dxa"/>
              <w:bottom w:w="40" w:type="dxa"/>
              <w:right w:w="90" w:type="dxa"/>
            </w:tcMar>
            <w:vAlign w:val="center"/>
          </w:tcPr>
          <w:p w14:paraId="47E260BA" w14:textId="77777777" w:rsidR="002C7E26" w:rsidRDefault="00DB1104">
            <w:pPr>
              <w:spacing w:before="20" w:after="20" w:line="259" w:lineRule="auto"/>
            </w:pPr>
            <w:r>
              <w:rPr>
                <w:sz w:val="19"/>
              </w:rPr>
              <w:t>MarketingCloudFX (lead-lifecycle attribution) + CRM integrations</w:t>
            </w:r>
          </w:p>
        </w:tc>
      </w:tr>
      <w:tr w:rsidR="002C7E26" w14:paraId="7D74E7E2" w14:textId="77777777">
        <w:trPr>
          <w:cantSplit/>
          <w:jc w:val="center"/>
        </w:trPr>
        <w:tc>
          <w:tcPr>
            <w:tcW w:w="2508" w:type="dxa"/>
            <w:tcBorders>
              <w:bottom w:val="single" w:sz="2" w:space="0" w:color="E9ECEF"/>
            </w:tcBorders>
            <w:shd w:val="clear" w:color="auto" w:fill="FFFFFF"/>
            <w:tcMar>
              <w:top w:w="40" w:type="dxa"/>
              <w:left w:w="90" w:type="dxa"/>
              <w:bottom w:w="40" w:type="dxa"/>
              <w:right w:w="90" w:type="dxa"/>
            </w:tcMar>
            <w:vAlign w:val="center"/>
          </w:tcPr>
          <w:p w14:paraId="347FB3E3" w14:textId="77777777" w:rsidR="002C7E26" w:rsidRDefault="00DB1104">
            <w:pPr>
              <w:spacing w:before="20" w:after="20" w:line="259" w:lineRule="auto"/>
            </w:pPr>
            <w:r>
              <w:rPr>
                <w:b/>
                <w:sz w:val="19"/>
              </w:rPr>
              <w:t>Published Pricing</w:t>
            </w:r>
          </w:p>
        </w:tc>
        <w:tc>
          <w:tcPr>
            <w:tcW w:w="7140" w:type="dxa"/>
            <w:tcBorders>
              <w:bottom w:val="single" w:sz="2" w:space="0" w:color="E9ECEF"/>
            </w:tcBorders>
            <w:shd w:val="clear" w:color="auto" w:fill="FFFFFF"/>
            <w:tcMar>
              <w:top w:w="40" w:type="dxa"/>
              <w:left w:w="90" w:type="dxa"/>
              <w:bottom w:w="40" w:type="dxa"/>
              <w:right w:w="90" w:type="dxa"/>
            </w:tcMar>
            <w:vAlign w:val="center"/>
          </w:tcPr>
          <w:p w14:paraId="2224EBC0" w14:textId="77777777" w:rsidR="002C7E26" w:rsidRDefault="00DB1104">
            <w:pPr>
              <w:spacing w:before="20" w:after="20" w:line="259" w:lineRule="auto"/>
            </w:pPr>
            <w:r>
              <w:rPr>
                <w:sz w:val="19"/>
              </w:rPr>
              <w:t>SEO from ~$2,500/mo · core services $3,000+/mo minimum · enterprise $10K–$50K+/mo</w:t>
            </w:r>
          </w:p>
        </w:tc>
      </w:tr>
      <w:tr w:rsidR="002C7E26" w14:paraId="33811EFC"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08F0BFB7" w14:textId="77777777" w:rsidR="002C7E26" w:rsidRDefault="00DB1104">
            <w:pPr>
              <w:spacing w:before="20" w:after="20" w:line="259" w:lineRule="auto"/>
            </w:pPr>
            <w:r>
              <w:rPr>
                <w:b/>
                <w:sz w:val="19"/>
              </w:rPr>
              <w:t>Contract Terms</w:t>
            </w:r>
          </w:p>
        </w:tc>
        <w:tc>
          <w:tcPr>
            <w:tcW w:w="7140" w:type="dxa"/>
            <w:tcBorders>
              <w:bottom w:val="single" w:sz="2" w:space="0" w:color="E9ECEF"/>
            </w:tcBorders>
            <w:shd w:val="clear" w:color="auto" w:fill="F4F6F8"/>
            <w:tcMar>
              <w:top w:w="40" w:type="dxa"/>
              <w:left w:w="90" w:type="dxa"/>
              <w:bottom w:w="40" w:type="dxa"/>
              <w:right w:w="90" w:type="dxa"/>
            </w:tcMar>
            <w:vAlign w:val="center"/>
          </w:tcPr>
          <w:p w14:paraId="16F797A4" w14:textId="77777777" w:rsidR="002C7E26" w:rsidRDefault="00DB1104">
            <w:pPr>
              <w:spacing w:before="20" w:after="20" w:line="259" w:lineRule="auto"/>
            </w:pPr>
            <w:r>
              <w:rPr>
                <w:sz w:val="19"/>
              </w:rPr>
              <w:t>Typically 6–12 month initial terms + one-time setup fees (per public pricing guides)</w:t>
            </w:r>
          </w:p>
        </w:tc>
      </w:tr>
    </w:tbl>
    <w:p w14:paraId="7B8E6A0F" w14:textId="77777777" w:rsidR="002C7E26" w:rsidRDefault="002C7E26"/>
    <w:p w14:paraId="2187AA5A" w14:textId="77777777" w:rsidR="002C7E26" w:rsidRDefault="00DB1104">
      <w:pPr>
        <w:pStyle w:val="Heading2"/>
      </w:pPr>
      <w:bookmarkStart w:id="11" w:name="_Toc232066267"/>
      <w:r>
        <w:rPr>
          <w:rFonts w:ascii="Arial" w:hAnsi="Arial"/>
        </w:rPr>
        <w:t>4.2  What WebFX does well (keep it)</w:t>
      </w:r>
      <w:bookmarkEnd w:id="11"/>
    </w:p>
    <w:p w14:paraId="6C9EFD8F" w14:textId="77777777" w:rsidR="002C7E26" w:rsidRDefault="00DB1104">
      <w:pPr>
        <w:pStyle w:val="ListBullet"/>
        <w:spacing w:after="60" w:line="283" w:lineRule="auto"/>
      </w:pPr>
      <w:r>
        <w:rPr>
          <w:b/>
          <w:color w:val="1A1A2E"/>
          <w:sz w:val="20"/>
        </w:rPr>
        <w:t xml:space="preserve">Search &amp; content authority.  </w:t>
      </w:r>
      <w:r>
        <w:rPr>
          <w:sz w:val="20"/>
        </w:rPr>
        <w:t>Dominating organic rankings for specific, high-intent commercial keywords — their core competency, and exactly what converts a 60% branded dependency into real acquisition.</w:t>
      </w:r>
    </w:p>
    <w:p w14:paraId="2A724000" w14:textId="77777777" w:rsidR="002C7E26" w:rsidRDefault="00DB1104">
      <w:pPr>
        <w:pStyle w:val="ListBullet"/>
        <w:spacing w:after="60" w:line="283" w:lineRule="auto"/>
      </w:pPr>
      <w:r>
        <w:rPr>
          <w:b/>
          <w:color w:val="1A1A2E"/>
          <w:sz w:val="20"/>
        </w:rPr>
        <w:t xml:space="preserve">Closed-loop attribution.  </w:t>
      </w:r>
      <w:r>
        <w:rPr>
          <w:sz w:val="20"/>
        </w:rPr>
        <w:t>MarketingCloudFX traces a credit application back to the keyword and content that produced it, and ties campaigns to signed contracts — critical for justifying spend in a 3–6 month B2B sales cycle.</w:t>
      </w:r>
    </w:p>
    <w:p w14:paraId="7C0E0CF3" w14:textId="77777777" w:rsidR="002C7E26" w:rsidRDefault="00DB1104">
      <w:pPr>
        <w:pStyle w:val="ListBullet"/>
        <w:spacing w:after="60" w:line="283" w:lineRule="auto"/>
      </w:pPr>
      <w:r>
        <w:rPr>
          <w:b/>
          <w:color w:val="1A1A2E"/>
          <w:sz w:val="20"/>
        </w:rPr>
        <w:t xml:space="preserve">High-LTV specialization.  </w:t>
      </w:r>
      <w:r>
        <w:rPr>
          <w:sz w:val="20"/>
        </w:rPr>
        <w:t>Their model fits high-LTV B2B: you don’t need cheap clicks, you need to own the handful of terms a procurement director searches before a six-figure contract.</w:t>
      </w:r>
    </w:p>
    <w:p w14:paraId="4213B506" w14:textId="77777777" w:rsidR="002C7E26" w:rsidRDefault="00DB1104">
      <w:pPr>
        <w:pStyle w:val="Heading2"/>
      </w:pPr>
      <w:bookmarkStart w:id="12" w:name="_Toc232066268"/>
      <w:r>
        <w:rPr>
          <w:rFonts w:ascii="Arial" w:hAnsi="Arial"/>
        </w:rPr>
        <w:t>4.3  Where the gaps are</w:t>
      </w:r>
      <w:bookmarkEnd w:id="12"/>
    </w:p>
    <w:tbl>
      <w:tblPr>
        <w:tblW w:w="0" w:type="auto"/>
        <w:jc w:val="center"/>
        <w:tblLook w:val="04A0" w:firstRow="1" w:lastRow="0" w:firstColumn="1" w:lastColumn="0" w:noHBand="0" w:noVBand="1"/>
      </w:tblPr>
      <w:tblGrid>
        <w:gridCol w:w="2894"/>
        <w:gridCol w:w="6754"/>
      </w:tblGrid>
      <w:tr w:rsidR="002C7E26" w14:paraId="4B19088A" w14:textId="77777777">
        <w:trPr>
          <w:cantSplit/>
          <w:jc w:val="center"/>
        </w:trPr>
        <w:tc>
          <w:tcPr>
            <w:tcW w:w="2894" w:type="dxa"/>
            <w:tcBorders>
              <w:bottom w:val="single" w:sz="4" w:space="0" w:color="006DB6"/>
            </w:tcBorders>
            <w:shd w:val="clear" w:color="auto" w:fill="006DB6"/>
            <w:tcMar>
              <w:top w:w="40" w:type="dxa"/>
              <w:left w:w="90" w:type="dxa"/>
              <w:bottom w:w="40" w:type="dxa"/>
              <w:right w:w="90" w:type="dxa"/>
            </w:tcMar>
            <w:vAlign w:val="center"/>
          </w:tcPr>
          <w:p w14:paraId="09146CA4" w14:textId="77777777" w:rsidR="002C7E26" w:rsidRDefault="00DB1104">
            <w:pPr>
              <w:spacing w:before="20" w:after="20" w:line="259" w:lineRule="auto"/>
            </w:pPr>
            <w:r>
              <w:rPr>
                <w:b/>
                <w:color w:val="FFFFFF"/>
                <w:sz w:val="18"/>
              </w:rPr>
              <w:t>Gap</w:t>
            </w:r>
          </w:p>
        </w:tc>
        <w:tc>
          <w:tcPr>
            <w:tcW w:w="6754" w:type="dxa"/>
            <w:tcBorders>
              <w:bottom w:val="single" w:sz="4" w:space="0" w:color="006DB6"/>
            </w:tcBorders>
            <w:shd w:val="clear" w:color="auto" w:fill="006DB6"/>
            <w:tcMar>
              <w:top w:w="40" w:type="dxa"/>
              <w:left w:w="90" w:type="dxa"/>
              <w:bottom w:w="40" w:type="dxa"/>
              <w:right w:w="90" w:type="dxa"/>
            </w:tcMar>
            <w:vAlign w:val="center"/>
          </w:tcPr>
          <w:p w14:paraId="6F9891AA" w14:textId="77777777" w:rsidR="002C7E26" w:rsidRDefault="00DB1104">
            <w:pPr>
              <w:spacing w:before="20" w:after="20" w:line="259" w:lineRule="auto"/>
            </w:pPr>
            <w:r>
              <w:rPr>
                <w:b/>
                <w:color w:val="FFFFFF"/>
                <w:sz w:val="18"/>
              </w:rPr>
              <w:t>What it means for SC Fuels</w:t>
            </w:r>
          </w:p>
        </w:tc>
      </w:tr>
      <w:tr w:rsidR="002C7E26" w14:paraId="4C1C65F9" w14:textId="77777777">
        <w:trPr>
          <w:cantSplit/>
          <w:jc w:val="center"/>
        </w:trPr>
        <w:tc>
          <w:tcPr>
            <w:tcW w:w="2894" w:type="dxa"/>
            <w:tcBorders>
              <w:bottom w:val="single" w:sz="2" w:space="0" w:color="E9ECEF"/>
            </w:tcBorders>
            <w:shd w:val="clear" w:color="auto" w:fill="F4F6F8"/>
            <w:tcMar>
              <w:top w:w="40" w:type="dxa"/>
              <w:left w:w="90" w:type="dxa"/>
              <w:bottom w:w="40" w:type="dxa"/>
              <w:right w:w="90" w:type="dxa"/>
            </w:tcMar>
            <w:vAlign w:val="center"/>
          </w:tcPr>
          <w:p w14:paraId="1A69719F" w14:textId="77777777" w:rsidR="002C7E26" w:rsidRDefault="00DB1104">
            <w:pPr>
              <w:spacing w:before="20" w:after="20" w:line="259" w:lineRule="auto"/>
            </w:pPr>
            <w:r>
              <w:rPr>
                <w:b/>
                <w:sz w:val="18"/>
              </w:rPr>
              <w:t>No AI-driven outbound</w:t>
            </w:r>
          </w:p>
        </w:tc>
        <w:tc>
          <w:tcPr>
            <w:tcW w:w="6754" w:type="dxa"/>
            <w:tcBorders>
              <w:bottom w:val="single" w:sz="2" w:space="0" w:color="E9ECEF"/>
            </w:tcBorders>
            <w:shd w:val="clear" w:color="auto" w:fill="F4F6F8"/>
            <w:tcMar>
              <w:top w:w="40" w:type="dxa"/>
              <w:left w:w="90" w:type="dxa"/>
              <w:bottom w:w="40" w:type="dxa"/>
              <w:right w:w="90" w:type="dxa"/>
            </w:tcMar>
            <w:vAlign w:val="center"/>
          </w:tcPr>
          <w:p w14:paraId="5A38B248" w14:textId="77777777" w:rsidR="002C7E26" w:rsidRDefault="00DB1104">
            <w:pPr>
              <w:spacing w:before="20" w:after="20" w:line="259" w:lineRule="auto"/>
            </w:pPr>
            <w:r>
              <w:rPr>
                <w:sz w:val="18"/>
              </w:rPr>
              <w:t>WebFX is an inbound/SEO shop. It does not run AI prospecting, ICP scoring, or RFP auto-drafting — the outbound Derek wants.</w:t>
            </w:r>
          </w:p>
        </w:tc>
      </w:tr>
      <w:tr w:rsidR="002C7E26" w14:paraId="4C3B3A8A" w14:textId="77777777">
        <w:trPr>
          <w:cantSplit/>
          <w:jc w:val="center"/>
        </w:trPr>
        <w:tc>
          <w:tcPr>
            <w:tcW w:w="2894" w:type="dxa"/>
            <w:tcBorders>
              <w:bottom w:val="single" w:sz="2" w:space="0" w:color="E9ECEF"/>
            </w:tcBorders>
            <w:shd w:val="clear" w:color="auto" w:fill="FFFFFF"/>
            <w:tcMar>
              <w:top w:w="40" w:type="dxa"/>
              <w:left w:w="90" w:type="dxa"/>
              <w:bottom w:w="40" w:type="dxa"/>
              <w:right w:w="90" w:type="dxa"/>
            </w:tcMar>
            <w:vAlign w:val="center"/>
          </w:tcPr>
          <w:p w14:paraId="7880D7EC" w14:textId="77777777" w:rsidR="002C7E26" w:rsidRDefault="00DB1104">
            <w:pPr>
              <w:spacing w:before="20" w:after="20" w:line="259" w:lineRule="auto"/>
            </w:pPr>
            <w:r>
              <w:rPr>
                <w:b/>
                <w:sz w:val="18"/>
              </w:rPr>
              <w:t>GEO / AI-search is nascent</w:t>
            </w:r>
          </w:p>
        </w:tc>
        <w:tc>
          <w:tcPr>
            <w:tcW w:w="6754" w:type="dxa"/>
            <w:tcBorders>
              <w:bottom w:val="single" w:sz="2" w:space="0" w:color="E9ECEF"/>
            </w:tcBorders>
            <w:shd w:val="clear" w:color="auto" w:fill="FFFFFF"/>
            <w:tcMar>
              <w:top w:w="40" w:type="dxa"/>
              <w:left w:w="90" w:type="dxa"/>
              <w:bottom w:w="40" w:type="dxa"/>
              <w:right w:w="90" w:type="dxa"/>
            </w:tcMar>
            <w:vAlign w:val="center"/>
          </w:tcPr>
          <w:p w14:paraId="01E86A1B" w14:textId="77777777" w:rsidR="002C7E26" w:rsidRDefault="00DB1104">
            <w:pPr>
              <w:spacing w:before="20" w:after="20" w:line="259" w:lineRule="auto"/>
            </w:pPr>
            <w:r>
              <w:rPr>
                <w:sz w:val="18"/>
              </w:rPr>
              <w:t>Like most traditional SEO agencies, AI-search optimization (llms.txt, AI-citation content) is still emerging for them. SC Fuels’ GEO grade is F today.</w:t>
            </w:r>
          </w:p>
        </w:tc>
      </w:tr>
      <w:tr w:rsidR="002C7E26" w14:paraId="341FD013" w14:textId="77777777">
        <w:trPr>
          <w:cantSplit/>
          <w:jc w:val="center"/>
        </w:trPr>
        <w:tc>
          <w:tcPr>
            <w:tcW w:w="2894" w:type="dxa"/>
            <w:tcBorders>
              <w:bottom w:val="single" w:sz="2" w:space="0" w:color="E9ECEF"/>
            </w:tcBorders>
            <w:shd w:val="clear" w:color="auto" w:fill="F4F6F8"/>
            <w:tcMar>
              <w:top w:w="40" w:type="dxa"/>
              <w:left w:w="90" w:type="dxa"/>
              <w:bottom w:w="40" w:type="dxa"/>
              <w:right w:w="90" w:type="dxa"/>
            </w:tcMar>
            <w:vAlign w:val="center"/>
          </w:tcPr>
          <w:p w14:paraId="1741AAD6" w14:textId="77777777" w:rsidR="002C7E26" w:rsidRDefault="00DB1104">
            <w:pPr>
              <w:spacing w:before="20" w:after="20" w:line="259" w:lineRule="auto"/>
            </w:pPr>
            <w:r>
              <w:rPr>
                <w:b/>
                <w:sz w:val="18"/>
              </w:rPr>
              <w:t>Niche-B2B content</w:t>
            </w:r>
          </w:p>
        </w:tc>
        <w:tc>
          <w:tcPr>
            <w:tcW w:w="6754" w:type="dxa"/>
            <w:tcBorders>
              <w:bottom w:val="single" w:sz="2" w:space="0" w:color="E9ECEF"/>
            </w:tcBorders>
            <w:shd w:val="clear" w:color="auto" w:fill="F4F6F8"/>
            <w:tcMar>
              <w:top w:w="40" w:type="dxa"/>
              <w:left w:w="90" w:type="dxa"/>
              <w:bottom w:w="40" w:type="dxa"/>
              <w:right w:w="90" w:type="dxa"/>
            </w:tcMar>
            <w:vAlign w:val="center"/>
          </w:tcPr>
          <w:p w14:paraId="4D439108" w14:textId="77777777" w:rsidR="002C7E26" w:rsidRDefault="00DB1104">
            <w:pPr>
              <w:spacing w:before="20" w:after="20" w:line="259" w:lineRule="auto"/>
            </w:pPr>
            <w:r>
              <w:rPr>
                <w:sz w:val="18"/>
              </w:rPr>
              <w:t>Public reviews note WebFX writers can lack deep expertise in specialized industries — fuel/energy content often needs heavy client editing.</w:t>
            </w:r>
          </w:p>
        </w:tc>
      </w:tr>
      <w:tr w:rsidR="002C7E26" w14:paraId="072B70C2" w14:textId="77777777">
        <w:trPr>
          <w:cantSplit/>
          <w:jc w:val="center"/>
        </w:trPr>
        <w:tc>
          <w:tcPr>
            <w:tcW w:w="2894" w:type="dxa"/>
            <w:tcBorders>
              <w:bottom w:val="single" w:sz="2" w:space="0" w:color="E9ECEF"/>
            </w:tcBorders>
            <w:shd w:val="clear" w:color="auto" w:fill="FFFFFF"/>
            <w:tcMar>
              <w:top w:w="40" w:type="dxa"/>
              <w:left w:w="90" w:type="dxa"/>
              <w:bottom w:w="40" w:type="dxa"/>
              <w:right w:w="90" w:type="dxa"/>
            </w:tcMar>
            <w:vAlign w:val="center"/>
          </w:tcPr>
          <w:p w14:paraId="437E3F85" w14:textId="77777777" w:rsidR="002C7E26" w:rsidRDefault="00DB1104">
            <w:pPr>
              <w:spacing w:before="20" w:after="20" w:line="259" w:lineRule="auto"/>
            </w:pPr>
            <w:r>
              <w:rPr>
                <w:b/>
                <w:sz w:val="18"/>
              </w:rPr>
              <w:t>Social effectiveness</w:t>
            </w:r>
          </w:p>
        </w:tc>
        <w:tc>
          <w:tcPr>
            <w:tcW w:w="6754" w:type="dxa"/>
            <w:tcBorders>
              <w:bottom w:val="single" w:sz="2" w:space="0" w:color="E9ECEF"/>
            </w:tcBorders>
            <w:shd w:val="clear" w:color="auto" w:fill="FFFFFF"/>
            <w:tcMar>
              <w:top w:w="40" w:type="dxa"/>
              <w:left w:w="90" w:type="dxa"/>
              <w:bottom w:w="40" w:type="dxa"/>
              <w:right w:w="90" w:type="dxa"/>
            </w:tcMar>
            <w:vAlign w:val="center"/>
          </w:tcPr>
          <w:p w14:paraId="5D57AA41" w14:textId="77777777" w:rsidR="002C7E26" w:rsidRDefault="00DB1104">
            <w:pPr>
              <w:spacing w:before="20" w:after="20" w:line="259" w:lineRule="auto"/>
            </w:pPr>
            <w:r>
              <w:rPr>
                <w:sz w:val="18"/>
              </w:rPr>
              <w:t>Derek’s own read: “WebFX also does some of that [social]. I don’t know that they’re doing it very effectively.”</w:t>
            </w:r>
          </w:p>
        </w:tc>
      </w:tr>
      <w:tr w:rsidR="002C7E26" w14:paraId="043A09EE" w14:textId="77777777">
        <w:trPr>
          <w:cantSplit/>
          <w:jc w:val="center"/>
        </w:trPr>
        <w:tc>
          <w:tcPr>
            <w:tcW w:w="2894" w:type="dxa"/>
            <w:tcBorders>
              <w:bottom w:val="single" w:sz="2" w:space="0" w:color="E9ECEF"/>
            </w:tcBorders>
            <w:shd w:val="clear" w:color="auto" w:fill="F4F6F8"/>
            <w:tcMar>
              <w:top w:w="40" w:type="dxa"/>
              <w:left w:w="90" w:type="dxa"/>
              <w:bottom w:w="40" w:type="dxa"/>
              <w:right w:w="90" w:type="dxa"/>
            </w:tcMar>
            <w:vAlign w:val="center"/>
          </w:tcPr>
          <w:p w14:paraId="28918098" w14:textId="77777777" w:rsidR="002C7E26" w:rsidRDefault="00DB1104">
            <w:pPr>
              <w:spacing w:before="20" w:after="20" w:line="259" w:lineRule="auto"/>
            </w:pPr>
            <w:r>
              <w:rPr>
                <w:b/>
                <w:sz w:val="18"/>
              </w:rPr>
              <w:t>No internal-AI / CRM automation</w:t>
            </w:r>
          </w:p>
        </w:tc>
        <w:tc>
          <w:tcPr>
            <w:tcW w:w="6754" w:type="dxa"/>
            <w:tcBorders>
              <w:bottom w:val="single" w:sz="2" w:space="0" w:color="E9ECEF"/>
            </w:tcBorders>
            <w:shd w:val="clear" w:color="auto" w:fill="F4F6F8"/>
            <w:tcMar>
              <w:top w:w="40" w:type="dxa"/>
              <w:left w:w="90" w:type="dxa"/>
              <w:bottom w:w="40" w:type="dxa"/>
              <w:right w:w="90" w:type="dxa"/>
            </w:tcMar>
            <w:vAlign w:val="center"/>
          </w:tcPr>
          <w:p w14:paraId="70FF10F2" w14:textId="77777777" w:rsidR="002C7E26" w:rsidRDefault="00DB1104">
            <w:pPr>
              <w:spacing w:before="20" w:after="20" w:line="259" w:lineRule="auto"/>
            </w:pPr>
            <w:r>
              <w:rPr>
                <w:sz w:val="18"/>
              </w:rPr>
              <w:t>Salesforce opportunity progression, the credit process, and FleetSeek/InsightView orchestration are simply outside an SEO agency’s scope.</w:t>
            </w:r>
          </w:p>
        </w:tc>
      </w:tr>
      <w:tr w:rsidR="002C7E26" w14:paraId="757CDE7F" w14:textId="77777777">
        <w:trPr>
          <w:cantSplit/>
          <w:jc w:val="center"/>
        </w:trPr>
        <w:tc>
          <w:tcPr>
            <w:tcW w:w="2894" w:type="dxa"/>
            <w:tcBorders>
              <w:bottom w:val="single" w:sz="2" w:space="0" w:color="E9ECEF"/>
            </w:tcBorders>
            <w:shd w:val="clear" w:color="auto" w:fill="FFFFFF"/>
            <w:tcMar>
              <w:top w:w="40" w:type="dxa"/>
              <w:left w:w="90" w:type="dxa"/>
              <w:bottom w:w="40" w:type="dxa"/>
              <w:right w:w="90" w:type="dxa"/>
            </w:tcMar>
            <w:vAlign w:val="center"/>
          </w:tcPr>
          <w:p w14:paraId="419BA63C" w14:textId="77777777" w:rsidR="002C7E26" w:rsidRDefault="00DB1104">
            <w:pPr>
              <w:spacing w:before="20" w:after="20" w:line="259" w:lineRule="auto"/>
            </w:pPr>
            <w:r>
              <w:rPr>
                <w:b/>
                <w:sz w:val="18"/>
              </w:rPr>
              <w:lastRenderedPageBreak/>
              <w:t>Cost + lock-in</w:t>
            </w:r>
          </w:p>
        </w:tc>
        <w:tc>
          <w:tcPr>
            <w:tcW w:w="6754" w:type="dxa"/>
            <w:tcBorders>
              <w:bottom w:val="single" w:sz="2" w:space="0" w:color="E9ECEF"/>
            </w:tcBorders>
            <w:shd w:val="clear" w:color="auto" w:fill="FFFFFF"/>
            <w:tcMar>
              <w:top w:w="40" w:type="dxa"/>
              <w:left w:w="90" w:type="dxa"/>
              <w:bottom w:w="40" w:type="dxa"/>
              <w:right w:w="90" w:type="dxa"/>
            </w:tcMar>
            <w:vAlign w:val="center"/>
          </w:tcPr>
          <w:p w14:paraId="0B451D2C" w14:textId="77777777" w:rsidR="002C7E26" w:rsidRDefault="00DB1104">
            <w:pPr>
              <w:spacing w:before="20" w:after="20" w:line="259" w:lineRule="auto"/>
            </w:pPr>
            <w:r>
              <w:rPr>
                <w:sz w:val="18"/>
              </w:rPr>
              <w:t>Enterprise engagements run $10K–$50K+/mo on 6–12 month terms; reporting can overwhelm. Worth confirming what you pay today vs. the value you receive.</w:t>
            </w:r>
          </w:p>
        </w:tc>
      </w:tr>
    </w:tbl>
    <w:p w14:paraId="5270B335" w14:textId="77777777" w:rsidR="002C7E26" w:rsidRDefault="002C7E26"/>
    <w:tbl>
      <w:tblPr>
        <w:tblW w:w="0" w:type="auto"/>
        <w:jc w:val="center"/>
        <w:tblLook w:val="04A0" w:firstRow="1" w:lastRow="0" w:firstColumn="1" w:lastColumn="0" w:noHBand="0" w:noVBand="1"/>
      </w:tblPr>
      <w:tblGrid>
        <w:gridCol w:w="9648"/>
      </w:tblGrid>
      <w:tr w:rsidR="002C7E26" w14:paraId="16A9F87B" w14:textId="77777777">
        <w:trPr>
          <w:cantSplit/>
          <w:jc w:val="center"/>
        </w:trPr>
        <w:tc>
          <w:tcPr>
            <w:tcW w:w="9648" w:type="dxa"/>
            <w:tcBorders>
              <w:top w:val="single" w:sz="4" w:space="0" w:color="E9ECEF"/>
              <w:left w:val="single" w:sz="28" w:space="0" w:color="1EAAC8"/>
              <w:bottom w:val="single" w:sz="4" w:space="0" w:color="E9ECEF"/>
              <w:right w:val="single" w:sz="4" w:space="0" w:color="E9ECEF"/>
            </w:tcBorders>
            <w:shd w:val="clear" w:color="auto" w:fill="F4F6F8"/>
            <w:tcMar>
              <w:top w:w="90" w:type="dxa"/>
              <w:left w:w="160" w:type="dxa"/>
              <w:bottom w:w="90" w:type="dxa"/>
              <w:right w:w="140" w:type="dxa"/>
            </w:tcMar>
          </w:tcPr>
          <w:p w14:paraId="4897E8DF" w14:textId="77777777" w:rsidR="002C7E26" w:rsidRDefault="00DB1104">
            <w:pPr>
              <w:spacing w:after="60"/>
            </w:pPr>
            <w:r>
              <w:rPr>
                <w:b/>
                <w:color w:val="1EAAC8"/>
              </w:rPr>
              <w:t>The honest framing</w:t>
            </w:r>
          </w:p>
          <w:p w14:paraId="06CD8D14" w14:textId="77777777" w:rsidR="002C7E26" w:rsidRDefault="00DB1104">
            <w:pPr>
              <w:spacing w:after="40" w:line="283" w:lineRule="auto"/>
            </w:pPr>
            <w:r>
              <w:rPr>
                <w:sz w:val="19"/>
              </w:rPr>
              <w:t>This is not a case for firing WebFX. It is a case for adding the AI layer they do not provide — outbound lead gen, AI search, and internal automation — and, separately, for confirming what you pay WebFX today so you can decide later whether to consolidate. We model that economics in Section 15 using published rates only; we have not assumed your actual WebFX spend.</w:t>
            </w:r>
          </w:p>
        </w:tc>
      </w:tr>
    </w:tbl>
    <w:p w14:paraId="11AE53B7" w14:textId="77777777" w:rsidR="002C7E26" w:rsidRDefault="002C7E26">
      <w:pPr>
        <w:spacing w:after="140"/>
      </w:pPr>
    </w:p>
    <w:p w14:paraId="67CE3C77" w14:textId="77777777" w:rsidR="002C7E26" w:rsidRDefault="00DB1104">
      <w:pPr>
        <w:pStyle w:val="Heading1"/>
        <w:pageBreakBefore/>
        <w:pBdr>
          <w:bottom w:val="single" w:sz="12" w:space="3" w:color="F67D4B"/>
        </w:pBdr>
        <w:spacing w:before="0"/>
      </w:pPr>
      <w:bookmarkStart w:id="13" w:name="_Toc232066269"/>
      <w:r>
        <w:rPr>
          <w:rFonts w:ascii="Arial" w:hAnsi="Arial"/>
        </w:rPr>
        <w:lastRenderedPageBreak/>
        <w:t>5.  Organic Search Performance</w:t>
      </w:r>
      <w:bookmarkEnd w:id="13"/>
    </w:p>
    <w:p w14:paraId="6DF288C7" w14:textId="77777777" w:rsidR="002C7E26" w:rsidRDefault="00DB1104">
      <w:pPr>
        <w:pStyle w:val="Heading2"/>
      </w:pPr>
      <w:bookmarkStart w:id="14" w:name="_Toc232066270"/>
      <w:r>
        <w:rPr>
          <w:rFonts w:ascii="Arial" w:hAnsi="Arial"/>
        </w:rPr>
        <w:t>5.1  Traffic Summary</w:t>
      </w:r>
      <w:bookmarkEnd w:id="14"/>
    </w:p>
    <w:tbl>
      <w:tblPr>
        <w:tblW w:w="0" w:type="auto"/>
        <w:jc w:val="center"/>
        <w:tblLook w:val="04A0" w:firstRow="1" w:lastRow="0" w:firstColumn="1" w:lastColumn="0" w:noHBand="0" w:noVBand="1"/>
      </w:tblPr>
      <w:tblGrid>
        <w:gridCol w:w="3280"/>
        <w:gridCol w:w="6368"/>
      </w:tblGrid>
      <w:tr w:rsidR="002C7E26" w14:paraId="0F75E7EF" w14:textId="77777777">
        <w:trPr>
          <w:cantSplit/>
          <w:jc w:val="center"/>
        </w:trPr>
        <w:tc>
          <w:tcPr>
            <w:tcW w:w="3280" w:type="dxa"/>
            <w:tcBorders>
              <w:bottom w:val="single" w:sz="4" w:space="0" w:color="006DB6"/>
            </w:tcBorders>
            <w:shd w:val="clear" w:color="auto" w:fill="006DB6"/>
            <w:tcMar>
              <w:top w:w="40" w:type="dxa"/>
              <w:left w:w="90" w:type="dxa"/>
              <w:bottom w:w="40" w:type="dxa"/>
              <w:right w:w="90" w:type="dxa"/>
            </w:tcMar>
            <w:vAlign w:val="center"/>
          </w:tcPr>
          <w:p w14:paraId="0C763B8C" w14:textId="77777777" w:rsidR="002C7E26" w:rsidRDefault="00DB1104">
            <w:pPr>
              <w:spacing w:before="20" w:after="20" w:line="259" w:lineRule="auto"/>
            </w:pPr>
            <w:r>
              <w:rPr>
                <w:b/>
                <w:color w:val="FFFFFF"/>
                <w:sz w:val="19"/>
              </w:rPr>
              <w:t>Metric</w:t>
            </w:r>
          </w:p>
        </w:tc>
        <w:tc>
          <w:tcPr>
            <w:tcW w:w="6368" w:type="dxa"/>
            <w:tcBorders>
              <w:bottom w:val="single" w:sz="4" w:space="0" w:color="006DB6"/>
            </w:tcBorders>
            <w:shd w:val="clear" w:color="auto" w:fill="006DB6"/>
            <w:tcMar>
              <w:top w:w="40" w:type="dxa"/>
              <w:left w:w="90" w:type="dxa"/>
              <w:bottom w:w="40" w:type="dxa"/>
              <w:right w:w="90" w:type="dxa"/>
            </w:tcMar>
            <w:vAlign w:val="center"/>
          </w:tcPr>
          <w:p w14:paraId="2ED72A13" w14:textId="77777777" w:rsidR="002C7E26" w:rsidRDefault="00DB1104">
            <w:pPr>
              <w:spacing w:before="20" w:after="20" w:line="259" w:lineRule="auto"/>
            </w:pPr>
            <w:r>
              <w:rPr>
                <w:b/>
                <w:color w:val="FFFFFF"/>
                <w:sz w:val="19"/>
              </w:rPr>
              <w:t>Value</w:t>
            </w:r>
          </w:p>
        </w:tc>
      </w:tr>
      <w:tr w:rsidR="002C7E26" w14:paraId="374FE0A4" w14:textId="77777777">
        <w:trPr>
          <w:cantSplit/>
          <w:jc w:val="center"/>
        </w:trPr>
        <w:tc>
          <w:tcPr>
            <w:tcW w:w="3280" w:type="dxa"/>
            <w:tcBorders>
              <w:bottom w:val="single" w:sz="2" w:space="0" w:color="E9ECEF"/>
            </w:tcBorders>
            <w:shd w:val="clear" w:color="auto" w:fill="F4F6F8"/>
            <w:tcMar>
              <w:top w:w="40" w:type="dxa"/>
              <w:left w:w="90" w:type="dxa"/>
              <w:bottom w:w="40" w:type="dxa"/>
              <w:right w:w="90" w:type="dxa"/>
            </w:tcMar>
            <w:vAlign w:val="center"/>
          </w:tcPr>
          <w:p w14:paraId="394F64D0" w14:textId="77777777" w:rsidR="002C7E26" w:rsidRDefault="00DB1104">
            <w:pPr>
              <w:spacing w:before="20" w:after="20" w:line="259" w:lineRule="auto"/>
            </w:pPr>
            <w:r>
              <w:rPr>
                <w:b/>
                <w:sz w:val="19"/>
              </w:rPr>
              <w:t>Monthly Organic Traffic</w:t>
            </w:r>
          </w:p>
        </w:tc>
        <w:tc>
          <w:tcPr>
            <w:tcW w:w="6368" w:type="dxa"/>
            <w:tcBorders>
              <w:bottom w:val="single" w:sz="2" w:space="0" w:color="E9ECEF"/>
            </w:tcBorders>
            <w:shd w:val="clear" w:color="auto" w:fill="F4F6F8"/>
            <w:tcMar>
              <w:top w:w="40" w:type="dxa"/>
              <w:left w:w="90" w:type="dxa"/>
              <w:bottom w:w="40" w:type="dxa"/>
              <w:right w:w="90" w:type="dxa"/>
            </w:tcMar>
            <w:vAlign w:val="center"/>
          </w:tcPr>
          <w:p w14:paraId="35DB40C0" w14:textId="77777777" w:rsidR="002C7E26" w:rsidRDefault="00DB1104">
            <w:pPr>
              <w:spacing w:before="20" w:after="20" w:line="259" w:lineRule="auto"/>
            </w:pPr>
            <w:r>
              <w:rPr>
                <w:sz w:val="19"/>
              </w:rPr>
              <w:t>~23,500 estimated visits (Semrush)</w:t>
            </w:r>
          </w:p>
        </w:tc>
      </w:tr>
      <w:tr w:rsidR="002C7E26" w14:paraId="5D0BF463" w14:textId="77777777">
        <w:trPr>
          <w:cantSplit/>
          <w:jc w:val="center"/>
        </w:trPr>
        <w:tc>
          <w:tcPr>
            <w:tcW w:w="3280" w:type="dxa"/>
            <w:tcBorders>
              <w:bottom w:val="single" w:sz="2" w:space="0" w:color="E9ECEF"/>
            </w:tcBorders>
            <w:shd w:val="clear" w:color="auto" w:fill="FFFFFF"/>
            <w:tcMar>
              <w:top w:w="40" w:type="dxa"/>
              <w:left w:w="90" w:type="dxa"/>
              <w:bottom w:w="40" w:type="dxa"/>
              <w:right w:w="90" w:type="dxa"/>
            </w:tcMar>
            <w:vAlign w:val="center"/>
          </w:tcPr>
          <w:p w14:paraId="0E69B3B8" w14:textId="77777777" w:rsidR="002C7E26" w:rsidRDefault="00DB1104">
            <w:pPr>
              <w:spacing w:before="20" w:after="20" w:line="259" w:lineRule="auto"/>
            </w:pPr>
            <w:r>
              <w:rPr>
                <w:b/>
                <w:sz w:val="19"/>
              </w:rPr>
              <w:t>Semrush Domain Rank</w:t>
            </w:r>
          </w:p>
        </w:tc>
        <w:tc>
          <w:tcPr>
            <w:tcW w:w="6368" w:type="dxa"/>
            <w:tcBorders>
              <w:bottom w:val="single" w:sz="2" w:space="0" w:color="E9ECEF"/>
            </w:tcBorders>
            <w:shd w:val="clear" w:color="auto" w:fill="FFFFFF"/>
            <w:tcMar>
              <w:top w:w="40" w:type="dxa"/>
              <w:left w:w="90" w:type="dxa"/>
              <w:bottom w:w="40" w:type="dxa"/>
              <w:right w:w="90" w:type="dxa"/>
            </w:tcMar>
            <w:vAlign w:val="center"/>
          </w:tcPr>
          <w:p w14:paraId="08205FE8" w14:textId="77777777" w:rsidR="002C7E26" w:rsidRDefault="00DB1104">
            <w:pPr>
              <w:spacing w:before="20" w:after="20" w:line="259" w:lineRule="auto"/>
            </w:pPr>
            <w:r>
              <w:rPr>
                <w:sz w:val="19"/>
              </w:rPr>
              <w:t>80,300 (lower is better)</w:t>
            </w:r>
          </w:p>
        </w:tc>
      </w:tr>
      <w:tr w:rsidR="002C7E26" w14:paraId="30E01028" w14:textId="77777777">
        <w:trPr>
          <w:cantSplit/>
          <w:jc w:val="center"/>
        </w:trPr>
        <w:tc>
          <w:tcPr>
            <w:tcW w:w="3280" w:type="dxa"/>
            <w:tcBorders>
              <w:bottom w:val="single" w:sz="2" w:space="0" w:color="E9ECEF"/>
            </w:tcBorders>
            <w:shd w:val="clear" w:color="auto" w:fill="F4F6F8"/>
            <w:tcMar>
              <w:top w:w="40" w:type="dxa"/>
              <w:left w:w="90" w:type="dxa"/>
              <w:bottom w:w="40" w:type="dxa"/>
              <w:right w:w="90" w:type="dxa"/>
            </w:tcMar>
            <w:vAlign w:val="center"/>
          </w:tcPr>
          <w:p w14:paraId="2EAB6124" w14:textId="77777777" w:rsidR="002C7E26" w:rsidRDefault="00DB1104">
            <w:pPr>
              <w:spacing w:before="20" w:after="20" w:line="259" w:lineRule="auto"/>
            </w:pPr>
            <w:r>
              <w:rPr>
                <w:b/>
                <w:sz w:val="19"/>
              </w:rPr>
              <w:t>Total Ranking Keywords</w:t>
            </w:r>
          </w:p>
        </w:tc>
        <w:tc>
          <w:tcPr>
            <w:tcW w:w="6368" w:type="dxa"/>
            <w:tcBorders>
              <w:bottom w:val="single" w:sz="2" w:space="0" w:color="E9ECEF"/>
            </w:tcBorders>
            <w:shd w:val="clear" w:color="auto" w:fill="F4F6F8"/>
            <w:tcMar>
              <w:top w:w="40" w:type="dxa"/>
              <w:left w:w="90" w:type="dxa"/>
              <w:bottom w:w="40" w:type="dxa"/>
              <w:right w:w="90" w:type="dxa"/>
            </w:tcMar>
            <w:vAlign w:val="center"/>
          </w:tcPr>
          <w:p w14:paraId="7FBA807C" w14:textId="77777777" w:rsidR="002C7E26" w:rsidRDefault="00DB1104">
            <w:pPr>
              <w:spacing w:before="20" w:after="20" w:line="259" w:lineRule="auto"/>
            </w:pPr>
            <w:r>
              <w:rPr>
                <w:sz w:val="19"/>
              </w:rPr>
              <w:t>13,100+</w:t>
            </w:r>
          </w:p>
        </w:tc>
      </w:tr>
      <w:tr w:rsidR="002C7E26" w14:paraId="6CE8C1F3" w14:textId="77777777">
        <w:trPr>
          <w:cantSplit/>
          <w:jc w:val="center"/>
        </w:trPr>
        <w:tc>
          <w:tcPr>
            <w:tcW w:w="3280" w:type="dxa"/>
            <w:tcBorders>
              <w:bottom w:val="single" w:sz="2" w:space="0" w:color="E9ECEF"/>
            </w:tcBorders>
            <w:shd w:val="clear" w:color="auto" w:fill="FFFFFF"/>
            <w:tcMar>
              <w:top w:w="40" w:type="dxa"/>
              <w:left w:w="90" w:type="dxa"/>
              <w:bottom w:w="40" w:type="dxa"/>
              <w:right w:w="90" w:type="dxa"/>
            </w:tcMar>
            <w:vAlign w:val="center"/>
          </w:tcPr>
          <w:p w14:paraId="1ED892CB" w14:textId="77777777" w:rsidR="002C7E26" w:rsidRDefault="00DB1104">
            <w:pPr>
              <w:spacing w:before="20" w:after="20" w:line="259" w:lineRule="auto"/>
            </w:pPr>
            <w:r>
              <w:rPr>
                <w:b/>
                <w:sz w:val="19"/>
              </w:rPr>
              <w:t>Est. Monthly Traffic Value</w:t>
            </w:r>
          </w:p>
        </w:tc>
        <w:tc>
          <w:tcPr>
            <w:tcW w:w="6368" w:type="dxa"/>
            <w:tcBorders>
              <w:bottom w:val="single" w:sz="2" w:space="0" w:color="E9ECEF"/>
            </w:tcBorders>
            <w:shd w:val="clear" w:color="auto" w:fill="FFFFFF"/>
            <w:tcMar>
              <w:top w:w="40" w:type="dxa"/>
              <w:left w:w="90" w:type="dxa"/>
              <w:bottom w:w="40" w:type="dxa"/>
              <w:right w:w="90" w:type="dxa"/>
            </w:tcMar>
            <w:vAlign w:val="center"/>
          </w:tcPr>
          <w:p w14:paraId="75843B6D" w14:textId="77777777" w:rsidR="002C7E26" w:rsidRDefault="00DB1104">
            <w:pPr>
              <w:spacing w:before="20" w:after="20" w:line="259" w:lineRule="auto"/>
            </w:pPr>
            <w:r>
              <w:rPr>
                <w:sz w:val="19"/>
              </w:rPr>
              <w:t>$36,900</w:t>
            </w:r>
          </w:p>
        </w:tc>
      </w:tr>
      <w:tr w:rsidR="002C7E26" w14:paraId="12659DAA" w14:textId="77777777">
        <w:trPr>
          <w:cantSplit/>
          <w:jc w:val="center"/>
        </w:trPr>
        <w:tc>
          <w:tcPr>
            <w:tcW w:w="3280" w:type="dxa"/>
            <w:tcBorders>
              <w:bottom w:val="single" w:sz="2" w:space="0" w:color="E9ECEF"/>
            </w:tcBorders>
            <w:shd w:val="clear" w:color="auto" w:fill="F4F6F8"/>
            <w:tcMar>
              <w:top w:w="40" w:type="dxa"/>
              <w:left w:w="90" w:type="dxa"/>
              <w:bottom w:w="40" w:type="dxa"/>
              <w:right w:w="90" w:type="dxa"/>
            </w:tcMar>
            <w:vAlign w:val="center"/>
          </w:tcPr>
          <w:p w14:paraId="38658322" w14:textId="77777777" w:rsidR="002C7E26" w:rsidRDefault="00DB1104">
            <w:pPr>
              <w:spacing w:before="20" w:after="20" w:line="259" w:lineRule="auto"/>
            </w:pPr>
            <w:r>
              <w:rPr>
                <w:b/>
                <w:sz w:val="19"/>
              </w:rPr>
              <w:t>Branded Traffic Share</w:t>
            </w:r>
          </w:p>
        </w:tc>
        <w:tc>
          <w:tcPr>
            <w:tcW w:w="6368" w:type="dxa"/>
            <w:tcBorders>
              <w:bottom w:val="single" w:sz="2" w:space="0" w:color="E9ECEF"/>
            </w:tcBorders>
            <w:shd w:val="clear" w:color="auto" w:fill="F4F6F8"/>
            <w:tcMar>
              <w:top w:w="40" w:type="dxa"/>
              <w:left w:w="90" w:type="dxa"/>
              <w:bottom w:w="40" w:type="dxa"/>
              <w:right w:w="90" w:type="dxa"/>
            </w:tcMar>
            <w:vAlign w:val="center"/>
          </w:tcPr>
          <w:p w14:paraId="296492EF" w14:textId="77777777" w:rsidR="002C7E26" w:rsidRDefault="00DB1104">
            <w:pPr>
              <w:spacing w:before="20" w:after="20" w:line="259" w:lineRule="auto"/>
            </w:pPr>
            <w:r>
              <w:rPr>
                <w:sz w:val="19"/>
              </w:rPr>
              <w:t>60.06% — strong recognition, but fragile dependency</w:t>
            </w:r>
          </w:p>
        </w:tc>
      </w:tr>
      <w:tr w:rsidR="002C7E26" w14:paraId="12E864AD" w14:textId="77777777">
        <w:trPr>
          <w:cantSplit/>
          <w:jc w:val="center"/>
        </w:trPr>
        <w:tc>
          <w:tcPr>
            <w:tcW w:w="3280" w:type="dxa"/>
            <w:tcBorders>
              <w:bottom w:val="single" w:sz="2" w:space="0" w:color="E9ECEF"/>
            </w:tcBorders>
            <w:shd w:val="clear" w:color="auto" w:fill="FFFFFF"/>
            <w:tcMar>
              <w:top w:w="40" w:type="dxa"/>
              <w:left w:w="90" w:type="dxa"/>
              <w:bottom w:w="40" w:type="dxa"/>
              <w:right w:w="90" w:type="dxa"/>
            </w:tcMar>
            <w:vAlign w:val="center"/>
          </w:tcPr>
          <w:p w14:paraId="5F5E3722" w14:textId="77777777" w:rsidR="002C7E26" w:rsidRDefault="00DB1104">
            <w:pPr>
              <w:spacing w:before="20" w:after="20" w:line="259" w:lineRule="auto"/>
            </w:pPr>
            <w:r>
              <w:rPr>
                <w:b/>
                <w:sz w:val="19"/>
              </w:rPr>
              <w:t>Non-Branded Share</w:t>
            </w:r>
          </w:p>
        </w:tc>
        <w:tc>
          <w:tcPr>
            <w:tcW w:w="6368" w:type="dxa"/>
            <w:tcBorders>
              <w:bottom w:val="single" w:sz="2" w:space="0" w:color="E9ECEF"/>
            </w:tcBorders>
            <w:shd w:val="clear" w:color="auto" w:fill="FFFFFF"/>
            <w:tcMar>
              <w:top w:w="40" w:type="dxa"/>
              <w:left w:w="90" w:type="dxa"/>
              <w:bottom w:w="40" w:type="dxa"/>
              <w:right w:w="90" w:type="dxa"/>
            </w:tcMar>
            <w:vAlign w:val="center"/>
          </w:tcPr>
          <w:p w14:paraId="3C75EBEB" w14:textId="77777777" w:rsidR="002C7E26" w:rsidRDefault="00DB1104">
            <w:pPr>
              <w:spacing w:before="20" w:after="20" w:line="259" w:lineRule="auto"/>
            </w:pPr>
            <w:r>
              <w:rPr>
                <w:sz w:val="19"/>
              </w:rPr>
              <w:t>39.94% — the genuine acquisition channel</w:t>
            </w:r>
          </w:p>
        </w:tc>
      </w:tr>
      <w:tr w:rsidR="002C7E26" w14:paraId="54FB5D81" w14:textId="77777777">
        <w:trPr>
          <w:cantSplit/>
          <w:jc w:val="center"/>
        </w:trPr>
        <w:tc>
          <w:tcPr>
            <w:tcW w:w="3280" w:type="dxa"/>
            <w:tcBorders>
              <w:bottom w:val="single" w:sz="2" w:space="0" w:color="E9ECEF"/>
            </w:tcBorders>
            <w:shd w:val="clear" w:color="auto" w:fill="F4F6F8"/>
            <w:tcMar>
              <w:top w:w="40" w:type="dxa"/>
              <w:left w:w="90" w:type="dxa"/>
              <w:bottom w:w="40" w:type="dxa"/>
              <w:right w:w="90" w:type="dxa"/>
            </w:tcMar>
            <w:vAlign w:val="center"/>
          </w:tcPr>
          <w:p w14:paraId="786AED34" w14:textId="77777777" w:rsidR="002C7E26" w:rsidRDefault="00DB1104">
            <w:pPr>
              <w:spacing w:before="20" w:after="20" w:line="259" w:lineRule="auto"/>
            </w:pPr>
            <w:r>
              <w:rPr>
                <w:b/>
                <w:sz w:val="19"/>
              </w:rPr>
              <w:t>Primary Market</w:t>
            </w:r>
          </w:p>
        </w:tc>
        <w:tc>
          <w:tcPr>
            <w:tcW w:w="6368" w:type="dxa"/>
            <w:tcBorders>
              <w:bottom w:val="single" w:sz="2" w:space="0" w:color="E9ECEF"/>
            </w:tcBorders>
            <w:shd w:val="clear" w:color="auto" w:fill="F4F6F8"/>
            <w:tcMar>
              <w:top w:w="40" w:type="dxa"/>
              <w:left w:w="90" w:type="dxa"/>
              <w:bottom w:w="40" w:type="dxa"/>
              <w:right w:w="90" w:type="dxa"/>
            </w:tcMar>
            <w:vAlign w:val="center"/>
          </w:tcPr>
          <w:p w14:paraId="391AD21C" w14:textId="77777777" w:rsidR="002C7E26" w:rsidRDefault="00DB1104">
            <w:pPr>
              <w:spacing w:before="20" w:after="20" w:line="259" w:lineRule="auto"/>
            </w:pPr>
            <w:r>
              <w:rPr>
                <w:sz w:val="19"/>
              </w:rPr>
              <w:t>United States (76% of keywords); Canada ~4.4%</w:t>
            </w:r>
          </w:p>
        </w:tc>
      </w:tr>
    </w:tbl>
    <w:p w14:paraId="4A3EF5D4" w14:textId="77777777" w:rsidR="002C7E26" w:rsidRDefault="002C7E26"/>
    <w:p w14:paraId="6C69A94B" w14:textId="77777777" w:rsidR="002C7E26" w:rsidRDefault="00DB1104">
      <w:pPr>
        <w:pStyle w:val="Heading2"/>
      </w:pPr>
      <w:bookmarkStart w:id="15" w:name="_Toc232066271"/>
      <w:r>
        <w:rPr>
          <w:rFonts w:ascii="Arial" w:hAnsi="Arial"/>
        </w:rPr>
        <w:t>5.2  Top Organic Keywords</w:t>
      </w:r>
      <w:bookmarkEnd w:id="15"/>
    </w:p>
    <w:tbl>
      <w:tblPr>
        <w:tblW w:w="0" w:type="auto"/>
        <w:jc w:val="center"/>
        <w:tblLook w:val="04A0" w:firstRow="1" w:lastRow="0" w:firstColumn="1" w:lastColumn="0" w:noHBand="0" w:noVBand="1"/>
      </w:tblPr>
      <w:tblGrid>
        <w:gridCol w:w="5017"/>
        <w:gridCol w:w="2123"/>
        <w:gridCol w:w="2508"/>
      </w:tblGrid>
      <w:tr w:rsidR="002C7E26" w14:paraId="55EAEDFC" w14:textId="77777777">
        <w:trPr>
          <w:cantSplit/>
          <w:jc w:val="center"/>
        </w:trPr>
        <w:tc>
          <w:tcPr>
            <w:tcW w:w="5017" w:type="dxa"/>
            <w:tcBorders>
              <w:bottom w:val="single" w:sz="4" w:space="0" w:color="006DB6"/>
            </w:tcBorders>
            <w:shd w:val="clear" w:color="auto" w:fill="006DB6"/>
            <w:tcMar>
              <w:top w:w="40" w:type="dxa"/>
              <w:left w:w="90" w:type="dxa"/>
              <w:bottom w:w="40" w:type="dxa"/>
              <w:right w:w="90" w:type="dxa"/>
            </w:tcMar>
            <w:vAlign w:val="center"/>
          </w:tcPr>
          <w:p w14:paraId="2C9095F0" w14:textId="77777777" w:rsidR="002C7E26" w:rsidRDefault="00DB1104">
            <w:pPr>
              <w:spacing w:before="20" w:after="20" w:line="259" w:lineRule="auto"/>
            </w:pPr>
            <w:r>
              <w:rPr>
                <w:b/>
                <w:color w:val="FFFFFF"/>
                <w:sz w:val="19"/>
              </w:rPr>
              <w:t>Keyword</w:t>
            </w:r>
          </w:p>
        </w:tc>
        <w:tc>
          <w:tcPr>
            <w:tcW w:w="2123" w:type="dxa"/>
            <w:tcBorders>
              <w:bottom w:val="single" w:sz="4" w:space="0" w:color="006DB6"/>
            </w:tcBorders>
            <w:shd w:val="clear" w:color="auto" w:fill="006DB6"/>
            <w:tcMar>
              <w:top w:w="40" w:type="dxa"/>
              <w:left w:w="90" w:type="dxa"/>
              <w:bottom w:w="40" w:type="dxa"/>
              <w:right w:w="90" w:type="dxa"/>
            </w:tcMar>
            <w:vAlign w:val="center"/>
          </w:tcPr>
          <w:p w14:paraId="41D4DD0C" w14:textId="77777777" w:rsidR="002C7E26" w:rsidRDefault="00DB1104">
            <w:pPr>
              <w:spacing w:before="20" w:after="20" w:line="259" w:lineRule="auto"/>
            </w:pPr>
            <w:r>
              <w:rPr>
                <w:b/>
                <w:color w:val="FFFFFF"/>
                <w:sz w:val="19"/>
              </w:rPr>
              <w:t>Position</w:t>
            </w:r>
          </w:p>
        </w:tc>
        <w:tc>
          <w:tcPr>
            <w:tcW w:w="2508" w:type="dxa"/>
            <w:tcBorders>
              <w:bottom w:val="single" w:sz="4" w:space="0" w:color="006DB6"/>
            </w:tcBorders>
            <w:shd w:val="clear" w:color="auto" w:fill="006DB6"/>
            <w:tcMar>
              <w:top w:w="40" w:type="dxa"/>
              <w:left w:w="90" w:type="dxa"/>
              <w:bottom w:w="40" w:type="dxa"/>
              <w:right w:w="90" w:type="dxa"/>
            </w:tcMar>
            <w:vAlign w:val="center"/>
          </w:tcPr>
          <w:p w14:paraId="1E30EC6E" w14:textId="77777777" w:rsidR="002C7E26" w:rsidRDefault="00DB1104">
            <w:pPr>
              <w:spacing w:before="20" w:after="20" w:line="259" w:lineRule="auto"/>
            </w:pPr>
            <w:r>
              <w:rPr>
                <w:b/>
                <w:color w:val="FFFFFF"/>
                <w:sz w:val="19"/>
              </w:rPr>
              <w:t>Monthly Volume</w:t>
            </w:r>
          </w:p>
        </w:tc>
      </w:tr>
      <w:tr w:rsidR="002C7E26" w14:paraId="51352FAE" w14:textId="77777777">
        <w:trPr>
          <w:cantSplit/>
          <w:jc w:val="center"/>
        </w:trPr>
        <w:tc>
          <w:tcPr>
            <w:tcW w:w="5017" w:type="dxa"/>
            <w:tcBorders>
              <w:bottom w:val="single" w:sz="2" w:space="0" w:color="E9ECEF"/>
            </w:tcBorders>
            <w:shd w:val="clear" w:color="auto" w:fill="F4F6F8"/>
            <w:tcMar>
              <w:top w:w="40" w:type="dxa"/>
              <w:left w:w="90" w:type="dxa"/>
              <w:bottom w:w="40" w:type="dxa"/>
              <w:right w:w="90" w:type="dxa"/>
            </w:tcMar>
            <w:vAlign w:val="center"/>
          </w:tcPr>
          <w:p w14:paraId="30B8B4F7" w14:textId="77777777" w:rsidR="002C7E26" w:rsidRDefault="00DB1104">
            <w:pPr>
              <w:spacing w:before="20" w:after="20" w:line="259" w:lineRule="auto"/>
            </w:pPr>
            <w:r>
              <w:rPr>
                <w:b/>
                <w:sz w:val="19"/>
              </w:rPr>
              <w:t>sc fuels</w:t>
            </w:r>
          </w:p>
        </w:tc>
        <w:tc>
          <w:tcPr>
            <w:tcW w:w="2123" w:type="dxa"/>
            <w:tcBorders>
              <w:bottom w:val="single" w:sz="2" w:space="0" w:color="E9ECEF"/>
            </w:tcBorders>
            <w:shd w:val="clear" w:color="auto" w:fill="F4F6F8"/>
            <w:tcMar>
              <w:top w:w="40" w:type="dxa"/>
              <w:left w:w="90" w:type="dxa"/>
              <w:bottom w:w="40" w:type="dxa"/>
              <w:right w:w="90" w:type="dxa"/>
            </w:tcMar>
            <w:vAlign w:val="center"/>
          </w:tcPr>
          <w:p w14:paraId="39032818" w14:textId="77777777" w:rsidR="002C7E26" w:rsidRDefault="00DB1104">
            <w:pPr>
              <w:spacing w:before="20" w:after="20" w:line="259" w:lineRule="auto"/>
            </w:pPr>
            <w:r>
              <w:rPr>
                <w:sz w:val="19"/>
              </w:rPr>
              <w:t>#1</w:t>
            </w:r>
          </w:p>
        </w:tc>
        <w:tc>
          <w:tcPr>
            <w:tcW w:w="2508" w:type="dxa"/>
            <w:tcBorders>
              <w:bottom w:val="single" w:sz="2" w:space="0" w:color="E9ECEF"/>
            </w:tcBorders>
            <w:shd w:val="clear" w:color="auto" w:fill="F4F6F8"/>
            <w:tcMar>
              <w:top w:w="40" w:type="dxa"/>
              <w:left w:w="90" w:type="dxa"/>
              <w:bottom w:w="40" w:type="dxa"/>
              <w:right w:w="90" w:type="dxa"/>
            </w:tcMar>
            <w:vAlign w:val="center"/>
          </w:tcPr>
          <w:p w14:paraId="4925FBAE" w14:textId="77777777" w:rsidR="002C7E26" w:rsidRDefault="00DB1104">
            <w:pPr>
              <w:spacing w:before="20" w:after="20" w:line="259" w:lineRule="auto"/>
            </w:pPr>
            <w:r>
              <w:rPr>
                <w:sz w:val="19"/>
              </w:rPr>
              <w:t>9,900</w:t>
            </w:r>
          </w:p>
        </w:tc>
      </w:tr>
      <w:tr w:rsidR="002C7E26" w14:paraId="53B5E673" w14:textId="77777777">
        <w:trPr>
          <w:cantSplit/>
          <w:jc w:val="center"/>
        </w:trPr>
        <w:tc>
          <w:tcPr>
            <w:tcW w:w="5017" w:type="dxa"/>
            <w:tcBorders>
              <w:bottom w:val="single" w:sz="2" w:space="0" w:color="E9ECEF"/>
            </w:tcBorders>
            <w:shd w:val="clear" w:color="auto" w:fill="FFFFFF"/>
            <w:tcMar>
              <w:top w:w="40" w:type="dxa"/>
              <w:left w:w="90" w:type="dxa"/>
              <w:bottom w:w="40" w:type="dxa"/>
              <w:right w:w="90" w:type="dxa"/>
            </w:tcMar>
            <w:vAlign w:val="center"/>
          </w:tcPr>
          <w:p w14:paraId="00730E84" w14:textId="77777777" w:rsidR="002C7E26" w:rsidRDefault="00DB1104">
            <w:pPr>
              <w:spacing w:before="20" w:after="20" w:line="259" w:lineRule="auto"/>
            </w:pPr>
            <w:r>
              <w:rPr>
                <w:b/>
                <w:sz w:val="19"/>
              </w:rPr>
              <w:t>sc fuels near me</w:t>
            </w:r>
          </w:p>
        </w:tc>
        <w:tc>
          <w:tcPr>
            <w:tcW w:w="2123" w:type="dxa"/>
            <w:tcBorders>
              <w:bottom w:val="single" w:sz="2" w:space="0" w:color="E9ECEF"/>
            </w:tcBorders>
            <w:shd w:val="clear" w:color="auto" w:fill="FFFFFF"/>
            <w:tcMar>
              <w:top w:w="40" w:type="dxa"/>
              <w:left w:w="90" w:type="dxa"/>
              <w:bottom w:w="40" w:type="dxa"/>
              <w:right w:w="90" w:type="dxa"/>
            </w:tcMar>
            <w:vAlign w:val="center"/>
          </w:tcPr>
          <w:p w14:paraId="59008B6F" w14:textId="77777777" w:rsidR="002C7E26" w:rsidRDefault="00DB1104">
            <w:pPr>
              <w:spacing w:before="20" w:after="20" w:line="259" w:lineRule="auto"/>
            </w:pPr>
            <w:r>
              <w:rPr>
                <w:sz w:val="19"/>
              </w:rPr>
              <w:t>Top 3</w:t>
            </w:r>
          </w:p>
        </w:tc>
        <w:tc>
          <w:tcPr>
            <w:tcW w:w="2508" w:type="dxa"/>
            <w:tcBorders>
              <w:bottom w:val="single" w:sz="2" w:space="0" w:color="E9ECEF"/>
            </w:tcBorders>
            <w:shd w:val="clear" w:color="auto" w:fill="FFFFFF"/>
            <w:tcMar>
              <w:top w:w="40" w:type="dxa"/>
              <w:left w:w="90" w:type="dxa"/>
              <w:bottom w:w="40" w:type="dxa"/>
              <w:right w:w="90" w:type="dxa"/>
            </w:tcMar>
            <w:vAlign w:val="center"/>
          </w:tcPr>
          <w:p w14:paraId="04F204FC" w14:textId="77777777" w:rsidR="002C7E26" w:rsidRDefault="00DB1104">
            <w:pPr>
              <w:spacing w:before="20" w:after="20" w:line="259" w:lineRule="auto"/>
            </w:pPr>
            <w:r>
              <w:rPr>
                <w:sz w:val="19"/>
              </w:rPr>
              <w:t>3,600</w:t>
            </w:r>
          </w:p>
        </w:tc>
      </w:tr>
      <w:tr w:rsidR="002C7E26" w14:paraId="08D54717" w14:textId="77777777">
        <w:trPr>
          <w:cantSplit/>
          <w:jc w:val="center"/>
        </w:trPr>
        <w:tc>
          <w:tcPr>
            <w:tcW w:w="5017" w:type="dxa"/>
            <w:tcBorders>
              <w:bottom w:val="single" w:sz="2" w:space="0" w:color="E9ECEF"/>
            </w:tcBorders>
            <w:shd w:val="clear" w:color="auto" w:fill="F4F6F8"/>
            <w:tcMar>
              <w:top w:w="40" w:type="dxa"/>
              <w:left w:w="90" w:type="dxa"/>
              <w:bottom w:w="40" w:type="dxa"/>
              <w:right w:w="90" w:type="dxa"/>
            </w:tcMar>
            <w:vAlign w:val="center"/>
          </w:tcPr>
          <w:p w14:paraId="0456BEBF" w14:textId="77777777" w:rsidR="002C7E26" w:rsidRDefault="00DB1104">
            <w:pPr>
              <w:spacing w:before="20" w:after="20" w:line="259" w:lineRule="auto"/>
            </w:pPr>
            <w:r>
              <w:rPr>
                <w:b/>
                <w:sz w:val="19"/>
              </w:rPr>
              <w:t>diesel fuel suppliers near me</w:t>
            </w:r>
          </w:p>
        </w:tc>
        <w:tc>
          <w:tcPr>
            <w:tcW w:w="2123" w:type="dxa"/>
            <w:tcBorders>
              <w:bottom w:val="single" w:sz="2" w:space="0" w:color="E9ECEF"/>
            </w:tcBorders>
            <w:shd w:val="clear" w:color="auto" w:fill="F4F6F8"/>
            <w:tcMar>
              <w:top w:w="40" w:type="dxa"/>
              <w:left w:w="90" w:type="dxa"/>
              <w:bottom w:w="40" w:type="dxa"/>
              <w:right w:w="90" w:type="dxa"/>
            </w:tcMar>
            <w:vAlign w:val="center"/>
          </w:tcPr>
          <w:p w14:paraId="0EE04742" w14:textId="77777777" w:rsidR="002C7E26" w:rsidRDefault="00DB1104">
            <w:pPr>
              <w:spacing w:before="20" w:after="20" w:line="259" w:lineRule="auto"/>
            </w:pPr>
            <w:r>
              <w:rPr>
                <w:sz w:val="19"/>
              </w:rPr>
              <w:t>#2</w:t>
            </w:r>
          </w:p>
        </w:tc>
        <w:tc>
          <w:tcPr>
            <w:tcW w:w="2508" w:type="dxa"/>
            <w:tcBorders>
              <w:bottom w:val="single" w:sz="2" w:space="0" w:color="E9ECEF"/>
            </w:tcBorders>
            <w:shd w:val="clear" w:color="auto" w:fill="F4F6F8"/>
            <w:tcMar>
              <w:top w:w="40" w:type="dxa"/>
              <w:left w:w="90" w:type="dxa"/>
              <w:bottom w:w="40" w:type="dxa"/>
              <w:right w:w="90" w:type="dxa"/>
            </w:tcMar>
            <w:vAlign w:val="center"/>
          </w:tcPr>
          <w:p w14:paraId="4D1A6659" w14:textId="77777777" w:rsidR="002C7E26" w:rsidRDefault="00DB1104">
            <w:pPr>
              <w:spacing w:before="20" w:after="20" w:line="259" w:lineRule="auto"/>
            </w:pPr>
            <w:r>
              <w:rPr>
                <w:sz w:val="19"/>
              </w:rPr>
              <w:t>18,100</w:t>
            </w:r>
          </w:p>
        </w:tc>
      </w:tr>
      <w:tr w:rsidR="002C7E26" w14:paraId="32B3E188" w14:textId="77777777">
        <w:trPr>
          <w:cantSplit/>
          <w:jc w:val="center"/>
        </w:trPr>
        <w:tc>
          <w:tcPr>
            <w:tcW w:w="5017" w:type="dxa"/>
            <w:tcBorders>
              <w:bottom w:val="single" w:sz="2" w:space="0" w:color="E9ECEF"/>
            </w:tcBorders>
            <w:shd w:val="clear" w:color="auto" w:fill="FFFFFF"/>
            <w:tcMar>
              <w:top w:w="40" w:type="dxa"/>
              <w:left w:w="90" w:type="dxa"/>
              <w:bottom w:w="40" w:type="dxa"/>
              <w:right w:w="90" w:type="dxa"/>
            </w:tcMar>
            <w:vAlign w:val="center"/>
          </w:tcPr>
          <w:p w14:paraId="79150043" w14:textId="77777777" w:rsidR="002C7E26" w:rsidRDefault="00DB1104">
            <w:pPr>
              <w:spacing w:before="20" w:after="20" w:line="259" w:lineRule="auto"/>
            </w:pPr>
            <w:r>
              <w:rPr>
                <w:b/>
                <w:sz w:val="19"/>
              </w:rPr>
              <w:t>diesel fuel distributors near me</w:t>
            </w:r>
          </w:p>
        </w:tc>
        <w:tc>
          <w:tcPr>
            <w:tcW w:w="2123" w:type="dxa"/>
            <w:tcBorders>
              <w:bottom w:val="single" w:sz="2" w:space="0" w:color="E9ECEF"/>
            </w:tcBorders>
            <w:shd w:val="clear" w:color="auto" w:fill="FFFFFF"/>
            <w:tcMar>
              <w:top w:w="40" w:type="dxa"/>
              <w:left w:w="90" w:type="dxa"/>
              <w:bottom w:w="40" w:type="dxa"/>
              <w:right w:w="90" w:type="dxa"/>
            </w:tcMar>
            <w:vAlign w:val="center"/>
          </w:tcPr>
          <w:p w14:paraId="35B81269" w14:textId="77777777" w:rsidR="002C7E26" w:rsidRDefault="00DB1104">
            <w:pPr>
              <w:spacing w:before="20" w:after="20" w:line="259" w:lineRule="auto"/>
            </w:pPr>
            <w:r>
              <w:rPr>
                <w:sz w:val="19"/>
              </w:rPr>
              <w:t>#3</w:t>
            </w:r>
          </w:p>
        </w:tc>
        <w:tc>
          <w:tcPr>
            <w:tcW w:w="2508" w:type="dxa"/>
            <w:tcBorders>
              <w:bottom w:val="single" w:sz="2" w:space="0" w:color="E9ECEF"/>
            </w:tcBorders>
            <w:shd w:val="clear" w:color="auto" w:fill="FFFFFF"/>
            <w:tcMar>
              <w:top w:w="40" w:type="dxa"/>
              <w:left w:w="90" w:type="dxa"/>
              <w:bottom w:w="40" w:type="dxa"/>
              <w:right w:w="90" w:type="dxa"/>
            </w:tcMar>
            <w:vAlign w:val="center"/>
          </w:tcPr>
          <w:p w14:paraId="71A71A96" w14:textId="77777777" w:rsidR="002C7E26" w:rsidRDefault="00DB1104">
            <w:pPr>
              <w:spacing w:before="20" w:after="20" w:line="259" w:lineRule="auto"/>
            </w:pPr>
            <w:r>
              <w:rPr>
                <w:sz w:val="19"/>
              </w:rPr>
              <w:t>18,100</w:t>
            </w:r>
          </w:p>
        </w:tc>
      </w:tr>
      <w:tr w:rsidR="002C7E26" w14:paraId="33AF7072" w14:textId="77777777">
        <w:trPr>
          <w:cantSplit/>
          <w:jc w:val="center"/>
        </w:trPr>
        <w:tc>
          <w:tcPr>
            <w:tcW w:w="5017" w:type="dxa"/>
            <w:tcBorders>
              <w:bottom w:val="single" w:sz="2" w:space="0" w:color="E9ECEF"/>
            </w:tcBorders>
            <w:shd w:val="clear" w:color="auto" w:fill="F4F6F8"/>
            <w:tcMar>
              <w:top w:w="40" w:type="dxa"/>
              <w:left w:w="90" w:type="dxa"/>
              <w:bottom w:w="40" w:type="dxa"/>
              <w:right w:w="90" w:type="dxa"/>
            </w:tcMar>
            <w:vAlign w:val="center"/>
          </w:tcPr>
          <w:p w14:paraId="39DFEDC2" w14:textId="77777777" w:rsidR="002C7E26" w:rsidRDefault="00DB1104">
            <w:pPr>
              <w:spacing w:before="20" w:after="20" w:line="259" w:lineRule="auto"/>
            </w:pPr>
            <w:r>
              <w:rPr>
                <w:b/>
                <w:sz w:val="19"/>
              </w:rPr>
              <w:t>sci def</w:t>
            </w:r>
          </w:p>
        </w:tc>
        <w:tc>
          <w:tcPr>
            <w:tcW w:w="2123" w:type="dxa"/>
            <w:tcBorders>
              <w:bottom w:val="single" w:sz="2" w:space="0" w:color="E9ECEF"/>
            </w:tcBorders>
            <w:shd w:val="clear" w:color="auto" w:fill="F4F6F8"/>
            <w:tcMar>
              <w:top w:w="40" w:type="dxa"/>
              <w:left w:w="90" w:type="dxa"/>
              <w:bottom w:w="40" w:type="dxa"/>
              <w:right w:w="90" w:type="dxa"/>
            </w:tcMar>
            <w:vAlign w:val="center"/>
          </w:tcPr>
          <w:p w14:paraId="5EB0ECAA" w14:textId="77777777" w:rsidR="002C7E26" w:rsidRDefault="00DB1104">
            <w:pPr>
              <w:spacing w:before="20" w:after="20" w:line="259" w:lineRule="auto"/>
            </w:pPr>
            <w:r>
              <w:rPr>
                <w:sz w:val="19"/>
              </w:rPr>
              <w:t>#4</w:t>
            </w:r>
          </w:p>
        </w:tc>
        <w:tc>
          <w:tcPr>
            <w:tcW w:w="2508" w:type="dxa"/>
            <w:tcBorders>
              <w:bottom w:val="single" w:sz="2" w:space="0" w:color="E9ECEF"/>
            </w:tcBorders>
            <w:shd w:val="clear" w:color="auto" w:fill="F4F6F8"/>
            <w:tcMar>
              <w:top w:w="40" w:type="dxa"/>
              <w:left w:w="90" w:type="dxa"/>
              <w:bottom w:w="40" w:type="dxa"/>
              <w:right w:w="90" w:type="dxa"/>
            </w:tcMar>
            <w:vAlign w:val="center"/>
          </w:tcPr>
          <w:p w14:paraId="447410A5" w14:textId="77777777" w:rsidR="002C7E26" w:rsidRDefault="00DB1104">
            <w:pPr>
              <w:spacing w:before="20" w:after="20" w:line="259" w:lineRule="auto"/>
            </w:pPr>
            <w:r>
              <w:rPr>
                <w:sz w:val="19"/>
              </w:rPr>
              <w:t>33,100</w:t>
            </w:r>
          </w:p>
        </w:tc>
      </w:tr>
      <w:tr w:rsidR="002C7E26" w14:paraId="60DE2A14" w14:textId="77777777">
        <w:trPr>
          <w:cantSplit/>
          <w:jc w:val="center"/>
        </w:trPr>
        <w:tc>
          <w:tcPr>
            <w:tcW w:w="5017" w:type="dxa"/>
            <w:tcBorders>
              <w:bottom w:val="single" w:sz="2" w:space="0" w:color="E9ECEF"/>
            </w:tcBorders>
            <w:shd w:val="clear" w:color="auto" w:fill="FFFFFF"/>
            <w:tcMar>
              <w:top w:w="40" w:type="dxa"/>
              <w:left w:w="90" w:type="dxa"/>
              <w:bottom w:w="40" w:type="dxa"/>
              <w:right w:w="90" w:type="dxa"/>
            </w:tcMar>
            <w:vAlign w:val="center"/>
          </w:tcPr>
          <w:p w14:paraId="6C798B78" w14:textId="77777777" w:rsidR="002C7E26" w:rsidRDefault="00DB1104">
            <w:pPr>
              <w:spacing w:before="20" w:after="20" w:line="259" w:lineRule="auto"/>
            </w:pPr>
            <w:r>
              <w:rPr>
                <w:b/>
                <w:sz w:val="19"/>
              </w:rPr>
              <w:t>sc gas</w:t>
            </w:r>
          </w:p>
        </w:tc>
        <w:tc>
          <w:tcPr>
            <w:tcW w:w="2123" w:type="dxa"/>
            <w:tcBorders>
              <w:bottom w:val="single" w:sz="2" w:space="0" w:color="E9ECEF"/>
            </w:tcBorders>
            <w:shd w:val="clear" w:color="auto" w:fill="FFFFFF"/>
            <w:tcMar>
              <w:top w:w="40" w:type="dxa"/>
              <w:left w:w="90" w:type="dxa"/>
              <w:bottom w:w="40" w:type="dxa"/>
              <w:right w:w="90" w:type="dxa"/>
            </w:tcMar>
            <w:vAlign w:val="center"/>
          </w:tcPr>
          <w:p w14:paraId="0DE8746E" w14:textId="77777777" w:rsidR="002C7E26" w:rsidRDefault="00DB1104">
            <w:pPr>
              <w:spacing w:before="20" w:after="20" w:line="259" w:lineRule="auto"/>
            </w:pPr>
            <w:r>
              <w:rPr>
                <w:sz w:val="19"/>
              </w:rPr>
              <w:t>#10</w:t>
            </w:r>
          </w:p>
        </w:tc>
        <w:tc>
          <w:tcPr>
            <w:tcW w:w="2508" w:type="dxa"/>
            <w:tcBorders>
              <w:bottom w:val="single" w:sz="2" w:space="0" w:color="E9ECEF"/>
            </w:tcBorders>
            <w:shd w:val="clear" w:color="auto" w:fill="FFFFFF"/>
            <w:tcMar>
              <w:top w:w="40" w:type="dxa"/>
              <w:left w:w="90" w:type="dxa"/>
              <w:bottom w:w="40" w:type="dxa"/>
              <w:right w:w="90" w:type="dxa"/>
            </w:tcMar>
            <w:vAlign w:val="center"/>
          </w:tcPr>
          <w:p w14:paraId="29C760ED" w14:textId="77777777" w:rsidR="002C7E26" w:rsidRDefault="00DB1104">
            <w:pPr>
              <w:spacing w:before="20" w:after="20" w:line="259" w:lineRule="auto"/>
            </w:pPr>
            <w:r>
              <w:rPr>
                <w:sz w:val="19"/>
              </w:rPr>
              <w:t>135,000</w:t>
            </w:r>
          </w:p>
        </w:tc>
      </w:tr>
    </w:tbl>
    <w:p w14:paraId="46013421" w14:textId="77777777" w:rsidR="002C7E26" w:rsidRDefault="002C7E26"/>
    <w:p w14:paraId="3739C149" w14:textId="77777777" w:rsidR="002C7E26" w:rsidRDefault="00DB1104">
      <w:r>
        <w:t>Ranking #2–#3 for “diesel fuel suppliers near me” and related terms (18,100 searches/mo) is a real commercial asset. Pushing these to #1 — and widening the footprint of similar commercial terms — is the highest-priority organic growth lever, and a natural place for AI-accelerated content to help.</w:t>
      </w:r>
    </w:p>
    <w:p w14:paraId="3DB8EB8E" w14:textId="77777777" w:rsidR="002C7E26" w:rsidRDefault="00DB1104">
      <w:pPr>
        <w:pStyle w:val="Heading2"/>
      </w:pPr>
      <w:bookmarkStart w:id="16" w:name="_Toc232066272"/>
      <w:r>
        <w:rPr>
          <w:rFonts w:ascii="Arial" w:hAnsi="Arial"/>
        </w:rPr>
        <w:t>5.3  Position Distribution — the biggest single lever</w:t>
      </w:r>
      <w:bookmarkEnd w:id="16"/>
    </w:p>
    <w:tbl>
      <w:tblPr>
        <w:tblW w:w="0" w:type="auto"/>
        <w:jc w:val="center"/>
        <w:tblLook w:val="04A0" w:firstRow="1" w:lastRow="0" w:firstColumn="1" w:lastColumn="0" w:noHBand="0" w:noVBand="1"/>
      </w:tblPr>
      <w:tblGrid>
        <w:gridCol w:w="3280"/>
        <w:gridCol w:w="1737"/>
        <w:gridCol w:w="4631"/>
      </w:tblGrid>
      <w:tr w:rsidR="002C7E26" w14:paraId="16113158" w14:textId="77777777">
        <w:trPr>
          <w:cantSplit/>
          <w:jc w:val="center"/>
        </w:trPr>
        <w:tc>
          <w:tcPr>
            <w:tcW w:w="3280" w:type="dxa"/>
            <w:tcBorders>
              <w:bottom w:val="single" w:sz="4" w:space="0" w:color="006DB6"/>
            </w:tcBorders>
            <w:shd w:val="clear" w:color="auto" w:fill="006DB6"/>
            <w:tcMar>
              <w:top w:w="40" w:type="dxa"/>
              <w:left w:w="90" w:type="dxa"/>
              <w:bottom w:w="40" w:type="dxa"/>
              <w:right w:w="90" w:type="dxa"/>
            </w:tcMar>
            <w:vAlign w:val="center"/>
          </w:tcPr>
          <w:p w14:paraId="7A317ED9" w14:textId="77777777" w:rsidR="002C7E26" w:rsidRDefault="00DB1104">
            <w:pPr>
              <w:spacing w:before="20" w:after="20" w:line="259" w:lineRule="auto"/>
            </w:pPr>
            <w:r>
              <w:rPr>
                <w:b/>
                <w:color w:val="FFFFFF"/>
                <w:sz w:val="19"/>
              </w:rPr>
              <w:t>Position Range</w:t>
            </w:r>
          </w:p>
        </w:tc>
        <w:tc>
          <w:tcPr>
            <w:tcW w:w="1737" w:type="dxa"/>
            <w:tcBorders>
              <w:bottom w:val="single" w:sz="4" w:space="0" w:color="006DB6"/>
            </w:tcBorders>
            <w:shd w:val="clear" w:color="auto" w:fill="006DB6"/>
            <w:tcMar>
              <w:top w:w="40" w:type="dxa"/>
              <w:left w:w="90" w:type="dxa"/>
              <w:bottom w:w="40" w:type="dxa"/>
              <w:right w:w="90" w:type="dxa"/>
            </w:tcMar>
            <w:vAlign w:val="center"/>
          </w:tcPr>
          <w:p w14:paraId="57DC49FC" w14:textId="77777777" w:rsidR="002C7E26" w:rsidRDefault="00DB1104">
            <w:pPr>
              <w:spacing w:before="20" w:after="20" w:line="259" w:lineRule="auto"/>
            </w:pPr>
            <w:r>
              <w:rPr>
                <w:b/>
                <w:color w:val="FFFFFF"/>
                <w:sz w:val="19"/>
              </w:rPr>
              <w:t>Keywords</w:t>
            </w:r>
          </w:p>
        </w:tc>
        <w:tc>
          <w:tcPr>
            <w:tcW w:w="4631" w:type="dxa"/>
            <w:tcBorders>
              <w:bottom w:val="single" w:sz="4" w:space="0" w:color="006DB6"/>
            </w:tcBorders>
            <w:shd w:val="clear" w:color="auto" w:fill="006DB6"/>
            <w:tcMar>
              <w:top w:w="40" w:type="dxa"/>
              <w:left w:w="90" w:type="dxa"/>
              <w:bottom w:w="40" w:type="dxa"/>
              <w:right w:w="90" w:type="dxa"/>
            </w:tcMar>
            <w:vAlign w:val="center"/>
          </w:tcPr>
          <w:p w14:paraId="390F2BD4" w14:textId="77777777" w:rsidR="002C7E26" w:rsidRDefault="00DB1104">
            <w:pPr>
              <w:spacing w:before="20" w:after="20" w:line="259" w:lineRule="auto"/>
            </w:pPr>
            <w:r>
              <w:rPr>
                <w:b/>
                <w:color w:val="FFFFFF"/>
                <w:sz w:val="19"/>
              </w:rPr>
              <w:t>Implication</w:t>
            </w:r>
          </w:p>
        </w:tc>
      </w:tr>
      <w:tr w:rsidR="002C7E26" w14:paraId="723E6CDE" w14:textId="77777777">
        <w:trPr>
          <w:cantSplit/>
          <w:jc w:val="center"/>
        </w:trPr>
        <w:tc>
          <w:tcPr>
            <w:tcW w:w="3280" w:type="dxa"/>
            <w:tcBorders>
              <w:bottom w:val="single" w:sz="2" w:space="0" w:color="E9ECEF"/>
            </w:tcBorders>
            <w:shd w:val="clear" w:color="auto" w:fill="F4F6F8"/>
            <w:tcMar>
              <w:top w:w="40" w:type="dxa"/>
              <w:left w:w="90" w:type="dxa"/>
              <w:bottom w:w="40" w:type="dxa"/>
              <w:right w:w="90" w:type="dxa"/>
            </w:tcMar>
            <w:vAlign w:val="center"/>
          </w:tcPr>
          <w:p w14:paraId="2C9EC1D4" w14:textId="77777777" w:rsidR="002C7E26" w:rsidRDefault="00DB1104">
            <w:pPr>
              <w:spacing w:before="20" w:after="20" w:line="259" w:lineRule="auto"/>
            </w:pPr>
            <w:r>
              <w:rPr>
                <w:b/>
                <w:sz w:val="19"/>
              </w:rPr>
              <w:t>1–3 (top SERP)</w:t>
            </w:r>
          </w:p>
        </w:tc>
        <w:tc>
          <w:tcPr>
            <w:tcW w:w="1737" w:type="dxa"/>
            <w:tcBorders>
              <w:bottom w:val="single" w:sz="2" w:space="0" w:color="E9ECEF"/>
            </w:tcBorders>
            <w:shd w:val="clear" w:color="auto" w:fill="F4F6F8"/>
            <w:tcMar>
              <w:top w:w="40" w:type="dxa"/>
              <w:left w:w="90" w:type="dxa"/>
              <w:bottom w:w="40" w:type="dxa"/>
              <w:right w:w="90" w:type="dxa"/>
            </w:tcMar>
            <w:vAlign w:val="center"/>
          </w:tcPr>
          <w:p w14:paraId="617EB915" w14:textId="77777777" w:rsidR="002C7E26" w:rsidRDefault="00DB1104">
            <w:pPr>
              <w:spacing w:before="20" w:after="20" w:line="259" w:lineRule="auto"/>
            </w:pPr>
            <w:r>
              <w:rPr>
                <w:sz w:val="19"/>
              </w:rPr>
              <w:t>333</w:t>
            </w:r>
          </w:p>
        </w:tc>
        <w:tc>
          <w:tcPr>
            <w:tcW w:w="4631" w:type="dxa"/>
            <w:tcBorders>
              <w:bottom w:val="single" w:sz="2" w:space="0" w:color="E9ECEF"/>
            </w:tcBorders>
            <w:shd w:val="clear" w:color="auto" w:fill="F4F6F8"/>
            <w:tcMar>
              <w:top w:w="40" w:type="dxa"/>
              <w:left w:w="90" w:type="dxa"/>
              <w:bottom w:w="40" w:type="dxa"/>
              <w:right w:w="90" w:type="dxa"/>
            </w:tcMar>
            <w:vAlign w:val="center"/>
          </w:tcPr>
          <w:p w14:paraId="558F3704" w14:textId="77777777" w:rsidR="002C7E26" w:rsidRDefault="00DB1104">
            <w:pPr>
              <w:spacing w:before="20" w:after="20" w:line="259" w:lineRule="auto"/>
            </w:pPr>
            <w:r>
              <w:rPr>
                <w:sz w:val="19"/>
              </w:rPr>
              <w:t>Protect with freshness + links</w:t>
            </w:r>
          </w:p>
        </w:tc>
      </w:tr>
      <w:tr w:rsidR="002C7E26" w14:paraId="6AE2F4CE" w14:textId="77777777">
        <w:trPr>
          <w:cantSplit/>
          <w:jc w:val="center"/>
        </w:trPr>
        <w:tc>
          <w:tcPr>
            <w:tcW w:w="3280" w:type="dxa"/>
            <w:tcBorders>
              <w:bottom w:val="single" w:sz="2" w:space="0" w:color="E9ECEF"/>
            </w:tcBorders>
            <w:shd w:val="clear" w:color="auto" w:fill="FFFFFF"/>
            <w:tcMar>
              <w:top w:w="40" w:type="dxa"/>
              <w:left w:w="90" w:type="dxa"/>
              <w:bottom w:w="40" w:type="dxa"/>
              <w:right w:w="90" w:type="dxa"/>
            </w:tcMar>
            <w:vAlign w:val="center"/>
          </w:tcPr>
          <w:p w14:paraId="5FE36760" w14:textId="77777777" w:rsidR="002C7E26" w:rsidRDefault="00DB1104">
            <w:pPr>
              <w:spacing w:before="20" w:after="20" w:line="259" w:lineRule="auto"/>
            </w:pPr>
            <w:r>
              <w:rPr>
                <w:b/>
                <w:sz w:val="19"/>
              </w:rPr>
              <w:t>4–10 (page 1)</w:t>
            </w:r>
          </w:p>
        </w:tc>
        <w:tc>
          <w:tcPr>
            <w:tcW w:w="1737" w:type="dxa"/>
            <w:tcBorders>
              <w:bottom w:val="single" w:sz="2" w:space="0" w:color="E9ECEF"/>
            </w:tcBorders>
            <w:shd w:val="clear" w:color="auto" w:fill="FFFFFF"/>
            <w:tcMar>
              <w:top w:w="40" w:type="dxa"/>
              <w:left w:w="90" w:type="dxa"/>
              <w:bottom w:w="40" w:type="dxa"/>
              <w:right w:w="90" w:type="dxa"/>
            </w:tcMar>
            <w:vAlign w:val="center"/>
          </w:tcPr>
          <w:p w14:paraId="3201A8EA" w14:textId="77777777" w:rsidR="002C7E26" w:rsidRDefault="00DB1104">
            <w:pPr>
              <w:spacing w:before="20" w:after="20" w:line="259" w:lineRule="auto"/>
            </w:pPr>
            <w:r>
              <w:rPr>
                <w:sz w:val="19"/>
              </w:rPr>
              <w:t>774</w:t>
            </w:r>
          </w:p>
        </w:tc>
        <w:tc>
          <w:tcPr>
            <w:tcW w:w="4631" w:type="dxa"/>
            <w:tcBorders>
              <w:bottom w:val="single" w:sz="2" w:space="0" w:color="E9ECEF"/>
            </w:tcBorders>
            <w:shd w:val="clear" w:color="auto" w:fill="FFFFFF"/>
            <w:tcMar>
              <w:top w:w="40" w:type="dxa"/>
              <w:left w:w="90" w:type="dxa"/>
              <w:bottom w:w="40" w:type="dxa"/>
              <w:right w:w="90" w:type="dxa"/>
            </w:tcMar>
            <w:vAlign w:val="center"/>
          </w:tcPr>
          <w:p w14:paraId="04B9E716" w14:textId="77777777" w:rsidR="002C7E26" w:rsidRDefault="00DB1104">
            <w:pPr>
              <w:spacing w:before="20" w:after="20" w:line="259" w:lineRule="auto"/>
            </w:pPr>
            <w:r>
              <w:rPr>
                <w:sz w:val="19"/>
              </w:rPr>
              <w:t>Quick wins — small gains drive real traffic</w:t>
            </w:r>
          </w:p>
        </w:tc>
      </w:tr>
      <w:tr w:rsidR="002C7E26" w14:paraId="0DA01B98" w14:textId="77777777">
        <w:trPr>
          <w:cantSplit/>
          <w:jc w:val="center"/>
        </w:trPr>
        <w:tc>
          <w:tcPr>
            <w:tcW w:w="3280" w:type="dxa"/>
            <w:tcBorders>
              <w:bottom w:val="single" w:sz="2" w:space="0" w:color="E9ECEF"/>
            </w:tcBorders>
            <w:shd w:val="clear" w:color="auto" w:fill="F4F6F8"/>
            <w:tcMar>
              <w:top w:w="40" w:type="dxa"/>
              <w:left w:w="90" w:type="dxa"/>
              <w:bottom w:w="40" w:type="dxa"/>
              <w:right w:w="90" w:type="dxa"/>
            </w:tcMar>
            <w:vAlign w:val="center"/>
          </w:tcPr>
          <w:p w14:paraId="1FD67D6C" w14:textId="77777777" w:rsidR="002C7E26" w:rsidRDefault="00DB1104">
            <w:pPr>
              <w:spacing w:before="20" w:after="20" w:line="259" w:lineRule="auto"/>
            </w:pPr>
            <w:r>
              <w:rPr>
                <w:b/>
                <w:sz w:val="19"/>
              </w:rPr>
              <w:t>11–20 (page 2)</w:t>
            </w:r>
          </w:p>
        </w:tc>
        <w:tc>
          <w:tcPr>
            <w:tcW w:w="1737" w:type="dxa"/>
            <w:tcBorders>
              <w:bottom w:val="single" w:sz="2" w:space="0" w:color="E9ECEF"/>
            </w:tcBorders>
            <w:shd w:val="clear" w:color="auto" w:fill="F4F6F8"/>
            <w:tcMar>
              <w:top w:w="40" w:type="dxa"/>
              <w:left w:w="90" w:type="dxa"/>
              <w:bottom w:w="40" w:type="dxa"/>
              <w:right w:w="90" w:type="dxa"/>
            </w:tcMar>
            <w:vAlign w:val="center"/>
          </w:tcPr>
          <w:p w14:paraId="02965202" w14:textId="77777777" w:rsidR="002C7E26" w:rsidRDefault="00DB1104">
            <w:pPr>
              <w:spacing w:before="20" w:after="20" w:line="259" w:lineRule="auto"/>
            </w:pPr>
            <w:r>
              <w:rPr>
                <w:sz w:val="19"/>
              </w:rPr>
              <w:t>1,100</w:t>
            </w:r>
          </w:p>
        </w:tc>
        <w:tc>
          <w:tcPr>
            <w:tcW w:w="4631" w:type="dxa"/>
            <w:tcBorders>
              <w:bottom w:val="single" w:sz="2" w:space="0" w:color="E9ECEF"/>
            </w:tcBorders>
            <w:shd w:val="clear" w:color="auto" w:fill="F4F6F8"/>
            <w:tcMar>
              <w:top w:w="40" w:type="dxa"/>
              <w:left w:w="90" w:type="dxa"/>
              <w:bottom w:w="40" w:type="dxa"/>
              <w:right w:w="90" w:type="dxa"/>
            </w:tcMar>
            <w:vAlign w:val="center"/>
          </w:tcPr>
          <w:p w14:paraId="5BD4CBED" w14:textId="77777777" w:rsidR="002C7E26" w:rsidRDefault="00DB1104">
            <w:pPr>
              <w:spacing w:before="20" w:after="20" w:line="259" w:lineRule="auto"/>
            </w:pPr>
            <w:r>
              <w:rPr>
                <w:sz w:val="19"/>
              </w:rPr>
              <w:t>Active optimization target</w:t>
            </w:r>
          </w:p>
        </w:tc>
      </w:tr>
      <w:tr w:rsidR="002C7E26" w14:paraId="3EE5883E" w14:textId="77777777">
        <w:trPr>
          <w:cantSplit/>
          <w:jc w:val="center"/>
        </w:trPr>
        <w:tc>
          <w:tcPr>
            <w:tcW w:w="3280" w:type="dxa"/>
            <w:tcBorders>
              <w:bottom w:val="single" w:sz="2" w:space="0" w:color="E9ECEF"/>
            </w:tcBorders>
            <w:shd w:val="clear" w:color="auto" w:fill="FFFFFF"/>
            <w:tcMar>
              <w:top w:w="40" w:type="dxa"/>
              <w:left w:w="90" w:type="dxa"/>
              <w:bottom w:w="40" w:type="dxa"/>
              <w:right w:w="90" w:type="dxa"/>
            </w:tcMar>
            <w:vAlign w:val="center"/>
          </w:tcPr>
          <w:p w14:paraId="524F4E30" w14:textId="77777777" w:rsidR="002C7E26" w:rsidRDefault="00DB1104">
            <w:pPr>
              <w:spacing w:before="20" w:after="20" w:line="259" w:lineRule="auto"/>
            </w:pPr>
            <w:r>
              <w:rPr>
                <w:b/>
                <w:sz w:val="19"/>
              </w:rPr>
              <w:t>21–50</w:t>
            </w:r>
          </w:p>
        </w:tc>
        <w:tc>
          <w:tcPr>
            <w:tcW w:w="1737" w:type="dxa"/>
            <w:tcBorders>
              <w:bottom w:val="single" w:sz="2" w:space="0" w:color="E9ECEF"/>
            </w:tcBorders>
            <w:shd w:val="clear" w:color="auto" w:fill="FFFFFF"/>
            <w:tcMar>
              <w:top w:w="40" w:type="dxa"/>
              <w:left w:w="90" w:type="dxa"/>
              <w:bottom w:w="40" w:type="dxa"/>
              <w:right w:w="90" w:type="dxa"/>
            </w:tcMar>
            <w:vAlign w:val="center"/>
          </w:tcPr>
          <w:p w14:paraId="47777B94" w14:textId="77777777" w:rsidR="002C7E26" w:rsidRDefault="00DB1104">
            <w:pPr>
              <w:spacing w:before="20" w:after="20" w:line="259" w:lineRule="auto"/>
            </w:pPr>
            <w:r>
              <w:rPr>
                <w:sz w:val="19"/>
              </w:rPr>
              <w:t>4,700</w:t>
            </w:r>
          </w:p>
        </w:tc>
        <w:tc>
          <w:tcPr>
            <w:tcW w:w="4631" w:type="dxa"/>
            <w:tcBorders>
              <w:bottom w:val="single" w:sz="2" w:space="0" w:color="E9ECEF"/>
            </w:tcBorders>
            <w:shd w:val="clear" w:color="auto" w:fill="FFFFFF"/>
            <w:tcMar>
              <w:top w:w="40" w:type="dxa"/>
              <w:left w:w="90" w:type="dxa"/>
              <w:bottom w:w="40" w:type="dxa"/>
              <w:right w:w="90" w:type="dxa"/>
            </w:tcMar>
            <w:vAlign w:val="center"/>
          </w:tcPr>
          <w:p w14:paraId="4DCCA512" w14:textId="77777777" w:rsidR="002C7E26" w:rsidRDefault="00DB1104">
            <w:pPr>
              <w:spacing w:before="20" w:after="20" w:line="259" w:lineRule="auto"/>
            </w:pPr>
            <w:r>
              <w:rPr>
                <w:sz w:val="19"/>
              </w:rPr>
              <w:t>Content depth + internal linking</w:t>
            </w:r>
          </w:p>
        </w:tc>
      </w:tr>
      <w:tr w:rsidR="002C7E26" w14:paraId="04DBAE66" w14:textId="77777777">
        <w:trPr>
          <w:cantSplit/>
          <w:jc w:val="center"/>
        </w:trPr>
        <w:tc>
          <w:tcPr>
            <w:tcW w:w="3280" w:type="dxa"/>
            <w:tcBorders>
              <w:bottom w:val="single" w:sz="2" w:space="0" w:color="E9ECEF"/>
            </w:tcBorders>
            <w:shd w:val="clear" w:color="auto" w:fill="F4F6F8"/>
            <w:tcMar>
              <w:top w:w="40" w:type="dxa"/>
              <w:left w:w="90" w:type="dxa"/>
              <w:bottom w:w="40" w:type="dxa"/>
              <w:right w:w="90" w:type="dxa"/>
            </w:tcMar>
            <w:vAlign w:val="center"/>
          </w:tcPr>
          <w:p w14:paraId="06A89129" w14:textId="77777777" w:rsidR="002C7E26" w:rsidRDefault="00DB1104">
            <w:pPr>
              <w:spacing w:before="20" w:after="20" w:line="259" w:lineRule="auto"/>
            </w:pPr>
            <w:r>
              <w:rPr>
                <w:b/>
                <w:sz w:val="19"/>
              </w:rPr>
              <w:t>51–100 (invisible)</w:t>
            </w:r>
          </w:p>
        </w:tc>
        <w:tc>
          <w:tcPr>
            <w:tcW w:w="1737" w:type="dxa"/>
            <w:tcBorders>
              <w:bottom w:val="single" w:sz="2" w:space="0" w:color="E9ECEF"/>
            </w:tcBorders>
            <w:shd w:val="clear" w:color="auto" w:fill="F4F6F8"/>
            <w:tcMar>
              <w:top w:w="40" w:type="dxa"/>
              <w:left w:w="90" w:type="dxa"/>
              <w:bottom w:w="40" w:type="dxa"/>
              <w:right w:w="90" w:type="dxa"/>
            </w:tcMar>
            <w:vAlign w:val="center"/>
          </w:tcPr>
          <w:p w14:paraId="0BD5952F" w14:textId="77777777" w:rsidR="002C7E26" w:rsidRDefault="00DB1104">
            <w:pPr>
              <w:spacing w:before="20" w:after="20" w:line="259" w:lineRule="auto"/>
            </w:pPr>
            <w:r>
              <w:rPr>
                <w:sz w:val="19"/>
              </w:rPr>
              <w:t>5,400</w:t>
            </w:r>
          </w:p>
        </w:tc>
        <w:tc>
          <w:tcPr>
            <w:tcW w:w="4631" w:type="dxa"/>
            <w:tcBorders>
              <w:bottom w:val="single" w:sz="2" w:space="0" w:color="E9ECEF"/>
            </w:tcBorders>
            <w:shd w:val="clear" w:color="auto" w:fill="F4F6F8"/>
            <w:tcMar>
              <w:top w:w="40" w:type="dxa"/>
              <w:left w:w="90" w:type="dxa"/>
              <w:bottom w:w="40" w:type="dxa"/>
              <w:right w:w="90" w:type="dxa"/>
            </w:tcMar>
            <w:vAlign w:val="center"/>
          </w:tcPr>
          <w:p w14:paraId="1BC8E3E6" w14:textId="77777777" w:rsidR="002C7E26" w:rsidRDefault="00DB1104">
            <w:pPr>
              <w:spacing w:before="20" w:after="20" w:line="259" w:lineRule="auto"/>
            </w:pPr>
            <w:r>
              <w:rPr>
                <w:sz w:val="19"/>
              </w:rPr>
              <w:t>Largest untapped opportunity</w:t>
            </w:r>
          </w:p>
        </w:tc>
      </w:tr>
    </w:tbl>
    <w:p w14:paraId="7ABE293C" w14:textId="77777777" w:rsidR="002C7E26" w:rsidRDefault="002C7E26"/>
    <w:p w14:paraId="6C40ED1D" w14:textId="77777777" w:rsidR="002C7E26" w:rsidRDefault="00DB1104">
      <w:r>
        <w:t>The 5,400 keywords sitting in positions 51–100 are the single biggest lever. Moving even 500 of them into the top 20 with targeted content could add 5,000–10,000 monthly visits — the kind of volume that an AI content factory (Section 13, Pillar 1) is purpose-built to produce at scale.</w:t>
      </w:r>
    </w:p>
    <w:p w14:paraId="11D5575E" w14:textId="77777777" w:rsidR="002C7E26" w:rsidRDefault="00DB1104">
      <w:pPr>
        <w:pStyle w:val="Heading1"/>
        <w:pageBreakBefore/>
        <w:pBdr>
          <w:bottom w:val="single" w:sz="12" w:space="3" w:color="F67D4B"/>
        </w:pBdr>
        <w:spacing w:before="0"/>
      </w:pPr>
      <w:bookmarkStart w:id="17" w:name="_Toc232066273"/>
      <w:r>
        <w:rPr>
          <w:rFonts w:ascii="Arial" w:hAnsi="Arial"/>
        </w:rPr>
        <w:lastRenderedPageBreak/>
        <w:t>6.  Paid Search (PPC) — A Critical Underinvestment</w:t>
      </w:r>
      <w:bookmarkEnd w:id="17"/>
    </w:p>
    <w:p w14:paraId="40855EEE" w14:textId="77777777" w:rsidR="002C7E26" w:rsidRDefault="00DB1104">
      <w:r>
        <w:t>This is the most immediately actionable gap in the audit. SC Fuels runs ~215 paid visits/mo on just 2 keywords (both brand variants) — defensively appropriate, but absent from the commercial non-branded terms where new-customer acquisition actually happens.</w:t>
      </w:r>
    </w:p>
    <w:tbl>
      <w:tblPr>
        <w:tblW w:w="0" w:type="auto"/>
        <w:jc w:val="center"/>
        <w:tblLook w:val="04A0" w:firstRow="1" w:lastRow="0" w:firstColumn="1" w:lastColumn="0" w:noHBand="0" w:noVBand="1"/>
      </w:tblPr>
      <w:tblGrid>
        <w:gridCol w:w="3473"/>
        <w:gridCol w:w="6175"/>
      </w:tblGrid>
      <w:tr w:rsidR="002C7E26" w14:paraId="449D6351" w14:textId="77777777">
        <w:trPr>
          <w:cantSplit/>
          <w:jc w:val="center"/>
        </w:trPr>
        <w:tc>
          <w:tcPr>
            <w:tcW w:w="3473" w:type="dxa"/>
            <w:tcBorders>
              <w:bottom w:val="single" w:sz="4" w:space="0" w:color="006DB6"/>
            </w:tcBorders>
            <w:shd w:val="clear" w:color="auto" w:fill="006DB6"/>
            <w:tcMar>
              <w:top w:w="40" w:type="dxa"/>
              <w:left w:w="90" w:type="dxa"/>
              <w:bottom w:w="40" w:type="dxa"/>
              <w:right w:w="90" w:type="dxa"/>
            </w:tcMar>
            <w:vAlign w:val="center"/>
          </w:tcPr>
          <w:p w14:paraId="5797A9A0" w14:textId="77777777" w:rsidR="002C7E26" w:rsidRDefault="00DB1104">
            <w:pPr>
              <w:spacing w:before="20" w:after="20" w:line="259" w:lineRule="auto"/>
            </w:pPr>
            <w:r>
              <w:rPr>
                <w:b/>
                <w:color w:val="FFFFFF"/>
                <w:sz w:val="19"/>
              </w:rPr>
              <w:t>Metric</w:t>
            </w:r>
          </w:p>
        </w:tc>
        <w:tc>
          <w:tcPr>
            <w:tcW w:w="6175" w:type="dxa"/>
            <w:tcBorders>
              <w:bottom w:val="single" w:sz="4" w:space="0" w:color="006DB6"/>
            </w:tcBorders>
            <w:shd w:val="clear" w:color="auto" w:fill="006DB6"/>
            <w:tcMar>
              <w:top w:w="40" w:type="dxa"/>
              <w:left w:w="90" w:type="dxa"/>
              <w:bottom w:w="40" w:type="dxa"/>
              <w:right w:w="90" w:type="dxa"/>
            </w:tcMar>
            <w:vAlign w:val="center"/>
          </w:tcPr>
          <w:p w14:paraId="70533ECE" w14:textId="77777777" w:rsidR="002C7E26" w:rsidRDefault="00DB1104">
            <w:pPr>
              <w:spacing w:before="20" w:after="20" w:line="259" w:lineRule="auto"/>
            </w:pPr>
            <w:r>
              <w:rPr>
                <w:b/>
                <w:color w:val="FFFFFF"/>
                <w:sz w:val="19"/>
              </w:rPr>
              <w:t>Value</w:t>
            </w:r>
          </w:p>
        </w:tc>
      </w:tr>
      <w:tr w:rsidR="002C7E26" w14:paraId="1792D022" w14:textId="77777777">
        <w:trPr>
          <w:cantSplit/>
          <w:jc w:val="center"/>
        </w:trPr>
        <w:tc>
          <w:tcPr>
            <w:tcW w:w="3473" w:type="dxa"/>
            <w:tcBorders>
              <w:bottom w:val="single" w:sz="2" w:space="0" w:color="E9ECEF"/>
            </w:tcBorders>
            <w:shd w:val="clear" w:color="auto" w:fill="F4F6F8"/>
            <w:tcMar>
              <w:top w:w="40" w:type="dxa"/>
              <w:left w:w="90" w:type="dxa"/>
              <w:bottom w:w="40" w:type="dxa"/>
              <w:right w:w="90" w:type="dxa"/>
            </w:tcMar>
            <w:vAlign w:val="center"/>
          </w:tcPr>
          <w:p w14:paraId="64F7E547" w14:textId="77777777" w:rsidR="002C7E26" w:rsidRDefault="00DB1104">
            <w:pPr>
              <w:spacing w:before="20" w:after="20" w:line="259" w:lineRule="auto"/>
            </w:pPr>
            <w:r>
              <w:rPr>
                <w:b/>
                <w:sz w:val="19"/>
              </w:rPr>
              <w:t>Monthly Paid Traffic</w:t>
            </w:r>
          </w:p>
        </w:tc>
        <w:tc>
          <w:tcPr>
            <w:tcW w:w="6175" w:type="dxa"/>
            <w:tcBorders>
              <w:bottom w:val="single" w:sz="2" w:space="0" w:color="E9ECEF"/>
            </w:tcBorders>
            <w:shd w:val="clear" w:color="auto" w:fill="F4F6F8"/>
            <w:tcMar>
              <w:top w:w="40" w:type="dxa"/>
              <w:left w:w="90" w:type="dxa"/>
              <w:bottom w:w="40" w:type="dxa"/>
              <w:right w:w="90" w:type="dxa"/>
            </w:tcMar>
            <w:vAlign w:val="center"/>
          </w:tcPr>
          <w:p w14:paraId="1523C03E" w14:textId="77777777" w:rsidR="002C7E26" w:rsidRDefault="00DB1104">
            <w:pPr>
              <w:spacing w:before="20" w:after="20" w:line="259" w:lineRule="auto"/>
            </w:pPr>
            <w:r>
              <w:rPr>
                <w:sz w:val="19"/>
              </w:rPr>
              <w:t>215 visits</w:t>
            </w:r>
          </w:p>
        </w:tc>
      </w:tr>
      <w:tr w:rsidR="002C7E26" w14:paraId="289EC2BF" w14:textId="77777777">
        <w:trPr>
          <w:cantSplit/>
          <w:jc w:val="center"/>
        </w:trPr>
        <w:tc>
          <w:tcPr>
            <w:tcW w:w="3473" w:type="dxa"/>
            <w:tcBorders>
              <w:bottom w:val="single" w:sz="2" w:space="0" w:color="E9ECEF"/>
            </w:tcBorders>
            <w:shd w:val="clear" w:color="auto" w:fill="FFFFFF"/>
            <w:tcMar>
              <w:top w:w="40" w:type="dxa"/>
              <w:left w:w="90" w:type="dxa"/>
              <w:bottom w:w="40" w:type="dxa"/>
              <w:right w:w="90" w:type="dxa"/>
            </w:tcMar>
            <w:vAlign w:val="center"/>
          </w:tcPr>
          <w:p w14:paraId="7647785F" w14:textId="77777777" w:rsidR="002C7E26" w:rsidRDefault="00DB1104">
            <w:pPr>
              <w:spacing w:before="20" w:after="20" w:line="259" w:lineRule="auto"/>
            </w:pPr>
            <w:r>
              <w:rPr>
                <w:b/>
                <w:sz w:val="19"/>
              </w:rPr>
              <w:t>Active Paid Keywords</w:t>
            </w:r>
          </w:p>
        </w:tc>
        <w:tc>
          <w:tcPr>
            <w:tcW w:w="6175" w:type="dxa"/>
            <w:tcBorders>
              <w:bottom w:val="single" w:sz="2" w:space="0" w:color="E9ECEF"/>
            </w:tcBorders>
            <w:shd w:val="clear" w:color="auto" w:fill="FFFFFF"/>
            <w:tcMar>
              <w:top w:w="40" w:type="dxa"/>
              <w:left w:w="90" w:type="dxa"/>
              <w:bottom w:w="40" w:type="dxa"/>
              <w:right w:w="90" w:type="dxa"/>
            </w:tcMar>
            <w:vAlign w:val="center"/>
          </w:tcPr>
          <w:p w14:paraId="2EE1D46A" w14:textId="77777777" w:rsidR="002C7E26" w:rsidRDefault="00DB1104">
            <w:pPr>
              <w:spacing w:before="20" w:after="20" w:line="259" w:lineRule="auto"/>
            </w:pPr>
            <w:r>
              <w:rPr>
                <w:sz w:val="19"/>
              </w:rPr>
              <w:t>2 (both variants of “sc fuels near me”)</w:t>
            </w:r>
          </w:p>
        </w:tc>
      </w:tr>
      <w:tr w:rsidR="002C7E26" w14:paraId="46718BE7" w14:textId="77777777">
        <w:trPr>
          <w:cantSplit/>
          <w:jc w:val="center"/>
        </w:trPr>
        <w:tc>
          <w:tcPr>
            <w:tcW w:w="3473" w:type="dxa"/>
            <w:tcBorders>
              <w:bottom w:val="single" w:sz="2" w:space="0" w:color="E9ECEF"/>
            </w:tcBorders>
            <w:shd w:val="clear" w:color="auto" w:fill="F4F6F8"/>
            <w:tcMar>
              <w:top w:w="40" w:type="dxa"/>
              <w:left w:w="90" w:type="dxa"/>
              <w:bottom w:w="40" w:type="dxa"/>
              <w:right w:w="90" w:type="dxa"/>
            </w:tcMar>
            <w:vAlign w:val="center"/>
          </w:tcPr>
          <w:p w14:paraId="6DA1E3DD" w14:textId="77777777" w:rsidR="002C7E26" w:rsidRDefault="00DB1104">
            <w:pPr>
              <w:spacing w:before="20" w:after="20" w:line="259" w:lineRule="auto"/>
            </w:pPr>
            <w:r>
              <w:rPr>
                <w:b/>
                <w:sz w:val="19"/>
              </w:rPr>
              <w:t>Est. Monthly Paid Spend</w:t>
            </w:r>
          </w:p>
        </w:tc>
        <w:tc>
          <w:tcPr>
            <w:tcW w:w="6175" w:type="dxa"/>
            <w:tcBorders>
              <w:bottom w:val="single" w:sz="2" w:space="0" w:color="E9ECEF"/>
            </w:tcBorders>
            <w:shd w:val="clear" w:color="auto" w:fill="F4F6F8"/>
            <w:tcMar>
              <w:top w:w="40" w:type="dxa"/>
              <w:left w:w="90" w:type="dxa"/>
              <w:bottom w:w="40" w:type="dxa"/>
              <w:right w:w="90" w:type="dxa"/>
            </w:tcMar>
            <w:vAlign w:val="center"/>
          </w:tcPr>
          <w:p w14:paraId="76AF8440" w14:textId="77777777" w:rsidR="002C7E26" w:rsidRDefault="00DB1104">
            <w:pPr>
              <w:spacing w:before="20" w:after="20" w:line="259" w:lineRule="auto"/>
            </w:pPr>
            <w:r>
              <w:rPr>
                <w:sz w:val="19"/>
              </w:rPr>
              <w:t>~$31 (per Semrush — minimal)</w:t>
            </w:r>
          </w:p>
        </w:tc>
      </w:tr>
      <w:tr w:rsidR="002C7E26" w14:paraId="4E03DFF9" w14:textId="77777777">
        <w:trPr>
          <w:cantSplit/>
          <w:jc w:val="center"/>
        </w:trPr>
        <w:tc>
          <w:tcPr>
            <w:tcW w:w="3473" w:type="dxa"/>
            <w:tcBorders>
              <w:bottom w:val="single" w:sz="2" w:space="0" w:color="E9ECEF"/>
            </w:tcBorders>
            <w:shd w:val="clear" w:color="auto" w:fill="FFFFFF"/>
            <w:tcMar>
              <w:top w:w="40" w:type="dxa"/>
              <w:left w:w="90" w:type="dxa"/>
              <w:bottom w:w="40" w:type="dxa"/>
              <w:right w:w="90" w:type="dxa"/>
            </w:tcMar>
            <w:vAlign w:val="center"/>
          </w:tcPr>
          <w:p w14:paraId="0D10F21D" w14:textId="77777777" w:rsidR="002C7E26" w:rsidRDefault="00DB1104">
            <w:pPr>
              <w:spacing w:before="20" w:after="20" w:line="259" w:lineRule="auto"/>
            </w:pPr>
            <w:r>
              <w:rPr>
                <w:b/>
                <w:sz w:val="19"/>
              </w:rPr>
              <w:t>Active Competitor (PPC)</w:t>
            </w:r>
          </w:p>
        </w:tc>
        <w:tc>
          <w:tcPr>
            <w:tcW w:w="6175" w:type="dxa"/>
            <w:tcBorders>
              <w:bottom w:val="single" w:sz="2" w:space="0" w:color="E9ECEF"/>
            </w:tcBorders>
            <w:shd w:val="clear" w:color="auto" w:fill="FFFFFF"/>
            <w:tcMar>
              <w:top w:w="40" w:type="dxa"/>
              <w:left w:w="90" w:type="dxa"/>
              <w:bottom w:w="40" w:type="dxa"/>
              <w:right w:w="90" w:type="dxa"/>
            </w:tcMar>
            <w:vAlign w:val="center"/>
          </w:tcPr>
          <w:p w14:paraId="5E250A2A" w14:textId="77777777" w:rsidR="002C7E26" w:rsidRDefault="00DB1104">
            <w:pPr>
              <w:spacing w:before="20" w:after="20" w:line="259" w:lineRule="auto"/>
            </w:pPr>
            <w:r>
              <w:rPr>
                <w:sz w:val="19"/>
              </w:rPr>
              <w:t>fuellogic.net — 195 paid keywords</w:t>
            </w:r>
          </w:p>
        </w:tc>
      </w:tr>
      <w:tr w:rsidR="002C7E26" w14:paraId="5C5EAA68" w14:textId="77777777">
        <w:trPr>
          <w:cantSplit/>
          <w:jc w:val="center"/>
        </w:trPr>
        <w:tc>
          <w:tcPr>
            <w:tcW w:w="3473" w:type="dxa"/>
            <w:tcBorders>
              <w:bottom w:val="single" w:sz="2" w:space="0" w:color="E9ECEF"/>
            </w:tcBorders>
            <w:shd w:val="clear" w:color="auto" w:fill="F4F6F8"/>
            <w:tcMar>
              <w:top w:w="40" w:type="dxa"/>
              <w:left w:w="90" w:type="dxa"/>
              <w:bottom w:w="40" w:type="dxa"/>
              <w:right w:w="90" w:type="dxa"/>
            </w:tcMar>
            <w:vAlign w:val="center"/>
          </w:tcPr>
          <w:p w14:paraId="05B430D2" w14:textId="77777777" w:rsidR="002C7E26" w:rsidRDefault="00DB1104">
            <w:pPr>
              <w:spacing w:before="20" w:after="20" w:line="259" w:lineRule="auto"/>
            </w:pPr>
            <w:r>
              <w:rPr>
                <w:b/>
                <w:sz w:val="19"/>
              </w:rPr>
              <w:t>Ad Quality</w:t>
            </w:r>
          </w:p>
        </w:tc>
        <w:tc>
          <w:tcPr>
            <w:tcW w:w="6175" w:type="dxa"/>
            <w:tcBorders>
              <w:bottom w:val="single" w:sz="2" w:space="0" w:color="E9ECEF"/>
            </w:tcBorders>
            <w:shd w:val="clear" w:color="auto" w:fill="F4F6F8"/>
            <w:tcMar>
              <w:top w:w="40" w:type="dxa"/>
              <w:left w:w="90" w:type="dxa"/>
              <w:bottom w:w="40" w:type="dxa"/>
              <w:right w:w="90" w:type="dxa"/>
            </w:tcMar>
            <w:vAlign w:val="center"/>
          </w:tcPr>
          <w:p w14:paraId="6CC1A833" w14:textId="77777777" w:rsidR="002C7E26" w:rsidRDefault="00DB1104">
            <w:pPr>
              <w:spacing w:before="20" w:after="20" w:line="259" w:lineRule="auto"/>
            </w:pPr>
            <w:r>
              <w:rPr>
                <w:sz w:val="19"/>
              </w:rPr>
              <w:t>Both ads Top 3 — good execution, wrong scale</w:t>
            </w:r>
          </w:p>
        </w:tc>
      </w:tr>
    </w:tbl>
    <w:p w14:paraId="36BC379E" w14:textId="77777777" w:rsidR="002C7E26" w:rsidRDefault="002C7E26"/>
    <w:p w14:paraId="6DAE6816" w14:textId="77777777" w:rsidR="002C7E26" w:rsidRDefault="00DB1104">
      <w:r>
        <w:t>Given the 15-state footprint and the LTV of a fleet account, a disciplined paid program targeting commercial terms (“commercial diesel delivery [city]”, “fleet fueling company”, “wholesale diesel supplier”) could realistically produce qualified enterprise leads at a cost-per-lead well inside an acceptable CAC for accounts worth $100K+ annually. Technijian’s My SEO program includes paid-ads management (Google + Meta) — this can run alongside or in place of WebFX’s PPC.</w:t>
      </w:r>
    </w:p>
    <w:p w14:paraId="56DBFCF7" w14:textId="77777777" w:rsidR="002C7E26" w:rsidRDefault="00DB1104">
      <w:pPr>
        <w:pStyle w:val="Heading1"/>
        <w:pageBreakBefore/>
        <w:pBdr>
          <w:bottom w:val="single" w:sz="12" w:space="3" w:color="F67D4B"/>
        </w:pBdr>
        <w:spacing w:before="0"/>
      </w:pPr>
      <w:bookmarkStart w:id="18" w:name="_Toc232066274"/>
      <w:r>
        <w:rPr>
          <w:rFonts w:ascii="Arial" w:hAnsi="Arial"/>
        </w:rPr>
        <w:lastRenderedPageBreak/>
        <w:t>7.  Backlink Profile &amp; Domain Authority</w:t>
      </w:r>
      <w:bookmarkEnd w:id="18"/>
    </w:p>
    <w:tbl>
      <w:tblPr>
        <w:tblW w:w="0" w:type="auto"/>
        <w:jc w:val="center"/>
        <w:tblLook w:val="04A0" w:firstRow="1" w:lastRow="0" w:firstColumn="1" w:lastColumn="0" w:noHBand="0" w:noVBand="1"/>
      </w:tblPr>
      <w:tblGrid>
        <w:gridCol w:w="3473"/>
        <w:gridCol w:w="6175"/>
      </w:tblGrid>
      <w:tr w:rsidR="002C7E26" w14:paraId="6553FB9C" w14:textId="77777777">
        <w:trPr>
          <w:cantSplit/>
          <w:jc w:val="center"/>
        </w:trPr>
        <w:tc>
          <w:tcPr>
            <w:tcW w:w="3473" w:type="dxa"/>
            <w:tcBorders>
              <w:bottom w:val="single" w:sz="4" w:space="0" w:color="006DB6"/>
            </w:tcBorders>
            <w:shd w:val="clear" w:color="auto" w:fill="006DB6"/>
            <w:tcMar>
              <w:top w:w="40" w:type="dxa"/>
              <w:left w:w="90" w:type="dxa"/>
              <w:bottom w:w="40" w:type="dxa"/>
              <w:right w:w="90" w:type="dxa"/>
            </w:tcMar>
            <w:vAlign w:val="center"/>
          </w:tcPr>
          <w:p w14:paraId="50847C00" w14:textId="77777777" w:rsidR="002C7E26" w:rsidRDefault="00DB1104">
            <w:pPr>
              <w:spacing w:before="20" w:after="20" w:line="259" w:lineRule="auto"/>
            </w:pPr>
            <w:r>
              <w:rPr>
                <w:b/>
                <w:color w:val="FFFFFF"/>
                <w:sz w:val="19"/>
              </w:rPr>
              <w:t>Metric</w:t>
            </w:r>
          </w:p>
        </w:tc>
        <w:tc>
          <w:tcPr>
            <w:tcW w:w="6175" w:type="dxa"/>
            <w:tcBorders>
              <w:bottom w:val="single" w:sz="4" w:space="0" w:color="006DB6"/>
            </w:tcBorders>
            <w:shd w:val="clear" w:color="auto" w:fill="006DB6"/>
            <w:tcMar>
              <w:top w:w="40" w:type="dxa"/>
              <w:left w:w="90" w:type="dxa"/>
              <w:bottom w:w="40" w:type="dxa"/>
              <w:right w:w="90" w:type="dxa"/>
            </w:tcMar>
            <w:vAlign w:val="center"/>
          </w:tcPr>
          <w:p w14:paraId="0595F7E7" w14:textId="77777777" w:rsidR="002C7E26" w:rsidRDefault="00DB1104">
            <w:pPr>
              <w:spacing w:before="20" w:after="20" w:line="259" w:lineRule="auto"/>
            </w:pPr>
            <w:r>
              <w:rPr>
                <w:b/>
                <w:color w:val="FFFFFF"/>
                <w:sz w:val="19"/>
              </w:rPr>
              <w:t>Value</w:t>
            </w:r>
          </w:p>
        </w:tc>
      </w:tr>
      <w:tr w:rsidR="002C7E26" w14:paraId="0AF93428" w14:textId="77777777">
        <w:trPr>
          <w:cantSplit/>
          <w:jc w:val="center"/>
        </w:trPr>
        <w:tc>
          <w:tcPr>
            <w:tcW w:w="3473" w:type="dxa"/>
            <w:tcBorders>
              <w:bottom w:val="single" w:sz="2" w:space="0" w:color="E9ECEF"/>
            </w:tcBorders>
            <w:shd w:val="clear" w:color="auto" w:fill="F4F6F8"/>
            <w:tcMar>
              <w:top w:w="40" w:type="dxa"/>
              <w:left w:w="90" w:type="dxa"/>
              <w:bottom w:w="40" w:type="dxa"/>
              <w:right w:w="90" w:type="dxa"/>
            </w:tcMar>
            <w:vAlign w:val="center"/>
          </w:tcPr>
          <w:p w14:paraId="61E86D55" w14:textId="77777777" w:rsidR="002C7E26" w:rsidRDefault="00DB1104">
            <w:pPr>
              <w:spacing w:before="20" w:after="20" w:line="259" w:lineRule="auto"/>
            </w:pPr>
            <w:r>
              <w:rPr>
                <w:b/>
                <w:sz w:val="19"/>
              </w:rPr>
              <w:t>Total Backlinks</w:t>
            </w:r>
          </w:p>
        </w:tc>
        <w:tc>
          <w:tcPr>
            <w:tcW w:w="6175" w:type="dxa"/>
            <w:tcBorders>
              <w:bottom w:val="single" w:sz="2" w:space="0" w:color="E9ECEF"/>
            </w:tcBorders>
            <w:shd w:val="clear" w:color="auto" w:fill="F4F6F8"/>
            <w:tcMar>
              <w:top w:w="40" w:type="dxa"/>
              <w:left w:w="90" w:type="dxa"/>
              <w:bottom w:w="40" w:type="dxa"/>
              <w:right w:w="90" w:type="dxa"/>
            </w:tcMar>
            <w:vAlign w:val="center"/>
          </w:tcPr>
          <w:p w14:paraId="2CB731AB" w14:textId="77777777" w:rsidR="002C7E26" w:rsidRDefault="00DB1104">
            <w:pPr>
              <w:spacing w:before="20" w:after="20" w:line="259" w:lineRule="auto"/>
            </w:pPr>
            <w:r>
              <w:rPr>
                <w:sz w:val="19"/>
              </w:rPr>
              <w:t>5,100</w:t>
            </w:r>
          </w:p>
        </w:tc>
      </w:tr>
      <w:tr w:rsidR="002C7E26" w14:paraId="156B2B83" w14:textId="77777777">
        <w:trPr>
          <w:cantSplit/>
          <w:jc w:val="center"/>
        </w:trPr>
        <w:tc>
          <w:tcPr>
            <w:tcW w:w="3473" w:type="dxa"/>
            <w:tcBorders>
              <w:bottom w:val="single" w:sz="2" w:space="0" w:color="E9ECEF"/>
            </w:tcBorders>
            <w:shd w:val="clear" w:color="auto" w:fill="FFFFFF"/>
            <w:tcMar>
              <w:top w:w="40" w:type="dxa"/>
              <w:left w:w="90" w:type="dxa"/>
              <w:bottom w:w="40" w:type="dxa"/>
              <w:right w:w="90" w:type="dxa"/>
            </w:tcMar>
            <w:vAlign w:val="center"/>
          </w:tcPr>
          <w:p w14:paraId="15529D81" w14:textId="77777777" w:rsidR="002C7E26" w:rsidRDefault="00DB1104">
            <w:pPr>
              <w:spacing w:before="20" w:after="20" w:line="259" w:lineRule="auto"/>
            </w:pPr>
            <w:r>
              <w:rPr>
                <w:b/>
                <w:sz w:val="19"/>
              </w:rPr>
              <w:t>Referring Domains</w:t>
            </w:r>
          </w:p>
        </w:tc>
        <w:tc>
          <w:tcPr>
            <w:tcW w:w="6175" w:type="dxa"/>
            <w:tcBorders>
              <w:bottom w:val="single" w:sz="2" w:space="0" w:color="E9ECEF"/>
            </w:tcBorders>
            <w:shd w:val="clear" w:color="auto" w:fill="FFFFFF"/>
            <w:tcMar>
              <w:top w:w="40" w:type="dxa"/>
              <w:left w:w="90" w:type="dxa"/>
              <w:bottom w:w="40" w:type="dxa"/>
              <w:right w:w="90" w:type="dxa"/>
            </w:tcMar>
            <w:vAlign w:val="center"/>
          </w:tcPr>
          <w:p w14:paraId="1D710F78" w14:textId="77777777" w:rsidR="002C7E26" w:rsidRDefault="00DB1104">
            <w:pPr>
              <w:spacing w:before="20" w:after="20" w:line="259" w:lineRule="auto"/>
            </w:pPr>
            <w:r>
              <w:rPr>
                <w:sz w:val="19"/>
              </w:rPr>
              <w:t>986 unique domains</w:t>
            </w:r>
          </w:p>
        </w:tc>
      </w:tr>
      <w:tr w:rsidR="002C7E26" w14:paraId="00486F81" w14:textId="77777777">
        <w:trPr>
          <w:cantSplit/>
          <w:jc w:val="center"/>
        </w:trPr>
        <w:tc>
          <w:tcPr>
            <w:tcW w:w="3473" w:type="dxa"/>
            <w:tcBorders>
              <w:bottom w:val="single" w:sz="2" w:space="0" w:color="E9ECEF"/>
            </w:tcBorders>
            <w:shd w:val="clear" w:color="auto" w:fill="F4F6F8"/>
            <w:tcMar>
              <w:top w:w="40" w:type="dxa"/>
              <w:left w:w="90" w:type="dxa"/>
              <w:bottom w:w="40" w:type="dxa"/>
              <w:right w:w="90" w:type="dxa"/>
            </w:tcMar>
            <w:vAlign w:val="center"/>
          </w:tcPr>
          <w:p w14:paraId="4B710DEA" w14:textId="77777777" w:rsidR="002C7E26" w:rsidRDefault="00DB1104">
            <w:pPr>
              <w:spacing w:before="20" w:after="20" w:line="259" w:lineRule="auto"/>
            </w:pPr>
            <w:r>
              <w:rPr>
                <w:b/>
                <w:sz w:val="19"/>
              </w:rPr>
              <w:t>Follow Links</w:t>
            </w:r>
          </w:p>
        </w:tc>
        <w:tc>
          <w:tcPr>
            <w:tcW w:w="6175" w:type="dxa"/>
            <w:tcBorders>
              <w:bottom w:val="single" w:sz="2" w:space="0" w:color="E9ECEF"/>
            </w:tcBorders>
            <w:shd w:val="clear" w:color="auto" w:fill="F4F6F8"/>
            <w:tcMar>
              <w:top w:w="40" w:type="dxa"/>
              <w:left w:w="90" w:type="dxa"/>
              <w:bottom w:w="40" w:type="dxa"/>
              <w:right w:w="90" w:type="dxa"/>
            </w:tcMar>
            <w:vAlign w:val="center"/>
          </w:tcPr>
          <w:p w14:paraId="4B2FB53B" w14:textId="77777777" w:rsidR="002C7E26" w:rsidRDefault="00DB1104">
            <w:pPr>
              <w:spacing w:before="20" w:after="20" w:line="259" w:lineRule="auto"/>
            </w:pPr>
            <w:r>
              <w:rPr>
                <w:sz w:val="19"/>
              </w:rPr>
              <w:t>2,900 (57.5%) — pass ranking authority</w:t>
            </w:r>
          </w:p>
        </w:tc>
      </w:tr>
      <w:tr w:rsidR="002C7E26" w14:paraId="6E889DD9" w14:textId="77777777">
        <w:trPr>
          <w:cantSplit/>
          <w:jc w:val="center"/>
        </w:trPr>
        <w:tc>
          <w:tcPr>
            <w:tcW w:w="3473" w:type="dxa"/>
            <w:tcBorders>
              <w:bottom w:val="single" w:sz="2" w:space="0" w:color="E9ECEF"/>
            </w:tcBorders>
            <w:shd w:val="clear" w:color="auto" w:fill="FFFFFF"/>
            <w:tcMar>
              <w:top w:w="40" w:type="dxa"/>
              <w:left w:w="90" w:type="dxa"/>
              <w:bottom w:w="40" w:type="dxa"/>
              <w:right w:w="90" w:type="dxa"/>
            </w:tcMar>
            <w:vAlign w:val="center"/>
          </w:tcPr>
          <w:p w14:paraId="75EA5DE2" w14:textId="77777777" w:rsidR="002C7E26" w:rsidRDefault="00DB1104">
            <w:pPr>
              <w:spacing w:before="20" w:after="20" w:line="259" w:lineRule="auto"/>
            </w:pPr>
            <w:r>
              <w:rPr>
                <w:b/>
                <w:sz w:val="19"/>
              </w:rPr>
              <w:t>Empty-Anchor Links</w:t>
            </w:r>
          </w:p>
        </w:tc>
        <w:tc>
          <w:tcPr>
            <w:tcW w:w="6175" w:type="dxa"/>
            <w:tcBorders>
              <w:bottom w:val="single" w:sz="2" w:space="0" w:color="E9ECEF"/>
            </w:tcBorders>
            <w:shd w:val="clear" w:color="auto" w:fill="FFFFFF"/>
            <w:tcMar>
              <w:top w:w="40" w:type="dxa"/>
              <w:left w:w="90" w:type="dxa"/>
              <w:bottom w:w="40" w:type="dxa"/>
              <w:right w:w="90" w:type="dxa"/>
            </w:tcMar>
            <w:vAlign w:val="center"/>
          </w:tcPr>
          <w:p w14:paraId="3B20A5E2" w14:textId="77777777" w:rsidR="002C7E26" w:rsidRDefault="00DB1104">
            <w:pPr>
              <w:spacing w:before="20" w:after="20" w:line="259" w:lineRule="auto"/>
            </w:pPr>
            <w:r>
              <w:rPr>
                <w:sz w:val="19"/>
              </w:rPr>
              <w:t>31% (1,452 links) — missed keyword signal</w:t>
            </w:r>
          </w:p>
        </w:tc>
      </w:tr>
      <w:tr w:rsidR="002C7E26" w14:paraId="655F320A" w14:textId="77777777">
        <w:trPr>
          <w:cantSplit/>
          <w:jc w:val="center"/>
        </w:trPr>
        <w:tc>
          <w:tcPr>
            <w:tcW w:w="3473" w:type="dxa"/>
            <w:tcBorders>
              <w:bottom w:val="single" w:sz="2" w:space="0" w:color="E9ECEF"/>
            </w:tcBorders>
            <w:shd w:val="clear" w:color="auto" w:fill="F4F6F8"/>
            <w:tcMar>
              <w:top w:w="40" w:type="dxa"/>
              <w:left w:w="90" w:type="dxa"/>
              <w:bottom w:w="40" w:type="dxa"/>
              <w:right w:w="90" w:type="dxa"/>
            </w:tcMar>
            <w:vAlign w:val="center"/>
          </w:tcPr>
          <w:p w14:paraId="0A1C8A5E" w14:textId="77777777" w:rsidR="002C7E26" w:rsidRDefault="00DB1104">
            <w:pPr>
              <w:spacing w:before="20" w:after="20" w:line="259" w:lineRule="auto"/>
            </w:pPr>
            <w:r>
              <w:rPr>
                <w:b/>
                <w:sz w:val="19"/>
              </w:rPr>
              <w:t>Top Referring Domain</w:t>
            </w:r>
          </w:p>
        </w:tc>
        <w:tc>
          <w:tcPr>
            <w:tcW w:w="6175" w:type="dxa"/>
            <w:tcBorders>
              <w:bottom w:val="single" w:sz="2" w:space="0" w:color="E9ECEF"/>
            </w:tcBorders>
            <w:shd w:val="clear" w:color="auto" w:fill="F4F6F8"/>
            <w:tcMar>
              <w:top w:w="40" w:type="dxa"/>
              <w:left w:w="90" w:type="dxa"/>
              <w:bottom w:w="40" w:type="dxa"/>
              <w:right w:w="90" w:type="dxa"/>
            </w:tcMar>
            <w:vAlign w:val="center"/>
          </w:tcPr>
          <w:p w14:paraId="03F4E76F" w14:textId="77777777" w:rsidR="002C7E26" w:rsidRDefault="00DB1104">
            <w:pPr>
              <w:spacing w:before="20" w:after="20" w:line="259" w:lineRule="auto"/>
            </w:pPr>
            <w:r>
              <w:rPr>
                <w:sz w:val="19"/>
              </w:rPr>
              <w:t>downsenergy.com (1,352) — acquired-brand link equity</w:t>
            </w:r>
          </w:p>
        </w:tc>
      </w:tr>
    </w:tbl>
    <w:p w14:paraId="100F83A0" w14:textId="77777777" w:rsidR="002C7E26" w:rsidRDefault="002C7E26"/>
    <w:p w14:paraId="3E394A5F" w14:textId="77777777" w:rsidR="002C7E26" w:rsidRDefault="00DB1104">
      <w:r>
        <w:t>A healthy base. Two opportunities: (1) a link-building outreach program that earns descriptive, keyword-rich anchors (“commercial fuel delivery California”) rather than bare URLs; and (2) confirm 301 redirects consolidate all http:// and non-www variants into https://www.scfuels.com/ so link equity isn’t split. Technijian’s My SEO add-ons (Content Syndication, PR Releases) build authority links systematically.</w:t>
      </w:r>
    </w:p>
    <w:p w14:paraId="36E6EFA9" w14:textId="77777777" w:rsidR="002C7E26" w:rsidRDefault="00DB1104">
      <w:pPr>
        <w:pStyle w:val="Heading1"/>
        <w:pageBreakBefore/>
        <w:pBdr>
          <w:bottom w:val="single" w:sz="12" w:space="3" w:color="F67D4B"/>
        </w:pBdr>
        <w:spacing w:before="0"/>
      </w:pPr>
      <w:bookmarkStart w:id="19" w:name="_Toc232066275"/>
      <w:r>
        <w:rPr>
          <w:rFonts w:ascii="Arial" w:hAnsi="Arial"/>
        </w:rPr>
        <w:lastRenderedPageBreak/>
        <w:t>8.  Competitive Landscape</w:t>
      </w:r>
      <w:bookmarkEnd w:id="19"/>
    </w:p>
    <w:p w14:paraId="5484F55E" w14:textId="77777777" w:rsidR="002C7E26" w:rsidRDefault="00DB1104">
      <w:pPr>
        <w:pStyle w:val="Heading2"/>
      </w:pPr>
      <w:bookmarkStart w:id="20" w:name="_Toc232066276"/>
      <w:r>
        <w:rPr>
          <w:rFonts w:ascii="Arial" w:hAnsi="Arial"/>
        </w:rPr>
        <w:t>8.1  Organic Competitors</w:t>
      </w:r>
      <w:bookmarkEnd w:id="20"/>
    </w:p>
    <w:tbl>
      <w:tblPr>
        <w:tblW w:w="0" w:type="auto"/>
        <w:jc w:val="center"/>
        <w:tblLook w:val="04A0" w:firstRow="1" w:lastRow="0" w:firstColumn="1" w:lastColumn="0" w:noHBand="0" w:noVBand="1"/>
      </w:tblPr>
      <w:tblGrid>
        <w:gridCol w:w="2894"/>
        <w:gridCol w:w="3666"/>
        <w:gridCol w:w="3087"/>
      </w:tblGrid>
      <w:tr w:rsidR="002C7E26" w14:paraId="2867A72E" w14:textId="77777777">
        <w:trPr>
          <w:cantSplit/>
          <w:jc w:val="center"/>
        </w:trPr>
        <w:tc>
          <w:tcPr>
            <w:tcW w:w="2894" w:type="dxa"/>
            <w:tcBorders>
              <w:bottom w:val="single" w:sz="4" w:space="0" w:color="006DB6"/>
            </w:tcBorders>
            <w:shd w:val="clear" w:color="auto" w:fill="006DB6"/>
            <w:tcMar>
              <w:top w:w="40" w:type="dxa"/>
              <w:left w:w="90" w:type="dxa"/>
              <w:bottom w:w="40" w:type="dxa"/>
              <w:right w:w="90" w:type="dxa"/>
            </w:tcMar>
            <w:vAlign w:val="center"/>
          </w:tcPr>
          <w:p w14:paraId="0BC60239" w14:textId="77777777" w:rsidR="002C7E26" w:rsidRDefault="00DB1104">
            <w:pPr>
              <w:spacing w:before="20" w:after="20" w:line="259" w:lineRule="auto"/>
            </w:pPr>
            <w:r>
              <w:rPr>
                <w:b/>
                <w:color w:val="FFFFFF"/>
                <w:sz w:val="19"/>
              </w:rPr>
              <w:t>Competitor</w:t>
            </w:r>
          </w:p>
        </w:tc>
        <w:tc>
          <w:tcPr>
            <w:tcW w:w="3666" w:type="dxa"/>
            <w:tcBorders>
              <w:bottom w:val="single" w:sz="4" w:space="0" w:color="006DB6"/>
            </w:tcBorders>
            <w:shd w:val="clear" w:color="auto" w:fill="006DB6"/>
            <w:tcMar>
              <w:top w:w="40" w:type="dxa"/>
              <w:left w:w="90" w:type="dxa"/>
              <w:bottom w:w="40" w:type="dxa"/>
              <w:right w:w="90" w:type="dxa"/>
            </w:tcMar>
            <w:vAlign w:val="center"/>
          </w:tcPr>
          <w:p w14:paraId="46500DD6" w14:textId="77777777" w:rsidR="002C7E26" w:rsidRDefault="00DB1104">
            <w:pPr>
              <w:spacing w:before="20" w:after="20" w:line="259" w:lineRule="auto"/>
            </w:pPr>
            <w:r>
              <w:rPr>
                <w:b/>
                <w:color w:val="FFFFFF"/>
                <w:sz w:val="19"/>
              </w:rPr>
              <w:t>Shared / SE Keywords</w:t>
            </w:r>
          </w:p>
        </w:tc>
        <w:tc>
          <w:tcPr>
            <w:tcW w:w="3087" w:type="dxa"/>
            <w:tcBorders>
              <w:bottom w:val="single" w:sz="4" w:space="0" w:color="006DB6"/>
            </w:tcBorders>
            <w:shd w:val="clear" w:color="auto" w:fill="006DB6"/>
            <w:tcMar>
              <w:top w:w="40" w:type="dxa"/>
              <w:left w:w="90" w:type="dxa"/>
              <w:bottom w:w="40" w:type="dxa"/>
              <w:right w:w="90" w:type="dxa"/>
            </w:tcMar>
            <w:vAlign w:val="center"/>
          </w:tcPr>
          <w:p w14:paraId="082FAF60" w14:textId="77777777" w:rsidR="002C7E26" w:rsidRDefault="00DB1104">
            <w:pPr>
              <w:spacing w:before="20" w:after="20" w:line="259" w:lineRule="auto"/>
            </w:pPr>
            <w:r>
              <w:rPr>
                <w:b/>
                <w:color w:val="FFFFFF"/>
                <w:sz w:val="19"/>
              </w:rPr>
              <w:t>Level</w:t>
            </w:r>
          </w:p>
        </w:tc>
      </w:tr>
      <w:tr w:rsidR="002C7E26" w14:paraId="5A206179" w14:textId="77777777">
        <w:trPr>
          <w:cantSplit/>
          <w:jc w:val="center"/>
        </w:trPr>
        <w:tc>
          <w:tcPr>
            <w:tcW w:w="2894" w:type="dxa"/>
            <w:tcBorders>
              <w:bottom w:val="single" w:sz="2" w:space="0" w:color="E9ECEF"/>
            </w:tcBorders>
            <w:shd w:val="clear" w:color="auto" w:fill="F4F6F8"/>
            <w:tcMar>
              <w:top w:w="40" w:type="dxa"/>
              <w:left w:w="90" w:type="dxa"/>
              <w:bottom w:w="40" w:type="dxa"/>
              <w:right w:w="90" w:type="dxa"/>
            </w:tcMar>
            <w:vAlign w:val="center"/>
          </w:tcPr>
          <w:p w14:paraId="2B85571F" w14:textId="77777777" w:rsidR="002C7E26" w:rsidRDefault="00DB1104">
            <w:pPr>
              <w:spacing w:before="20" w:after="20" w:line="259" w:lineRule="auto"/>
            </w:pPr>
            <w:r>
              <w:rPr>
                <w:b/>
                <w:sz w:val="19"/>
              </w:rPr>
              <w:t>gosenergy.com</w:t>
            </w:r>
          </w:p>
        </w:tc>
        <w:tc>
          <w:tcPr>
            <w:tcW w:w="3666" w:type="dxa"/>
            <w:tcBorders>
              <w:bottom w:val="single" w:sz="2" w:space="0" w:color="E9ECEF"/>
            </w:tcBorders>
            <w:shd w:val="clear" w:color="auto" w:fill="F4F6F8"/>
            <w:tcMar>
              <w:top w:w="40" w:type="dxa"/>
              <w:left w:w="90" w:type="dxa"/>
              <w:bottom w:w="40" w:type="dxa"/>
              <w:right w:w="90" w:type="dxa"/>
            </w:tcMar>
            <w:vAlign w:val="center"/>
          </w:tcPr>
          <w:p w14:paraId="356BF7B6" w14:textId="77777777" w:rsidR="002C7E26" w:rsidRDefault="00DB1104">
            <w:pPr>
              <w:spacing w:before="20" w:after="20" w:line="259" w:lineRule="auto"/>
            </w:pPr>
            <w:r>
              <w:rPr>
                <w:sz w:val="19"/>
              </w:rPr>
              <w:t>494 shared / 8,300 SE</w:t>
            </w:r>
          </w:p>
        </w:tc>
        <w:tc>
          <w:tcPr>
            <w:tcW w:w="3087" w:type="dxa"/>
            <w:tcBorders>
              <w:bottom w:val="single" w:sz="2" w:space="0" w:color="E9ECEF"/>
            </w:tcBorders>
            <w:shd w:val="clear" w:color="auto" w:fill="F4F6F8"/>
            <w:tcMar>
              <w:top w:w="40" w:type="dxa"/>
              <w:left w:w="90" w:type="dxa"/>
              <w:bottom w:w="40" w:type="dxa"/>
              <w:right w:w="90" w:type="dxa"/>
            </w:tcMar>
            <w:vAlign w:val="center"/>
          </w:tcPr>
          <w:p w14:paraId="0A0AC47B" w14:textId="77777777" w:rsidR="002C7E26" w:rsidRDefault="00DB1104">
            <w:pPr>
              <w:spacing w:before="20" w:after="20" w:line="259" w:lineRule="auto"/>
            </w:pPr>
            <w:r>
              <w:rPr>
                <w:sz w:val="19"/>
              </w:rPr>
              <w:t>Strongest organic rival</w:t>
            </w:r>
          </w:p>
        </w:tc>
      </w:tr>
      <w:tr w:rsidR="002C7E26" w14:paraId="51E42DE3" w14:textId="77777777">
        <w:trPr>
          <w:cantSplit/>
          <w:jc w:val="center"/>
        </w:trPr>
        <w:tc>
          <w:tcPr>
            <w:tcW w:w="2894" w:type="dxa"/>
            <w:tcBorders>
              <w:bottom w:val="single" w:sz="2" w:space="0" w:color="E9ECEF"/>
            </w:tcBorders>
            <w:shd w:val="clear" w:color="auto" w:fill="FFFFFF"/>
            <w:tcMar>
              <w:top w:w="40" w:type="dxa"/>
              <w:left w:w="90" w:type="dxa"/>
              <w:bottom w:w="40" w:type="dxa"/>
              <w:right w:w="90" w:type="dxa"/>
            </w:tcMar>
            <w:vAlign w:val="center"/>
          </w:tcPr>
          <w:p w14:paraId="2748410A" w14:textId="77777777" w:rsidR="002C7E26" w:rsidRDefault="00DB1104">
            <w:pPr>
              <w:spacing w:before="20" w:after="20" w:line="259" w:lineRule="auto"/>
            </w:pPr>
            <w:r>
              <w:rPr>
                <w:b/>
                <w:sz w:val="19"/>
              </w:rPr>
              <w:t>ricochetfuel.com</w:t>
            </w:r>
          </w:p>
        </w:tc>
        <w:tc>
          <w:tcPr>
            <w:tcW w:w="3666" w:type="dxa"/>
            <w:tcBorders>
              <w:bottom w:val="single" w:sz="2" w:space="0" w:color="E9ECEF"/>
            </w:tcBorders>
            <w:shd w:val="clear" w:color="auto" w:fill="FFFFFF"/>
            <w:tcMar>
              <w:top w:w="40" w:type="dxa"/>
              <w:left w:w="90" w:type="dxa"/>
              <w:bottom w:w="40" w:type="dxa"/>
              <w:right w:w="90" w:type="dxa"/>
            </w:tcMar>
            <w:vAlign w:val="center"/>
          </w:tcPr>
          <w:p w14:paraId="19F3ED8F" w14:textId="77777777" w:rsidR="002C7E26" w:rsidRDefault="00DB1104">
            <w:pPr>
              <w:spacing w:before="20" w:after="20" w:line="259" w:lineRule="auto"/>
            </w:pPr>
            <w:r>
              <w:rPr>
                <w:sz w:val="19"/>
              </w:rPr>
              <w:t>326 shared / 5,800 SE</w:t>
            </w:r>
          </w:p>
        </w:tc>
        <w:tc>
          <w:tcPr>
            <w:tcW w:w="3087" w:type="dxa"/>
            <w:tcBorders>
              <w:bottom w:val="single" w:sz="2" w:space="0" w:color="E9ECEF"/>
            </w:tcBorders>
            <w:shd w:val="clear" w:color="auto" w:fill="FFFFFF"/>
            <w:tcMar>
              <w:top w:w="40" w:type="dxa"/>
              <w:left w:w="90" w:type="dxa"/>
              <w:bottom w:w="40" w:type="dxa"/>
              <w:right w:w="90" w:type="dxa"/>
            </w:tcMar>
            <w:vAlign w:val="center"/>
          </w:tcPr>
          <w:p w14:paraId="3DED4105" w14:textId="77777777" w:rsidR="002C7E26" w:rsidRDefault="00DB1104">
            <w:pPr>
              <w:spacing w:before="20" w:after="20" w:line="259" w:lineRule="auto"/>
            </w:pPr>
            <w:r>
              <w:rPr>
                <w:sz w:val="19"/>
              </w:rPr>
              <w:t>Strong in fuel delivery</w:t>
            </w:r>
          </w:p>
        </w:tc>
      </w:tr>
      <w:tr w:rsidR="002C7E26" w14:paraId="2F2017AF" w14:textId="77777777">
        <w:trPr>
          <w:cantSplit/>
          <w:jc w:val="center"/>
        </w:trPr>
        <w:tc>
          <w:tcPr>
            <w:tcW w:w="2894" w:type="dxa"/>
            <w:tcBorders>
              <w:bottom w:val="single" w:sz="2" w:space="0" w:color="E9ECEF"/>
            </w:tcBorders>
            <w:shd w:val="clear" w:color="auto" w:fill="F4F6F8"/>
            <w:tcMar>
              <w:top w:w="40" w:type="dxa"/>
              <w:left w:w="90" w:type="dxa"/>
              <w:bottom w:w="40" w:type="dxa"/>
              <w:right w:w="90" w:type="dxa"/>
            </w:tcMar>
            <w:vAlign w:val="center"/>
          </w:tcPr>
          <w:p w14:paraId="39C14BD6" w14:textId="77777777" w:rsidR="002C7E26" w:rsidRDefault="00DB1104">
            <w:pPr>
              <w:spacing w:before="20" w:after="20" w:line="259" w:lineRule="auto"/>
            </w:pPr>
            <w:r>
              <w:rPr>
                <w:b/>
                <w:sz w:val="19"/>
              </w:rPr>
              <w:t>dieseldirect.com</w:t>
            </w:r>
          </w:p>
        </w:tc>
        <w:tc>
          <w:tcPr>
            <w:tcW w:w="3666" w:type="dxa"/>
            <w:tcBorders>
              <w:bottom w:val="single" w:sz="2" w:space="0" w:color="E9ECEF"/>
            </w:tcBorders>
            <w:shd w:val="clear" w:color="auto" w:fill="F4F6F8"/>
            <w:tcMar>
              <w:top w:w="40" w:type="dxa"/>
              <w:left w:w="90" w:type="dxa"/>
              <w:bottom w:w="40" w:type="dxa"/>
              <w:right w:w="90" w:type="dxa"/>
            </w:tcMar>
            <w:vAlign w:val="center"/>
          </w:tcPr>
          <w:p w14:paraId="47871993" w14:textId="77777777" w:rsidR="002C7E26" w:rsidRDefault="00DB1104">
            <w:pPr>
              <w:spacing w:before="20" w:after="20" w:line="259" w:lineRule="auto"/>
            </w:pPr>
            <w:r>
              <w:rPr>
                <w:sz w:val="19"/>
              </w:rPr>
              <w:t>266 shared / 2,800 SE</w:t>
            </w:r>
          </w:p>
        </w:tc>
        <w:tc>
          <w:tcPr>
            <w:tcW w:w="3087" w:type="dxa"/>
            <w:tcBorders>
              <w:bottom w:val="single" w:sz="2" w:space="0" w:color="E9ECEF"/>
            </w:tcBorders>
            <w:shd w:val="clear" w:color="auto" w:fill="F4F6F8"/>
            <w:tcMar>
              <w:top w:w="40" w:type="dxa"/>
              <w:left w:w="90" w:type="dxa"/>
              <w:bottom w:w="40" w:type="dxa"/>
              <w:right w:w="90" w:type="dxa"/>
            </w:tcMar>
            <w:vAlign w:val="center"/>
          </w:tcPr>
          <w:p w14:paraId="24ECE529" w14:textId="77777777" w:rsidR="002C7E26" w:rsidRDefault="00DB1104">
            <w:pPr>
              <w:spacing w:before="20" w:after="20" w:line="259" w:lineRule="auto"/>
            </w:pPr>
            <w:r>
              <w:rPr>
                <w:sz w:val="19"/>
              </w:rPr>
              <w:t>Diesel specialist</w:t>
            </w:r>
          </w:p>
        </w:tc>
      </w:tr>
      <w:tr w:rsidR="002C7E26" w14:paraId="32A1DDBC" w14:textId="77777777">
        <w:trPr>
          <w:cantSplit/>
          <w:jc w:val="center"/>
        </w:trPr>
        <w:tc>
          <w:tcPr>
            <w:tcW w:w="2894" w:type="dxa"/>
            <w:tcBorders>
              <w:bottom w:val="single" w:sz="2" w:space="0" w:color="E9ECEF"/>
            </w:tcBorders>
            <w:shd w:val="clear" w:color="auto" w:fill="FFFFFF"/>
            <w:tcMar>
              <w:top w:w="40" w:type="dxa"/>
              <w:left w:w="90" w:type="dxa"/>
              <w:bottom w:w="40" w:type="dxa"/>
              <w:right w:w="90" w:type="dxa"/>
            </w:tcMar>
            <w:vAlign w:val="center"/>
          </w:tcPr>
          <w:p w14:paraId="7D395A7B" w14:textId="77777777" w:rsidR="002C7E26" w:rsidRDefault="00DB1104">
            <w:pPr>
              <w:spacing w:before="20" w:after="20" w:line="259" w:lineRule="auto"/>
            </w:pPr>
            <w:r>
              <w:rPr>
                <w:b/>
                <w:sz w:val="19"/>
              </w:rPr>
              <w:t>boosterusa.com</w:t>
            </w:r>
          </w:p>
        </w:tc>
        <w:tc>
          <w:tcPr>
            <w:tcW w:w="3666" w:type="dxa"/>
            <w:tcBorders>
              <w:bottom w:val="single" w:sz="2" w:space="0" w:color="E9ECEF"/>
            </w:tcBorders>
            <w:shd w:val="clear" w:color="auto" w:fill="FFFFFF"/>
            <w:tcMar>
              <w:top w:w="40" w:type="dxa"/>
              <w:left w:w="90" w:type="dxa"/>
              <w:bottom w:w="40" w:type="dxa"/>
              <w:right w:w="90" w:type="dxa"/>
            </w:tcMar>
            <w:vAlign w:val="center"/>
          </w:tcPr>
          <w:p w14:paraId="1C510C95" w14:textId="77777777" w:rsidR="002C7E26" w:rsidRDefault="00DB1104">
            <w:pPr>
              <w:spacing w:before="20" w:after="20" w:line="259" w:lineRule="auto"/>
            </w:pPr>
            <w:r>
              <w:rPr>
                <w:sz w:val="19"/>
              </w:rPr>
              <w:t>229 shared / 2,500 SE</w:t>
            </w:r>
          </w:p>
        </w:tc>
        <w:tc>
          <w:tcPr>
            <w:tcW w:w="3087" w:type="dxa"/>
            <w:tcBorders>
              <w:bottom w:val="single" w:sz="2" w:space="0" w:color="E9ECEF"/>
            </w:tcBorders>
            <w:shd w:val="clear" w:color="auto" w:fill="FFFFFF"/>
            <w:tcMar>
              <w:top w:w="40" w:type="dxa"/>
              <w:left w:w="90" w:type="dxa"/>
              <w:bottom w:w="40" w:type="dxa"/>
              <w:right w:w="90" w:type="dxa"/>
            </w:tcMar>
            <w:vAlign w:val="center"/>
          </w:tcPr>
          <w:p w14:paraId="6C5C792E" w14:textId="77777777" w:rsidR="002C7E26" w:rsidRDefault="00DB1104">
            <w:pPr>
              <w:spacing w:before="20" w:after="20" w:line="259" w:lineRule="auto"/>
            </w:pPr>
            <w:r>
              <w:rPr>
                <w:sz w:val="19"/>
              </w:rPr>
              <w:t>Mobile-fueling, digital-native</w:t>
            </w:r>
          </w:p>
        </w:tc>
      </w:tr>
      <w:tr w:rsidR="002C7E26" w14:paraId="1007E4F7" w14:textId="77777777">
        <w:trPr>
          <w:cantSplit/>
          <w:jc w:val="center"/>
        </w:trPr>
        <w:tc>
          <w:tcPr>
            <w:tcW w:w="2894" w:type="dxa"/>
            <w:tcBorders>
              <w:bottom w:val="single" w:sz="2" w:space="0" w:color="E9ECEF"/>
            </w:tcBorders>
            <w:shd w:val="clear" w:color="auto" w:fill="F4F6F8"/>
            <w:tcMar>
              <w:top w:w="40" w:type="dxa"/>
              <w:left w:w="90" w:type="dxa"/>
              <w:bottom w:w="40" w:type="dxa"/>
              <w:right w:w="90" w:type="dxa"/>
            </w:tcMar>
            <w:vAlign w:val="center"/>
          </w:tcPr>
          <w:p w14:paraId="06C4513D" w14:textId="77777777" w:rsidR="002C7E26" w:rsidRDefault="00DB1104">
            <w:pPr>
              <w:spacing w:before="20" w:after="20" w:line="259" w:lineRule="auto"/>
            </w:pPr>
            <w:r>
              <w:rPr>
                <w:b/>
                <w:sz w:val="19"/>
              </w:rPr>
              <w:t>walthall-oil.com</w:t>
            </w:r>
          </w:p>
        </w:tc>
        <w:tc>
          <w:tcPr>
            <w:tcW w:w="3666" w:type="dxa"/>
            <w:tcBorders>
              <w:bottom w:val="single" w:sz="2" w:space="0" w:color="E9ECEF"/>
            </w:tcBorders>
            <w:shd w:val="clear" w:color="auto" w:fill="F4F6F8"/>
            <w:tcMar>
              <w:top w:w="40" w:type="dxa"/>
              <w:left w:w="90" w:type="dxa"/>
              <w:bottom w:w="40" w:type="dxa"/>
              <w:right w:w="90" w:type="dxa"/>
            </w:tcMar>
            <w:vAlign w:val="center"/>
          </w:tcPr>
          <w:p w14:paraId="346D3FC4" w14:textId="77777777" w:rsidR="002C7E26" w:rsidRDefault="00DB1104">
            <w:pPr>
              <w:spacing w:before="20" w:after="20" w:line="259" w:lineRule="auto"/>
            </w:pPr>
            <w:r>
              <w:rPr>
                <w:sz w:val="19"/>
              </w:rPr>
              <w:t>205 shared / 2,200 SE</w:t>
            </w:r>
          </w:p>
        </w:tc>
        <w:tc>
          <w:tcPr>
            <w:tcW w:w="3087" w:type="dxa"/>
            <w:tcBorders>
              <w:bottom w:val="single" w:sz="2" w:space="0" w:color="E9ECEF"/>
            </w:tcBorders>
            <w:shd w:val="clear" w:color="auto" w:fill="F4F6F8"/>
            <w:tcMar>
              <w:top w:w="40" w:type="dxa"/>
              <w:left w:w="90" w:type="dxa"/>
              <w:bottom w:w="40" w:type="dxa"/>
              <w:right w:w="90" w:type="dxa"/>
            </w:tcMar>
            <w:vAlign w:val="center"/>
          </w:tcPr>
          <w:p w14:paraId="5E341B4B" w14:textId="77777777" w:rsidR="002C7E26" w:rsidRDefault="00DB1104">
            <w:pPr>
              <w:spacing w:before="20" w:after="20" w:line="259" w:lineRule="auto"/>
            </w:pPr>
            <w:r>
              <w:rPr>
                <w:sz w:val="19"/>
              </w:rPr>
              <w:t>Regional operator</w:t>
            </w:r>
          </w:p>
        </w:tc>
      </w:tr>
    </w:tbl>
    <w:p w14:paraId="19E78D9B" w14:textId="77777777" w:rsidR="002C7E26" w:rsidRDefault="002C7E26"/>
    <w:p w14:paraId="63303DC9" w14:textId="77777777" w:rsidR="002C7E26" w:rsidRDefault="00DB1104">
      <w:r>
        <w:t>SC Fuels holds the dominant keyword footprint and the highest organic traffic in this group. That lead should be defended and extended with consistent content and link acquisition — the area an AI content engine accelerates most.</w:t>
      </w:r>
    </w:p>
    <w:p w14:paraId="4CBF36FD" w14:textId="77777777" w:rsidR="002C7E26" w:rsidRDefault="00DB1104">
      <w:pPr>
        <w:pStyle w:val="Heading2"/>
      </w:pPr>
      <w:bookmarkStart w:id="21" w:name="_Toc232066277"/>
      <w:r>
        <w:rPr>
          <w:rFonts w:ascii="Arial" w:hAnsi="Arial"/>
        </w:rPr>
        <w:t>8.2  The competitive lens Derek added — card networks</w:t>
      </w:r>
      <w:bookmarkEnd w:id="21"/>
    </w:p>
    <w:tbl>
      <w:tblPr>
        <w:tblW w:w="0" w:type="auto"/>
        <w:jc w:val="center"/>
        <w:tblLook w:val="04A0" w:firstRow="1" w:lastRow="0" w:firstColumn="1" w:lastColumn="0" w:noHBand="0" w:noVBand="1"/>
      </w:tblPr>
      <w:tblGrid>
        <w:gridCol w:w="9648"/>
      </w:tblGrid>
      <w:tr w:rsidR="002C7E26" w14:paraId="45ABB55D" w14:textId="77777777">
        <w:trPr>
          <w:cantSplit/>
          <w:jc w:val="center"/>
        </w:trPr>
        <w:tc>
          <w:tcPr>
            <w:tcW w:w="9648" w:type="dxa"/>
            <w:tcBorders>
              <w:top w:val="single" w:sz="4" w:space="0" w:color="E9ECEF"/>
              <w:left w:val="single" w:sz="28" w:space="0" w:color="F67D4B"/>
              <w:bottom w:val="single" w:sz="4" w:space="0" w:color="E9ECEF"/>
              <w:right w:val="single" w:sz="4" w:space="0" w:color="E9ECEF"/>
            </w:tcBorders>
            <w:shd w:val="clear" w:color="auto" w:fill="F4F6F8"/>
            <w:tcMar>
              <w:top w:w="90" w:type="dxa"/>
              <w:left w:w="160" w:type="dxa"/>
              <w:bottom w:w="90" w:type="dxa"/>
              <w:right w:w="140" w:type="dxa"/>
            </w:tcMar>
          </w:tcPr>
          <w:p w14:paraId="5EAD621F" w14:textId="77777777" w:rsidR="002C7E26" w:rsidRDefault="00DB1104">
            <w:pPr>
              <w:spacing w:after="60"/>
            </w:pPr>
            <w:r>
              <w:rPr>
                <w:b/>
                <w:color w:val="F67D4B"/>
              </w:rPr>
              <w:t>WEX and Voyager are competitors too</w:t>
            </w:r>
          </w:p>
          <w:p w14:paraId="3C9A33C7" w14:textId="77777777" w:rsidR="002C7E26" w:rsidRDefault="00DB1104">
            <w:pPr>
              <w:spacing w:after="40" w:line="283" w:lineRule="auto"/>
            </w:pPr>
            <w:r>
              <w:rPr>
                <w:sz w:val="19"/>
              </w:rPr>
              <w:t>Derek’s point on June 2: “We compete against other SC Fuels-type companies, and we compete against the networks — WEX or Voyager. Even though we offer co-branded Voyager cards, we still compete against them for larger-volume customers.”</w:t>
            </w:r>
          </w:p>
          <w:p w14:paraId="02C11E15" w14:textId="77777777" w:rsidR="002C7E26" w:rsidRDefault="00DB1104">
            <w:pPr>
              <w:spacing w:after="40" w:line="283" w:lineRule="auto"/>
            </w:pPr>
            <w:r>
              <w:rPr>
                <w:b/>
                <w:color w:val="1A1A2E"/>
                <w:sz w:val="19"/>
              </w:rPr>
              <w:t xml:space="preserve">Implication.  </w:t>
            </w:r>
            <w:r>
              <w:rPr>
                <w:sz w:val="19"/>
              </w:rPr>
              <w:t>The real battleground is not only other distributors — it is the fuel-card networks courting your highest-volume fleets. Content and outbound should speak to why a managed SC Fuels relationship (local delivery, cardlock + onsite + lubricants + DEF under one roof, IFTA tooling) beats a pure card network for a serious fleet.</w:t>
            </w:r>
          </w:p>
        </w:tc>
      </w:tr>
    </w:tbl>
    <w:p w14:paraId="6759914B" w14:textId="77777777" w:rsidR="002C7E26" w:rsidRDefault="002C7E26">
      <w:pPr>
        <w:spacing w:after="140"/>
      </w:pPr>
    </w:p>
    <w:p w14:paraId="7227D949" w14:textId="77777777" w:rsidR="002C7E26" w:rsidRDefault="00DB1104">
      <w:pPr>
        <w:pStyle w:val="Heading2"/>
      </w:pPr>
      <w:bookmarkStart w:id="22" w:name="_Toc232066278"/>
      <w:r>
        <w:rPr>
          <w:rFonts w:ascii="Arial" w:hAnsi="Arial"/>
        </w:rPr>
        <w:t>8.3  AI Overview Presence — already real, under-optimized</w:t>
      </w:r>
      <w:bookmarkEnd w:id="22"/>
    </w:p>
    <w:tbl>
      <w:tblPr>
        <w:tblW w:w="0" w:type="auto"/>
        <w:jc w:val="center"/>
        <w:tblLook w:val="04A0" w:firstRow="1" w:lastRow="0" w:firstColumn="1" w:lastColumn="0" w:noHBand="0" w:noVBand="1"/>
      </w:tblPr>
      <w:tblGrid>
        <w:gridCol w:w="4824"/>
        <w:gridCol w:w="2316"/>
        <w:gridCol w:w="2508"/>
      </w:tblGrid>
      <w:tr w:rsidR="002C7E26" w14:paraId="32879DEC" w14:textId="77777777">
        <w:trPr>
          <w:cantSplit/>
          <w:jc w:val="center"/>
        </w:trPr>
        <w:tc>
          <w:tcPr>
            <w:tcW w:w="4824" w:type="dxa"/>
            <w:tcBorders>
              <w:bottom w:val="single" w:sz="4" w:space="0" w:color="006DB6"/>
            </w:tcBorders>
            <w:shd w:val="clear" w:color="auto" w:fill="006DB6"/>
            <w:tcMar>
              <w:top w:w="40" w:type="dxa"/>
              <w:left w:w="90" w:type="dxa"/>
              <w:bottom w:w="40" w:type="dxa"/>
              <w:right w:w="90" w:type="dxa"/>
            </w:tcMar>
            <w:vAlign w:val="center"/>
          </w:tcPr>
          <w:p w14:paraId="7DC7CD10" w14:textId="77777777" w:rsidR="002C7E26" w:rsidRDefault="00DB1104">
            <w:pPr>
              <w:spacing w:before="20" w:after="20" w:line="259" w:lineRule="auto"/>
            </w:pPr>
            <w:r>
              <w:rPr>
                <w:b/>
                <w:color w:val="FFFFFF"/>
                <w:sz w:val="19"/>
              </w:rPr>
              <w:t>Keyword (AI Overview)</w:t>
            </w:r>
          </w:p>
        </w:tc>
        <w:tc>
          <w:tcPr>
            <w:tcW w:w="2316" w:type="dxa"/>
            <w:tcBorders>
              <w:bottom w:val="single" w:sz="4" w:space="0" w:color="006DB6"/>
            </w:tcBorders>
            <w:shd w:val="clear" w:color="auto" w:fill="006DB6"/>
            <w:tcMar>
              <w:top w:w="40" w:type="dxa"/>
              <w:left w:w="90" w:type="dxa"/>
              <w:bottom w:w="40" w:type="dxa"/>
              <w:right w:w="90" w:type="dxa"/>
            </w:tcMar>
            <w:vAlign w:val="center"/>
          </w:tcPr>
          <w:p w14:paraId="7512CF47" w14:textId="77777777" w:rsidR="002C7E26" w:rsidRDefault="00DB1104">
            <w:pPr>
              <w:spacing w:before="20" w:after="20" w:line="259" w:lineRule="auto"/>
            </w:pPr>
            <w:r>
              <w:rPr>
                <w:b/>
                <w:color w:val="FFFFFF"/>
                <w:sz w:val="19"/>
              </w:rPr>
              <w:t>Position</w:t>
            </w:r>
          </w:p>
        </w:tc>
        <w:tc>
          <w:tcPr>
            <w:tcW w:w="2508" w:type="dxa"/>
            <w:tcBorders>
              <w:bottom w:val="single" w:sz="4" w:space="0" w:color="006DB6"/>
            </w:tcBorders>
            <w:shd w:val="clear" w:color="auto" w:fill="006DB6"/>
            <w:tcMar>
              <w:top w:w="40" w:type="dxa"/>
              <w:left w:w="90" w:type="dxa"/>
              <w:bottom w:w="40" w:type="dxa"/>
              <w:right w:w="90" w:type="dxa"/>
            </w:tcMar>
            <w:vAlign w:val="center"/>
          </w:tcPr>
          <w:p w14:paraId="6DA6C95B" w14:textId="77777777" w:rsidR="002C7E26" w:rsidRDefault="00DB1104">
            <w:pPr>
              <w:spacing w:before="20" w:after="20" w:line="259" w:lineRule="auto"/>
            </w:pPr>
            <w:r>
              <w:rPr>
                <w:b/>
                <w:color w:val="FFFFFF"/>
                <w:sz w:val="19"/>
              </w:rPr>
              <w:t>Est. Visits/mo</w:t>
            </w:r>
          </w:p>
        </w:tc>
      </w:tr>
      <w:tr w:rsidR="002C7E26" w14:paraId="583FD9AD" w14:textId="77777777">
        <w:trPr>
          <w:cantSplit/>
          <w:jc w:val="center"/>
        </w:trPr>
        <w:tc>
          <w:tcPr>
            <w:tcW w:w="4824" w:type="dxa"/>
            <w:tcBorders>
              <w:bottom w:val="single" w:sz="2" w:space="0" w:color="E9ECEF"/>
            </w:tcBorders>
            <w:shd w:val="clear" w:color="auto" w:fill="F4F6F8"/>
            <w:tcMar>
              <w:top w:w="40" w:type="dxa"/>
              <w:left w:w="90" w:type="dxa"/>
              <w:bottom w:w="40" w:type="dxa"/>
              <w:right w:w="90" w:type="dxa"/>
            </w:tcMar>
            <w:vAlign w:val="center"/>
          </w:tcPr>
          <w:p w14:paraId="17C235F0" w14:textId="77777777" w:rsidR="002C7E26" w:rsidRDefault="00DB1104">
            <w:pPr>
              <w:spacing w:before="20" w:after="20" w:line="259" w:lineRule="auto"/>
            </w:pPr>
            <w:r>
              <w:rPr>
                <w:b/>
                <w:sz w:val="19"/>
              </w:rPr>
              <w:t>diesel supplier</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109BEB71" w14:textId="77777777" w:rsidR="002C7E26" w:rsidRDefault="00DB1104">
            <w:pPr>
              <w:spacing w:before="20" w:after="20" w:line="259" w:lineRule="auto"/>
            </w:pPr>
            <w:r>
              <w:rPr>
                <w:sz w:val="19"/>
              </w:rPr>
              <w:t>Position 2</w:t>
            </w:r>
          </w:p>
        </w:tc>
        <w:tc>
          <w:tcPr>
            <w:tcW w:w="2508" w:type="dxa"/>
            <w:tcBorders>
              <w:bottom w:val="single" w:sz="2" w:space="0" w:color="E9ECEF"/>
            </w:tcBorders>
            <w:shd w:val="clear" w:color="auto" w:fill="F4F6F8"/>
            <w:tcMar>
              <w:top w:w="40" w:type="dxa"/>
              <w:left w:w="90" w:type="dxa"/>
              <w:bottom w:w="40" w:type="dxa"/>
              <w:right w:w="90" w:type="dxa"/>
            </w:tcMar>
            <w:vAlign w:val="center"/>
          </w:tcPr>
          <w:p w14:paraId="48A40AD1" w14:textId="77777777" w:rsidR="002C7E26" w:rsidRDefault="00DB1104">
            <w:pPr>
              <w:spacing w:before="20" w:after="20" w:line="259" w:lineRule="auto"/>
            </w:pPr>
            <w:r>
              <w:rPr>
                <w:sz w:val="19"/>
              </w:rPr>
              <w:t>1,604</w:t>
            </w:r>
          </w:p>
        </w:tc>
      </w:tr>
      <w:tr w:rsidR="002C7E26" w14:paraId="709AEB62" w14:textId="77777777">
        <w:trPr>
          <w:cantSplit/>
          <w:jc w:val="center"/>
        </w:trPr>
        <w:tc>
          <w:tcPr>
            <w:tcW w:w="4824" w:type="dxa"/>
            <w:tcBorders>
              <w:bottom w:val="single" w:sz="2" w:space="0" w:color="E9ECEF"/>
            </w:tcBorders>
            <w:shd w:val="clear" w:color="auto" w:fill="FFFFFF"/>
            <w:tcMar>
              <w:top w:w="40" w:type="dxa"/>
              <w:left w:w="90" w:type="dxa"/>
              <w:bottom w:w="40" w:type="dxa"/>
              <w:right w:w="90" w:type="dxa"/>
            </w:tcMar>
            <w:vAlign w:val="center"/>
          </w:tcPr>
          <w:p w14:paraId="248EB550" w14:textId="77777777" w:rsidR="002C7E26" w:rsidRDefault="00DB1104">
            <w:pPr>
              <w:spacing w:before="20" w:after="20" w:line="259" w:lineRule="auto"/>
            </w:pPr>
            <w:r>
              <w:rPr>
                <w:b/>
                <w:sz w:val="19"/>
              </w:rPr>
              <w:t>delivering fuel</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11CE9462" w14:textId="77777777" w:rsidR="002C7E26" w:rsidRDefault="00DB1104">
            <w:pPr>
              <w:spacing w:before="20" w:after="20" w:line="259" w:lineRule="auto"/>
            </w:pPr>
            <w:r>
              <w:rPr>
                <w:sz w:val="19"/>
              </w:rPr>
              <w:t>Position 1</w:t>
            </w:r>
          </w:p>
        </w:tc>
        <w:tc>
          <w:tcPr>
            <w:tcW w:w="2508" w:type="dxa"/>
            <w:tcBorders>
              <w:bottom w:val="single" w:sz="2" w:space="0" w:color="E9ECEF"/>
            </w:tcBorders>
            <w:shd w:val="clear" w:color="auto" w:fill="FFFFFF"/>
            <w:tcMar>
              <w:top w:w="40" w:type="dxa"/>
              <w:left w:w="90" w:type="dxa"/>
              <w:bottom w:w="40" w:type="dxa"/>
              <w:right w:w="90" w:type="dxa"/>
            </w:tcMar>
            <w:vAlign w:val="center"/>
          </w:tcPr>
          <w:p w14:paraId="3D1F30AB" w14:textId="77777777" w:rsidR="002C7E26" w:rsidRDefault="00DB1104">
            <w:pPr>
              <w:spacing w:before="20" w:after="20" w:line="259" w:lineRule="auto"/>
            </w:pPr>
            <w:r>
              <w:rPr>
                <w:sz w:val="19"/>
              </w:rPr>
              <w:t>1,094</w:t>
            </w:r>
          </w:p>
        </w:tc>
      </w:tr>
      <w:tr w:rsidR="002C7E26" w14:paraId="18E5C771" w14:textId="77777777">
        <w:trPr>
          <w:cantSplit/>
          <w:jc w:val="center"/>
        </w:trPr>
        <w:tc>
          <w:tcPr>
            <w:tcW w:w="4824" w:type="dxa"/>
            <w:tcBorders>
              <w:bottom w:val="single" w:sz="2" w:space="0" w:color="E9ECEF"/>
            </w:tcBorders>
            <w:shd w:val="clear" w:color="auto" w:fill="F4F6F8"/>
            <w:tcMar>
              <w:top w:w="40" w:type="dxa"/>
              <w:left w:w="90" w:type="dxa"/>
              <w:bottom w:w="40" w:type="dxa"/>
              <w:right w:w="90" w:type="dxa"/>
            </w:tcMar>
            <w:vAlign w:val="center"/>
          </w:tcPr>
          <w:p w14:paraId="0244F196" w14:textId="77777777" w:rsidR="002C7E26" w:rsidRDefault="00DB1104">
            <w:pPr>
              <w:spacing w:before="20" w:after="20" w:line="259" w:lineRule="auto"/>
            </w:pPr>
            <w:r>
              <w:rPr>
                <w:b/>
                <w:sz w:val="19"/>
              </w:rPr>
              <w:t>diesel fuel distributors near me</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29F4B905" w14:textId="77777777" w:rsidR="002C7E26" w:rsidRDefault="00DB1104">
            <w:pPr>
              <w:spacing w:before="20" w:after="20" w:line="259" w:lineRule="auto"/>
            </w:pPr>
            <w:r>
              <w:rPr>
                <w:sz w:val="19"/>
              </w:rPr>
              <w:t>Position 5</w:t>
            </w:r>
          </w:p>
        </w:tc>
        <w:tc>
          <w:tcPr>
            <w:tcW w:w="2508" w:type="dxa"/>
            <w:tcBorders>
              <w:bottom w:val="single" w:sz="2" w:space="0" w:color="E9ECEF"/>
            </w:tcBorders>
            <w:shd w:val="clear" w:color="auto" w:fill="F4F6F8"/>
            <w:tcMar>
              <w:top w:w="40" w:type="dxa"/>
              <w:left w:w="90" w:type="dxa"/>
              <w:bottom w:w="40" w:type="dxa"/>
              <w:right w:w="90" w:type="dxa"/>
            </w:tcMar>
            <w:vAlign w:val="center"/>
          </w:tcPr>
          <w:p w14:paraId="2C6AD122" w14:textId="77777777" w:rsidR="002C7E26" w:rsidRDefault="00DB1104">
            <w:pPr>
              <w:spacing w:before="20" w:after="20" w:line="259" w:lineRule="auto"/>
            </w:pPr>
            <w:r>
              <w:rPr>
                <w:sz w:val="19"/>
              </w:rPr>
              <w:t>849</w:t>
            </w:r>
          </w:p>
        </w:tc>
      </w:tr>
      <w:tr w:rsidR="002C7E26" w14:paraId="52418CBB" w14:textId="77777777">
        <w:trPr>
          <w:cantSplit/>
          <w:jc w:val="center"/>
        </w:trPr>
        <w:tc>
          <w:tcPr>
            <w:tcW w:w="4824" w:type="dxa"/>
            <w:tcBorders>
              <w:bottom w:val="single" w:sz="2" w:space="0" w:color="E9ECEF"/>
            </w:tcBorders>
            <w:shd w:val="clear" w:color="auto" w:fill="FFFFFF"/>
            <w:tcMar>
              <w:top w:w="40" w:type="dxa"/>
              <w:left w:w="90" w:type="dxa"/>
              <w:bottom w:w="40" w:type="dxa"/>
              <w:right w:w="90" w:type="dxa"/>
            </w:tcMar>
            <w:vAlign w:val="center"/>
          </w:tcPr>
          <w:p w14:paraId="4220F578" w14:textId="77777777" w:rsidR="002C7E26" w:rsidRDefault="00DB1104">
            <w:pPr>
              <w:spacing w:before="20" w:after="20" w:line="259" w:lineRule="auto"/>
            </w:pPr>
            <w:r>
              <w:rPr>
                <w:b/>
                <w:sz w:val="19"/>
              </w:rPr>
              <w:t>commercial fuel</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0575D803" w14:textId="77777777" w:rsidR="002C7E26" w:rsidRDefault="00DB1104">
            <w:pPr>
              <w:spacing w:before="20" w:after="20" w:line="259" w:lineRule="auto"/>
            </w:pPr>
            <w:r>
              <w:rPr>
                <w:sz w:val="19"/>
              </w:rPr>
              <w:t>Position 1</w:t>
            </w:r>
          </w:p>
        </w:tc>
        <w:tc>
          <w:tcPr>
            <w:tcW w:w="2508" w:type="dxa"/>
            <w:tcBorders>
              <w:bottom w:val="single" w:sz="2" w:space="0" w:color="E9ECEF"/>
            </w:tcBorders>
            <w:shd w:val="clear" w:color="auto" w:fill="FFFFFF"/>
            <w:tcMar>
              <w:top w:w="40" w:type="dxa"/>
              <w:left w:w="90" w:type="dxa"/>
              <w:bottom w:w="40" w:type="dxa"/>
              <w:right w:w="90" w:type="dxa"/>
            </w:tcMar>
            <w:vAlign w:val="center"/>
          </w:tcPr>
          <w:p w14:paraId="14EC8F48" w14:textId="77777777" w:rsidR="002C7E26" w:rsidRDefault="00DB1104">
            <w:pPr>
              <w:spacing w:before="20" w:after="20" w:line="259" w:lineRule="auto"/>
            </w:pPr>
            <w:r>
              <w:rPr>
                <w:sz w:val="19"/>
              </w:rPr>
              <w:t>64</w:t>
            </w:r>
          </w:p>
        </w:tc>
      </w:tr>
    </w:tbl>
    <w:p w14:paraId="37C0B807" w14:textId="77777777" w:rsidR="002C7E26" w:rsidRDefault="002C7E26"/>
    <w:p w14:paraId="7760B311" w14:textId="77777777" w:rsidR="002C7E26" w:rsidRDefault="00DB1104">
      <w:r>
        <w:t>SC Fuels already receives ~4,600 monthly visits from Google AI Overviews — with a GEO grade of F. Proper AI-search optimization could multiply that several times over. Whoever fixes GEO first locks in citation positions that are hard to displace later.</w:t>
      </w:r>
    </w:p>
    <w:p w14:paraId="53C27ACD" w14:textId="77777777" w:rsidR="002C7E26" w:rsidRDefault="00DB1104">
      <w:pPr>
        <w:pStyle w:val="Heading1"/>
        <w:pageBreakBefore/>
        <w:pBdr>
          <w:bottom w:val="single" w:sz="12" w:space="3" w:color="F67D4B"/>
        </w:pBdr>
        <w:spacing w:before="0"/>
      </w:pPr>
      <w:bookmarkStart w:id="23" w:name="_Toc232066279"/>
      <w:r>
        <w:rPr>
          <w:rFonts w:ascii="Arial" w:hAnsi="Arial"/>
        </w:rPr>
        <w:lastRenderedPageBreak/>
        <w:t>9.  Technical SEO &amp; On-Page Audit</w:t>
      </w:r>
      <w:bookmarkEnd w:id="23"/>
    </w:p>
    <w:p w14:paraId="66EDEC67" w14:textId="77777777" w:rsidR="002C7E26" w:rsidRDefault="00DB1104">
      <w:pPr>
        <w:pStyle w:val="Heading2"/>
      </w:pPr>
      <w:bookmarkStart w:id="24" w:name="_Toc232066280"/>
      <w:r>
        <w:rPr>
          <w:rFonts w:ascii="Arial" w:hAnsi="Arial"/>
        </w:rPr>
        <w:t>9.1  On-Page SEO — Grade A</w:t>
      </w:r>
      <w:bookmarkEnd w:id="24"/>
    </w:p>
    <w:p w14:paraId="509314C4" w14:textId="77777777" w:rsidR="002C7E26" w:rsidRDefault="00DB1104">
      <w:r>
        <w:t>Core on-page elements are well implemented (Yoast configured, good title/meta, valid canonical, SSL). The notable exceptions below are quick, high-value fixes.</w:t>
      </w:r>
    </w:p>
    <w:tbl>
      <w:tblPr>
        <w:tblW w:w="0" w:type="auto"/>
        <w:jc w:val="center"/>
        <w:tblLook w:val="04A0" w:firstRow="1" w:lastRow="0" w:firstColumn="1" w:lastColumn="0" w:noHBand="0" w:noVBand="1"/>
      </w:tblPr>
      <w:tblGrid>
        <w:gridCol w:w="2701"/>
        <w:gridCol w:w="1544"/>
        <w:gridCol w:w="5403"/>
      </w:tblGrid>
      <w:tr w:rsidR="002C7E26" w14:paraId="64C74CF6" w14:textId="77777777">
        <w:trPr>
          <w:cantSplit/>
          <w:jc w:val="center"/>
        </w:trPr>
        <w:tc>
          <w:tcPr>
            <w:tcW w:w="2701" w:type="dxa"/>
            <w:tcBorders>
              <w:bottom w:val="single" w:sz="4" w:space="0" w:color="006DB6"/>
            </w:tcBorders>
            <w:shd w:val="clear" w:color="auto" w:fill="006DB6"/>
            <w:tcMar>
              <w:top w:w="40" w:type="dxa"/>
              <w:left w:w="90" w:type="dxa"/>
              <w:bottom w:w="40" w:type="dxa"/>
              <w:right w:w="90" w:type="dxa"/>
            </w:tcMar>
            <w:vAlign w:val="center"/>
          </w:tcPr>
          <w:p w14:paraId="35908BE1" w14:textId="77777777" w:rsidR="002C7E26" w:rsidRDefault="00DB1104">
            <w:pPr>
              <w:spacing w:before="20" w:after="20" w:line="259" w:lineRule="auto"/>
            </w:pPr>
            <w:r>
              <w:rPr>
                <w:b/>
                <w:color w:val="FFFFFF"/>
                <w:sz w:val="18"/>
              </w:rPr>
              <w:t>Check</w:t>
            </w:r>
          </w:p>
        </w:tc>
        <w:tc>
          <w:tcPr>
            <w:tcW w:w="1544" w:type="dxa"/>
            <w:tcBorders>
              <w:bottom w:val="single" w:sz="4" w:space="0" w:color="006DB6"/>
            </w:tcBorders>
            <w:shd w:val="clear" w:color="auto" w:fill="006DB6"/>
            <w:tcMar>
              <w:top w:w="40" w:type="dxa"/>
              <w:left w:w="90" w:type="dxa"/>
              <w:bottom w:w="40" w:type="dxa"/>
              <w:right w:w="90" w:type="dxa"/>
            </w:tcMar>
            <w:vAlign w:val="center"/>
          </w:tcPr>
          <w:p w14:paraId="05530711" w14:textId="77777777" w:rsidR="002C7E26" w:rsidRDefault="00DB1104">
            <w:pPr>
              <w:spacing w:before="20" w:after="20" w:line="259" w:lineRule="auto"/>
            </w:pPr>
            <w:r>
              <w:rPr>
                <w:b/>
                <w:color w:val="FFFFFF"/>
                <w:sz w:val="18"/>
              </w:rPr>
              <w:t>Status</w:t>
            </w:r>
          </w:p>
        </w:tc>
        <w:tc>
          <w:tcPr>
            <w:tcW w:w="5403" w:type="dxa"/>
            <w:tcBorders>
              <w:bottom w:val="single" w:sz="4" w:space="0" w:color="006DB6"/>
            </w:tcBorders>
            <w:shd w:val="clear" w:color="auto" w:fill="006DB6"/>
            <w:tcMar>
              <w:top w:w="40" w:type="dxa"/>
              <w:left w:w="90" w:type="dxa"/>
              <w:bottom w:w="40" w:type="dxa"/>
              <w:right w:w="90" w:type="dxa"/>
            </w:tcMar>
            <w:vAlign w:val="center"/>
          </w:tcPr>
          <w:p w14:paraId="5D42BFDC" w14:textId="77777777" w:rsidR="002C7E26" w:rsidRDefault="00DB1104">
            <w:pPr>
              <w:spacing w:before="20" w:after="20" w:line="259" w:lineRule="auto"/>
            </w:pPr>
            <w:r>
              <w:rPr>
                <w:b/>
                <w:color w:val="FFFFFF"/>
                <w:sz w:val="18"/>
              </w:rPr>
              <w:t>Finding / Recommendation</w:t>
            </w:r>
          </w:p>
        </w:tc>
      </w:tr>
      <w:tr w:rsidR="002C7E26" w14:paraId="2C009316" w14:textId="77777777">
        <w:trPr>
          <w:cantSplit/>
          <w:jc w:val="center"/>
        </w:trPr>
        <w:tc>
          <w:tcPr>
            <w:tcW w:w="2701" w:type="dxa"/>
            <w:tcBorders>
              <w:bottom w:val="single" w:sz="2" w:space="0" w:color="E9ECEF"/>
            </w:tcBorders>
            <w:shd w:val="clear" w:color="auto" w:fill="F4F6F8"/>
            <w:tcMar>
              <w:top w:w="40" w:type="dxa"/>
              <w:left w:w="90" w:type="dxa"/>
              <w:bottom w:w="40" w:type="dxa"/>
              <w:right w:w="90" w:type="dxa"/>
            </w:tcMar>
            <w:vAlign w:val="center"/>
          </w:tcPr>
          <w:p w14:paraId="4CE064BD" w14:textId="77777777" w:rsidR="002C7E26" w:rsidRDefault="00DB1104">
            <w:pPr>
              <w:spacing w:before="20" w:after="20" w:line="259" w:lineRule="auto"/>
            </w:pPr>
            <w:r>
              <w:rPr>
                <w:b/>
                <w:sz w:val="18"/>
              </w:rPr>
              <w:t>Title / Meta / Canonical</w:t>
            </w:r>
          </w:p>
        </w:tc>
        <w:tc>
          <w:tcPr>
            <w:tcW w:w="1544" w:type="dxa"/>
            <w:tcBorders>
              <w:bottom w:val="single" w:sz="2" w:space="0" w:color="E9ECEF"/>
            </w:tcBorders>
            <w:shd w:val="clear" w:color="auto" w:fill="1E8E3E"/>
            <w:tcMar>
              <w:top w:w="40" w:type="dxa"/>
              <w:left w:w="90" w:type="dxa"/>
              <w:bottom w:w="40" w:type="dxa"/>
              <w:right w:w="90" w:type="dxa"/>
            </w:tcMar>
            <w:vAlign w:val="center"/>
          </w:tcPr>
          <w:p w14:paraId="57858BAA" w14:textId="77777777" w:rsidR="002C7E26" w:rsidRDefault="00DB1104">
            <w:pPr>
              <w:spacing w:before="20" w:after="20" w:line="259" w:lineRule="auto"/>
            </w:pPr>
            <w:r>
              <w:rPr>
                <w:color w:val="FFFFFF"/>
                <w:sz w:val="18"/>
              </w:rPr>
              <w:t>PASS</w:t>
            </w:r>
          </w:p>
        </w:tc>
        <w:tc>
          <w:tcPr>
            <w:tcW w:w="5403" w:type="dxa"/>
            <w:tcBorders>
              <w:bottom w:val="single" w:sz="2" w:space="0" w:color="E9ECEF"/>
            </w:tcBorders>
            <w:shd w:val="clear" w:color="auto" w:fill="F4F6F8"/>
            <w:tcMar>
              <w:top w:w="40" w:type="dxa"/>
              <w:left w:w="90" w:type="dxa"/>
              <w:bottom w:w="40" w:type="dxa"/>
              <w:right w:w="90" w:type="dxa"/>
            </w:tcMar>
            <w:vAlign w:val="center"/>
          </w:tcPr>
          <w:p w14:paraId="394BCCE7" w14:textId="77777777" w:rsidR="002C7E26" w:rsidRDefault="00DB1104">
            <w:pPr>
              <w:spacing w:before="20" w:after="20" w:line="259" w:lineRule="auto"/>
            </w:pPr>
            <w:r>
              <w:rPr>
                <w:sz w:val="18"/>
              </w:rPr>
              <w:t>Within optimal ranges; canonical set correctly</w:t>
            </w:r>
          </w:p>
        </w:tc>
      </w:tr>
      <w:tr w:rsidR="002C7E26" w14:paraId="15D86BD6" w14:textId="77777777">
        <w:trPr>
          <w:cantSplit/>
          <w:jc w:val="center"/>
        </w:trPr>
        <w:tc>
          <w:tcPr>
            <w:tcW w:w="2701" w:type="dxa"/>
            <w:tcBorders>
              <w:bottom w:val="single" w:sz="2" w:space="0" w:color="E9ECEF"/>
            </w:tcBorders>
            <w:shd w:val="clear" w:color="auto" w:fill="FFFFFF"/>
            <w:tcMar>
              <w:top w:w="40" w:type="dxa"/>
              <w:left w:w="90" w:type="dxa"/>
              <w:bottom w:w="40" w:type="dxa"/>
              <w:right w:w="90" w:type="dxa"/>
            </w:tcMar>
            <w:vAlign w:val="center"/>
          </w:tcPr>
          <w:p w14:paraId="2D176C50" w14:textId="77777777" w:rsidR="002C7E26" w:rsidRDefault="00DB1104">
            <w:pPr>
              <w:spacing w:before="20" w:after="20" w:line="259" w:lineRule="auto"/>
            </w:pPr>
            <w:r>
              <w:rPr>
                <w:b/>
                <w:sz w:val="18"/>
              </w:rPr>
              <w:t>Single H1</w:t>
            </w:r>
          </w:p>
        </w:tc>
        <w:tc>
          <w:tcPr>
            <w:tcW w:w="1544" w:type="dxa"/>
            <w:tcBorders>
              <w:bottom w:val="single" w:sz="2" w:space="0" w:color="E9ECEF"/>
            </w:tcBorders>
            <w:shd w:val="clear" w:color="auto" w:fill="C77700"/>
            <w:tcMar>
              <w:top w:w="40" w:type="dxa"/>
              <w:left w:w="90" w:type="dxa"/>
              <w:bottom w:w="40" w:type="dxa"/>
              <w:right w:w="90" w:type="dxa"/>
            </w:tcMar>
            <w:vAlign w:val="center"/>
          </w:tcPr>
          <w:p w14:paraId="76A3112D" w14:textId="77777777" w:rsidR="002C7E26" w:rsidRDefault="00DB1104">
            <w:pPr>
              <w:spacing w:before="20" w:after="20" w:line="259" w:lineRule="auto"/>
            </w:pPr>
            <w:r>
              <w:rPr>
                <w:color w:val="FFFFFF"/>
                <w:sz w:val="18"/>
              </w:rPr>
              <w:t>WARN</w:t>
            </w:r>
          </w:p>
        </w:tc>
        <w:tc>
          <w:tcPr>
            <w:tcW w:w="5403" w:type="dxa"/>
            <w:tcBorders>
              <w:bottom w:val="single" w:sz="2" w:space="0" w:color="E9ECEF"/>
            </w:tcBorders>
            <w:shd w:val="clear" w:color="auto" w:fill="FFFFFF"/>
            <w:tcMar>
              <w:top w:w="40" w:type="dxa"/>
              <w:left w:w="90" w:type="dxa"/>
              <w:bottom w:w="40" w:type="dxa"/>
              <w:right w:w="90" w:type="dxa"/>
            </w:tcMar>
            <w:vAlign w:val="center"/>
          </w:tcPr>
          <w:p w14:paraId="68D6DC90" w14:textId="77777777" w:rsidR="002C7E26" w:rsidRDefault="00DB1104">
            <w:pPr>
              <w:spacing w:before="20" w:after="20" w:line="259" w:lineRule="auto"/>
            </w:pPr>
            <w:r>
              <w:rPr>
                <w:sz w:val="18"/>
              </w:rPr>
              <w:t>Two H1 tags on homepage — standardize to one</w:t>
            </w:r>
          </w:p>
        </w:tc>
      </w:tr>
      <w:tr w:rsidR="002C7E26" w14:paraId="1EE2249F" w14:textId="77777777">
        <w:trPr>
          <w:cantSplit/>
          <w:jc w:val="center"/>
        </w:trPr>
        <w:tc>
          <w:tcPr>
            <w:tcW w:w="2701" w:type="dxa"/>
            <w:tcBorders>
              <w:bottom w:val="single" w:sz="2" w:space="0" w:color="E9ECEF"/>
            </w:tcBorders>
            <w:shd w:val="clear" w:color="auto" w:fill="F4F6F8"/>
            <w:tcMar>
              <w:top w:w="40" w:type="dxa"/>
              <w:left w:w="90" w:type="dxa"/>
              <w:bottom w:w="40" w:type="dxa"/>
              <w:right w:w="90" w:type="dxa"/>
            </w:tcMar>
            <w:vAlign w:val="center"/>
          </w:tcPr>
          <w:p w14:paraId="2AADBD52" w14:textId="77777777" w:rsidR="002C7E26" w:rsidRDefault="00DB1104">
            <w:pPr>
              <w:spacing w:before="20" w:after="20" w:line="259" w:lineRule="auto"/>
            </w:pPr>
            <w:r>
              <w:rPr>
                <w:b/>
                <w:sz w:val="18"/>
              </w:rPr>
              <w:t>Image Alt Text</w:t>
            </w:r>
          </w:p>
        </w:tc>
        <w:tc>
          <w:tcPr>
            <w:tcW w:w="1544" w:type="dxa"/>
            <w:tcBorders>
              <w:bottom w:val="single" w:sz="2" w:space="0" w:color="E9ECEF"/>
            </w:tcBorders>
            <w:shd w:val="clear" w:color="auto" w:fill="C77700"/>
            <w:tcMar>
              <w:top w:w="40" w:type="dxa"/>
              <w:left w:w="90" w:type="dxa"/>
              <w:bottom w:w="40" w:type="dxa"/>
              <w:right w:w="90" w:type="dxa"/>
            </w:tcMar>
            <w:vAlign w:val="center"/>
          </w:tcPr>
          <w:p w14:paraId="6644BEB0" w14:textId="77777777" w:rsidR="002C7E26" w:rsidRDefault="00DB1104">
            <w:pPr>
              <w:spacing w:before="20" w:after="20" w:line="259" w:lineRule="auto"/>
            </w:pPr>
            <w:r>
              <w:rPr>
                <w:color w:val="FFFFFF"/>
                <w:sz w:val="18"/>
              </w:rPr>
              <w:t>WARN</w:t>
            </w:r>
          </w:p>
        </w:tc>
        <w:tc>
          <w:tcPr>
            <w:tcW w:w="5403" w:type="dxa"/>
            <w:tcBorders>
              <w:bottom w:val="single" w:sz="2" w:space="0" w:color="E9ECEF"/>
            </w:tcBorders>
            <w:shd w:val="clear" w:color="auto" w:fill="F4F6F8"/>
            <w:tcMar>
              <w:top w:w="40" w:type="dxa"/>
              <w:left w:w="90" w:type="dxa"/>
              <w:bottom w:w="40" w:type="dxa"/>
              <w:right w:w="90" w:type="dxa"/>
            </w:tcMar>
            <w:vAlign w:val="center"/>
          </w:tcPr>
          <w:p w14:paraId="76546636" w14:textId="77777777" w:rsidR="002C7E26" w:rsidRDefault="00DB1104">
            <w:pPr>
              <w:spacing w:before="20" w:after="20" w:line="259" w:lineRule="auto"/>
            </w:pPr>
            <w:r>
              <w:rPr>
                <w:sz w:val="18"/>
              </w:rPr>
              <w:t>4 of 19 images missing alt attributes — simple fix</w:t>
            </w:r>
          </w:p>
        </w:tc>
      </w:tr>
      <w:tr w:rsidR="002C7E26" w14:paraId="40AB8784" w14:textId="77777777">
        <w:trPr>
          <w:cantSplit/>
          <w:jc w:val="center"/>
        </w:trPr>
        <w:tc>
          <w:tcPr>
            <w:tcW w:w="2701" w:type="dxa"/>
            <w:tcBorders>
              <w:bottom w:val="single" w:sz="2" w:space="0" w:color="E9ECEF"/>
            </w:tcBorders>
            <w:shd w:val="clear" w:color="auto" w:fill="FFFFFF"/>
            <w:tcMar>
              <w:top w:w="40" w:type="dxa"/>
              <w:left w:w="90" w:type="dxa"/>
              <w:bottom w:w="40" w:type="dxa"/>
              <w:right w:w="90" w:type="dxa"/>
            </w:tcMar>
            <w:vAlign w:val="center"/>
          </w:tcPr>
          <w:p w14:paraId="64A3BD1A" w14:textId="77777777" w:rsidR="002C7E26" w:rsidRDefault="00DB1104">
            <w:pPr>
              <w:spacing w:before="20" w:after="20" w:line="259" w:lineRule="auto"/>
            </w:pPr>
            <w:r>
              <w:rPr>
                <w:b/>
                <w:sz w:val="18"/>
              </w:rPr>
              <w:t>Local Business Schema</w:t>
            </w:r>
          </w:p>
        </w:tc>
        <w:tc>
          <w:tcPr>
            <w:tcW w:w="1544" w:type="dxa"/>
            <w:tcBorders>
              <w:bottom w:val="single" w:sz="2" w:space="0" w:color="E9ECEF"/>
            </w:tcBorders>
            <w:shd w:val="clear" w:color="auto" w:fill="CC0000"/>
            <w:tcMar>
              <w:top w:w="40" w:type="dxa"/>
              <w:left w:w="90" w:type="dxa"/>
              <w:bottom w:w="40" w:type="dxa"/>
              <w:right w:w="90" w:type="dxa"/>
            </w:tcMar>
            <w:vAlign w:val="center"/>
          </w:tcPr>
          <w:p w14:paraId="789A8A60" w14:textId="77777777" w:rsidR="002C7E26" w:rsidRDefault="00DB1104">
            <w:pPr>
              <w:spacing w:before="20" w:after="20" w:line="259" w:lineRule="auto"/>
            </w:pPr>
            <w:r>
              <w:rPr>
                <w:color w:val="FFFFFF"/>
                <w:sz w:val="18"/>
              </w:rPr>
              <w:t>CRITICAL</w:t>
            </w:r>
          </w:p>
        </w:tc>
        <w:tc>
          <w:tcPr>
            <w:tcW w:w="5403" w:type="dxa"/>
            <w:tcBorders>
              <w:bottom w:val="single" w:sz="2" w:space="0" w:color="E9ECEF"/>
            </w:tcBorders>
            <w:shd w:val="clear" w:color="auto" w:fill="FFFFFF"/>
            <w:tcMar>
              <w:top w:w="40" w:type="dxa"/>
              <w:left w:w="90" w:type="dxa"/>
              <w:bottom w:w="40" w:type="dxa"/>
              <w:right w:w="90" w:type="dxa"/>
            </w:tcMar>
            <w:vAlign w:val="center"/>
          </w:tcPr>
          <w:p w14:paraId="5BBB6F59" w14:textId="77777777" w:rsidR="002C7E26" w:rsidRDefault="00DB1104">
            <w:pPr>
              <w:spacing w:before="20" w:after="20" w:line="259" w:lineRule="auto"/>
            </w:pPr>
            <w:r>
              <w:rPr>
                <w:sz w:val="18"/>
              </w:rPr>
              <w:t>No Local Business schema on homepage — major local-SEO gap</w:t>
            </w:r>
          </w:p>
        </w:tc>
      </w:tr>
      <w:tr w:rsidR="002C7E26" w14:paraId="0A11E52D" w14:textId="77777777">
        <w:trPr>
          <w:cantSplit/>
          <w:jc w:val="center"/>
        </w:trPr>
        <w:tc>
          <w:tcPr>
            <w:tcW w:w="2701" w:type="dxa"/>
            <w:tcBorders>
              <w:bottom w:val="single" w:sz="2" w:space="0" w:color="E9ECEF"/>
            </w:tcBorders>
            <w:shd w:val="clear" w:color="auto" w:fill="F4F6F8"/>
            <w:tcMar>
              <w:top w:w="40" w:type="dxa"/>
              <w:left w:w="90" w:type="dxa"/>
              <w:bottom w:w="40" w:type="dxa"/>
              <w:right w:w="90" w:type="dxa"/>
            </w:tcMar>
            <w:vAlign w:val="center"/>
          </w:tcPr>
          <w:p w14:paraId="0F7AB929" w14:textId="77777777" w:rsidR="002C7E26" w:rsidRDefault="00DB1104">
            <w:pPr>
              <w:spacing w:before="20" w:after="20" w:line="259" w:lineRule="auto"/>
            </w:pPr>
            <w:r>
              <w:rPr>
                <w:b/>
                <w:sz w:val="18"/>
              </w:rPr>
              <w:t>Address in static HTML</w:t>
            </w:r>
          </w:p>
        </w:tc>
        <w:tc>
          <w:tcPr>
            <w:tcW w:w="1544" w:type="dxa"/>
            <w:tcBorders>
              <w:bottom w:val="single" w:sz="2" w:space="0" w:color="E9ECEF"/>
            </w:tcBorders>
            <w:shd w:val="clear" w:color="auto" w:fill="CC0000"/>
            <w:tcMar>
              <w:top w:w="40" w:type="dxa"/>
              <w:left w:w="90" w:type="dxa"/>
              <w:bottom w:w="40" w:type="dxa"/>
              <w:right w:w="90" w:type="dxa"/>
            </w:tcMar>
            <w:vAlign w:val="center"/>
          </w:tcPr>
          <w:p w14:paraId="721E0414" w14:textId="77777777" w:rsidR="002C7E26" w:rsidRDefault="00DB1104">
            <w:pPr>
              <w:spacing w:before="20" w:after="20" w:line="259" w:lineRule="auto"/>
            </w:pPr>
            <w:r>
              <w:rPr>
                <w:color w:val="FFFFFF"/>
                <w:sz w:val="18"/>
              </w:rPr>
              <w:t>CRITICAL</w:t>
            </w:r>
          </w:p>
        </w:tc>
        <w:tc>
          <w:tcPr>
            <w:tcW w:w="5403" w:type="dxa"/>
            <w:tcBorders>
              <w:bottom w:val="single" w:sz="2" w:space="0" w:color="E9ECEF"/>
            </w:tcBorders>
            <w:shd w:val="clear" w:color="auto" w:fill="F4F6F8"/>
            <w:tcMar>
              <w:top w:w="40" w:type="dxa"/>
              <w:left w:w="90" w:type="dxa"/>
              <w:bottom w:w="40" w:type="dxa"/>
              <w:right w:w="90" w:type="dxa"/>
            </w:tcMar>
            <w:vAlign w:val="center"/>
          </w:tcPr>
          <w:p w14:paraId="048F5739" w14:textId="77777777" w:rsidR="002C7E26" w:rsidRDefault="00DB1104">
            <w:pPr>
              <w:spacing w:before="20" w:after="20" w:line="259" w:lineRule="auto"/>
            </w:pPr>
            <w:r>
              <w:rPr>
                <w:sz w:val="18"/>
              </w:rPr>
              <w:t>Phone shown, but address not in static HTML — NAP failure</w:t>
            </w:r>
          </w:p>
        </w:tc>
      </w:tr>
      <w:tr w:rsidR="002C7E26" w14:paraId="513201FA" w14:textId="77777777">
        <w:trPr>
          <w:cantSplit/>
          <w:jc w:val="center"/>
        </w:trPr>
        <w:tc>
          <w:tcPr>
            <w:tcW w:w="2701" w:type="dxa"/>
            <w:tcBorders>
              <w:bottom w:val="single" w:sz="2" w:space="0" w:color="E9ECEF"/>
            </w:tcBorders>
            <w:shd w:val="clear" w:color="auto" w:fill="FFFFFF"/>
            <w:tcMar>
              <w:top w:w="40" w:type="dxa"/>
              <w:left w:w="90" w:type="dxa"/>
              <w:bottom w:w="40" w:type="dxa"/>
              <w:right w:w="90" w:type="dxa"/>
            </w:tcMar>
            <w:vAlign w:val="center"/>
          </w:tcPr>
          <w:p w14:paraId="6B919D0D" w14:textId="77777777" w:rsidR="002C7E26" w:rsidRDefault="00DB1104">
            <w:pPr>
              <w:spacing w:before="20" w:after="20" w:line="259" w:lineRule="auto"/>
            </w:pPr>
            <w:r>
              <w:rPr>
                <w:b/>
                <w:sz w:val="18"/>
              </w:rPr>
              <w:t>Plain-text email exposed</w:t>
            </w:r>
          </w:p>
        </w:tc>
        <w:tc>
          <w:tcPr>
            <w:tcW w:w="1544" w:type="dxa"/>
            <w:tcBorders>
              <w:bottom w:val="single" w:sz="2" w:space="0" w:color="E9ECEF"/>
            </w:tcBorders>
            <w:shd w:val="clear" w:color="auto" w:fill="CC0000"/>
            <w:tcMar>
              <w:top w:w="40" w:type="dxa"/>
              <w:left w:w="90" w:type="dxa"/>
              <w:bottom w:w="40" w:type="dxa"/>
              <w:right w:w="90" w:type="dxa"/>
            </w:tcMar>
            <w:vAlign w:val="center"/>
          </w:tcPr>
          <w:p w14:paraId="4C42F448" w14:textId="77777777" w:rsidR="002C7E26" w:rsidRDefault="00DB1104">
            <w:pPr>
              <w:spacing w:before="20" w:after="20" w:line="259" w:lineRule="auto"/>
            </w:pPr>
            <w:r>
              <w:rPr>
                <w:color w:val="FFFFFF"/>
                <w:sz w:val="18"/>
              </w:rPr>
              <w:t>FAIL</w:t>
            </w:r>
          </w:p>
        </w:tc>
        <w:tc>
          <w:tcPr>
            <w:tcW w:w="5403" w:type="dxa"/>
            <w:tcBorders>
              <w:bottom w:val="single" w:sz="2" w:space="0" w:color="E9ECEF"/>
            </w:tcBorders>
            <w:shd w:val="clear" w:color="auto" w:fill="FFFFFF"/>
            <w:tcMar>
              <w:top w:w="40" w:type="dxa"/>
              <w:left w:w="90" w:type="dxa"/>
              <w:bottom w:w="40" w:type="dxa"/>
              <w:right w:w="90" w:type="dxa"/>
            </w:tcMar>
            <w:vAlign w:val="center"/>
          </w:tcPr>
          <w:p w14:paraId="3FA25209" w14:textId="77777777" w:rsidR="002C7E26" w:rsidRDefault="00DB1104">
            <w:pPr>
              <w:spacing w:before="20" w:after="20" w:line="259" w:lineRule="auto"/>
            </w:pPr>
            <w:r>
              <w:rPr>
                <w:sz w:val="18"/>
              </w:rPr>
              <w:t>info@scfuels.com in raw HTML — replace with form</w:t>
            </w:r>
          </w:p>
        </w:tc>
      </w:tr>
      <w:tr w:rsidR="002C7E26" w14:paraId="0750E58C" w14:textId="77777777">
        <w:trPr>
          <w:cantSplit/>
          <w:jc w:val="center"/>
        </w:trPr>
        <w:tc>
          <w:tcPr>
            <w:tcW w:w="2701" w:type="dxa"/>
            <w:tcBorders>
              <w:bottom w:val="single" w:sz="2" w:space="0" w:color="E9ECEF"/>
            </w:tcBorders>
            <w:shd w:val="clear" w:color="auto" w:fill="F4F6F8"/>
            <w:tcMar>
              <w:top w:w="40" w:type="dxa"/>
              <w:left w:w="90" w:type="dxa"/>
              <w:bottom w:w="40" w:type="dxa"/>
              <w:right w:w="90" w:type="dxa"/>
            </w:tcMar>
            <w:vAlign w:val="center"/>
          </w:tcPr>
          <w:p w14:paraId="0682C471" w14:textId="77777777" w:rsidR="002C7E26" w:rsidRDefault="00DB1104">
            <w:pPr>
              <w:spacing w:before="20" w:after="20" w:line="259" w:lineRule="auto"/>
            </w:pPr>
            <w:r>
              <w:rPr>
                <w:b/>
                <w:sz w:val="18"/>
              </w:rPr>
              <w:t>SPF email record</w:t>
            </w:r>
          </w:p>
        </w:tc>
        <w:tc>
          <w:tcPr>
            <w:tcW w:w="1544" w:type="dxa"/>
            <w:tcBorders>
              <w:bottom w:val="single" w:sz="2" w:space="0" w:color="E9ECEF"/>
            </w:tcBorders>
            <w:shd w:val="clear" w:color="auto" w:fill="CC0000"/>
            <w:tcMar>
              <w:top w:w="40" w:type="dxa"/>
              <w:left w:w="90" w:type="dxa"/>
              <w:bottom w:w="40" w:type="dxa"/>
              <w:right w:w="90" w:type="dxa"/>
            </w:tcMar>
            <w:vAlign w:val="center"/>
          </w:tcPr>
          <w:p w14:paraId="61B6D6C0" w14:textId="77777777" w:rsidR="002C7E26" w:rsidRDefault="00DB1104">
            <w:pPr>
              <w:spacing w:before="20" w:after="20" w:line="259" w:lineRule="auto"/>
            </w:pPr>
            <w:r>
              <w:rPr>
                <w:color w:val="FFFFFF"/>
                <w:sz w:val="18"/>
              </w:rPr>
              <w:t>FAIL</w:t>
            </w:r>
          </w:p>
        </w:tc>
        <w:tc>
          <w:tcPr>
            <w:tcW w:w="5403" w:type="dxa"/>
            <w:tcBorders>
              <w:bottom w:val="single" w:sz="2" w:space="0" w:color="E9ECEF"/>
            </w:tcBorders>
            <w:shd w:val="clear" w:color="auto" w:fill="F4F6F8"/>
            <w:tcMar>
              <w:top w:w="40" w:type="dxa"/>
              <w:left w:w="90" w:type="dxa"/>
              <w:bottom w:w="40" w:type="dxa"/>
              <w:right w:w="90" w:type="dxa"/>
            </w:tcMar>
            <w:vAlign w:val="center"/>
          </w:tcPr>
          <w:p w14:paraId="3E596A54" w14:textId="77777777" w:rsidR="002C7E26" w:rsidRDefault="00DB1104">
            <w:pPr>
              <w:spacing w:before="20" w:after="20" w:line="259" w:lineRule="auto"/>
            </w:pPr>
            <w:r>
              <w:rPr>
                <w:sz w:val="18"/>
              </w:rPr>
              <w:t>No SPF DNS record — spoofing &amp; deliverability risk</w:t>
            </w:r>
          </w:p>
        </w:tc>
      </w:tr>
      <w:tr w:rsidR="002C7E26" w14:paraId="3E5CEBE5" w14:textId="77777777">
        <w:trPr>
          <w:cantSplit/>
          <w:jc w:val="center"/>
        </w:trPr>
        <w:tc>
          <w:tcPr>
            <w:tcW w:w="2701" w:type="dxa"/>
            <w:tcBorders>
              <w:bottom w:val="single" w:sz="2" w:space="0" w:color="E9ECEF"/>
            </w:tcBorders>
            <w:shd w:val="clear" w:color="auto" w:fill="FFFFFF"/>
            <w:tcMar>
              <w:top w:w="40" w:type="dxa"/>
              <w:left w:w="90" w:type="dxa"/>
              <w:bottom w:w="40" w:type="dxa"/>
              <w:right w:w="90" w:type="dxa"/>
            </w:tcMar>
            <w:vAlign w:val="center"/>
          </w:tcPr>
          <w:p w14:paraId="4582D4D8" w14:textId="77777777" w:rsidR="002C7E26" w:rsidRDefault="00DB1104">
            <w:pPr>
              <w:spacing w:before="20" w:after="20" w:line="259" w:lineRule="auto"/>
            </w:pPr>
            <w:r>
              <w:rPr>
                <w:b/>
                <w:sz w:val="18"/>
              </w:rPr>
              <w:t>HTTP/2</w:t>
            </w:r>
          </w:p>
        </w:tc>
        <w:tc>
          <w:tcPr>
            <w:tcW w:w="1544" w:type="dxa"/>
            <w:tcBorders>
              <w:bottom w:val="single" w:sz="2" w:space="0" w:color="E9ECEF"/>
            </w:tcBorders>
            <w:shd w:val="clear" w:color="auto" w:fill="CC0000"/>
            <w:tcMar>
              <w:top w:w="40" w:type="dxa"/>
              <w:left w:w="90" w:type="dxa"/>
              <w:bottom w:w="40" w:type="dxa"/>
              <w:right w:w="90" w:type="dxa"/>
            </w:tcMar>
            <w:vAlign w:val="center"/>
          </w:tcPr>
          <w:p w14:paraId="472C4A05" w14:textId="77777777" w:rsidR="002C7E26" w:rsidRDefault="00DB1104">
            <w:pPr>
              <w:spacing w:before="20" w:after="20" w:line="259" w:lineRule="auto"/>
            </w:pPr>
            <w:r>
              <w:rPr>
                <w:color w:val="FFFFFF"/>
                <w:sz w:val="18"/>
              </w:rPr>
              <w:t>FAIL</w:t>
            </w:r>
          </w:p>
        </w:tc>
        <w:tc>
          <w:tcPr>
            <w:tcW w:w="5403" w:type="dxa"/>
            <w:tcBorders>
              <w:bottom w:val="single" w:sz="2" w:space="0" w:color="E9ECEF"/>
            </w:tcBorders>
            <w:shd w:val="clear" w:color="auto" w:fill="FFFFFF"/>
            <w:tcMar>
              <w:top w:w="40" w:type="dxa"/>
              <w:left w:w="90" w:type="dxa"/>
              <w:bottom w:w="40" w:type="dxa"/>
              <w:right w:w="90" w:type="dxa"/>
            </w:tcMar>
            <w:vAlign w:val="center"/>
          </w:tcPr>
          <w:p w14:paraId="09207CB5" w14:textId="77777777" w:rsidR="002C7E26" w:rsidRDefault="00DB1104">
            <w:pPr>
              <w:spacing w:before="20" w:after="20" w:line="259" w:lineRule="auto"/>
            </w:pPr>
            <w:r>
              <w:rPr>
                <w:sz w:val="18"/>
              </w:rPr>
              <w:t>Serving on HTTP/1 — Nginx supports HTTP/2; config change</w:t>
            </w:r>
          </w:p>
        </w:tc>
      </w:tr>
      <w:tr w:rsidR="002C7E26" w14:paraId="5505783A" w14:textId="77777777">
        <w:trPr>
          <w:cantSplit/>
          <w:jc w:val="center"/>
        </w:trPr>
        <w:tc>
          <w:tcPr>
            <w:tcW w:w="2701" w:type="dxa"/>
            <w:tcBorders>
              <w:bottom w:val="single" w:sz="2" w:space="0" w:color="E9ECEF"/>
            </w:tcBorders>
            <w:shd w:val="clear" w:color="auto" w:fill="F4F6F8"/>
            <w:tcMar>
              <w:top w:w="40" w:type="dxa"/>
              <w:left w:w="90" w:type="dxa"/>
              <w:bottom w:w="40" w:type="dxa"/>
              <w:right w:w="90" w:type="dxa"/>
            </w:tcMar>
            <w:vAlign w:val="center"/>
          </w:tcPr>
          <w:p w14:paraId="0DD27641" w14:textId="77777777" w:rsidR="002C7E26" w:rsidRDefault="00DB1104">
            <w:pPr>
              <w:spacing w:before="20" w:after="20" w:line="259" w:lineRule="auto"/>
            </w:pPr>
            <w:r>
              <w:rPr>
                <w:b/>
                <w:sz w:val="18"/>
              </w:rPr>
              <w:t>GBP</w:t>
            </w:r>
          </w:p>
        </w:tc>
        <w:tc>
          <w:tcPr>
            <w:tcW w:w="1544" w:type="dxa"/>
            <w:tcBorders>
              <w:bottom w:val="single" w:sz="2" w:space="0" w:color="E9ECEF"/>
            </w:tcBorders>
            <w:shd w:val="clear" w:color="auto" w:fill="1E8E3E"/>
            <w:tcMar>
              <w:top w:w="40" w:type="dxa"/>
              <w:left w:w="90" w:type="dxa"/>
              <w:bottom w:w="40" w:type="dxa"/>
              <w:right w:w="90" w:type="dxa"/>
            </w:tcMar>
            <w:vAlign w:val="center"/>
          </w:tcPr>
          <w:p w14:paraId="5E0F48B8" w14:textId="77777777" w:rsidR="002C7E26" w:rsidRDefault="00DB1104">
            <w:pPr>
              <w:spacing w:before="20" w:after="20" w:line="259" w:lineRule="auto"/>
            </w:pPr>
            <w:r>
              <w:rPr>
                <w:color w:val="FFFFFF"/>
                <w:sz w:val="18"/>
              </w:rPr>
              <w:t>PASS</w:t>
            </w:r>
          </w:p>
        </w:tc>
        <w:tc>
          <w:tcPr>
            <w:tcW w:w="5403" w:type="dxa"/>
            <w:tcBorders>
              <w:bottom w:val="single" w:sz="2" w:space="0" w:color="E9ECEF"/>
            </w:tcBorders>
            <w:shd w:val="clear" w:color="auto" w:fill="F4F6F8"/>
            <w:tcMar>
              <w:top w:w="40" w:type="dxa"/>
              <w:left w:w="90" w:type="dxa"/>
              <w:bottom w:w="40" w:type="dxa"/>
              <w:right w:w="90" w:type="dxa"/>
            </w:tcMar>
            <w:vAlign w:val="center"/>
          </w:tcPr>
          <w:p w14:paraId="0B65A206" w14:textId="77777777" w:rsidR="002C7E26" w:rsidRDefault="00DB1104">
            <w:pPr>
              <w:spacing w:before="20" w:after="20" w:line="259" w:lineRule="auto"/>
            </w:pPr>
            <w:r>
              <w:rPr>
                <w:sz w:val="18"/>
              </w:rPr>
              <w:t>Verified, 4.5-star rating — Orange CA HQ</w:t>
            </w:r>
          </w:p>
        </w:tc>
      </w:tr>
      <w:tr w:rsidR="002C7E26" w14:paraId="58A3A470" w14:textId="77777777">
        <w:trPr>
          <w:cantSplit/>
          <w:jc w:val="center"/>
        </w:trPr>
        <w:tc>
          <w:tcPr>
            <w:tcW w:w="2701" w:type="dxa"/>
            <w:tcBorders>
              <w:bottom w:val="single" w:sz="2" w:space="0" w:color="E9ECEF"/>
            </w:tcBorders>
            <w:shd w:val="clear" w:color="auto" w:fill="FFFFFF"/>
            <w:tcMar>
              <w:top w:w="40" w:type="dxa"/>
              <w:left w:w="90" w:type="dxa"/>
              <w:bottom w:w="40" w:type="dxa"/>
              <w:right w:w="90" w:type="dxa"/>
            </w:tcMar>
            <w:vAlign w:val="center"/>
          </w:tcPr>
          <w:p w14:paraId="4DE21DD0" w14:textId="77777777" w:rsidR="002C7E26" w:rsidRDefault="00DB1104">
            <w:pPr>
              <w:spacing w:before="20" w:after="20" w:line="259" w:lineRule="auto"/>
            </w:pPr>
            <w:r>
              <w:rPr>
                <w:b/>
                <w:sz w:val="18"/>
              </w:rPr>
              <w:t>YouTube channel</w:t>
            </w:r>
          </w:p>
        </w:tc>
        <w:tc>
          <w:tcPr>
            <w:tcW w:w="1544" w:type="dxa"/>
            <w:tcBorders>
              <w:bottom w:val="single" w:sz="2" w:space="0" w:color="E9ECEF"/>
            </w:tcBorders>
            <w:shd w:val="clear" w:color="auto" w:fill="C77700"/>
            <w:tcMar>
              <w:top w:w="40" w:type="dxa"/>
              <w:left w:w="90" w:type="dxa"/>
              <w:bottom w:w="40" w:type="dxa"/>
              <w:right w:w="90" w:type="dxa"/>
            </w:tcMar>
            <w:vAlign w:val="center"/>
          </w:tcPr>
          <w:p w14:paraId="769E9F1C" w14:textId="77777777" w:rsidR="002C7E26" w:rsidRDefault="00DB1104">
            <w:pPr>
              <w:spacing w:before="20" w:after="20" w:line="259" w:lineRule="auto"/>
            </w:pPr>
            <w:r>
              <w:rPr>
                <w:color w:val="FFFFFF"/>
                <w:sz w:val="18"/>
              </w:rPr>
              <w:t>WARN</w:t>
            </w:r>
          </w:p>
        </w:tc>
        <w:tc>
          <w:tcPr>
            <w:tcW w:w="5403" w:type="dxa"/>
            <w:tcBorders>
              <w:bottom w:val="single" w:sz="2" w:space="0" w:color="E9ECEF"/>
            </w:tcBorders>
            <w:shd w:val="clear" w:color="auto" w:fill="FFFFFF"/>
            <w:tcMar>
              <w:top w:w="40" w:type="dxa"/>
              <w:left w:w="90" w:type="dxa"/>
              <w:bottom w:w="40" w:type="dxa"/>
              <w:right w:w="90" w:type="dxa"/>
            </w:tcMar>
            <w:vAlign w:val="center"/>
          </w:tcPr>
          <w:p w14:paraId="3E4ADA40" w14:textId="77777777" w:rsidR="002C7E26" w:rsidRDefault="00DB1104">
            <w:pPr>
              <w:spacing w:before="20" w:after="20" w:line="259" w:lineRule="auto"/>
            </w:pPr>
            <w:r>
              <w:rPr>
                <w:sz w:val="18"/>
              </w:rPr>
              <w:t>Linked but 4 subscribers / 526 views — underutilized</w:t>
            </w:r>
          </w:p>
        </w:tc>
      </w:tr>
    </w:tbl>
    <w:p w14:paraId="18E838B4" w14:textId="77777777" w:rsidR="002C7E26" w:rsidRDefault="002C7E26"/>
    <w:p w14:paraId="1FD406F7" w14:textId="77777777" w:rsidR="002C7E26" w:rsidRDefault="00DB1104">
      <w:pPr>
        <w:pStyle w:val="Heading1"/>
        <w:pageBreakBefore/>
        <w:pBdr>
          <w:bottom w:val="single" w:sz="12" w:space="3" w:color="F67D4B"/>
        </w:pBdr>
        <w:spacing w:before="0"/>
      </w:pPr>
      <w:bookmarkStart w:id="25" w:name="_Toc232066281"/>
      <w:r>
        <w:rPr>
          <w:rFonts w:ascii="Arial" w:hAnsi="Arial"/>
        </w:rPr>
        <w:lastRenderedPageBreak/>
        <w:t>10.  Generative Engine Optimization (GEO) — Grade F</w:t>
      </w:r>
      <w:bookmarkEnd w:id="25"/>
    </w:p>
    <w:p w14:paraId="241C06B4" w14:textId="77777777" w:rsidR="002C7E26" w:rsidRDefault="00DB1104">
      <w:r>
        <w:t>GEO is the practice of making sure LLMs and AI search (Google AI Overviews, ChatGPT, Perplexity, Copilot, Gemini) can read, understand and cite your content. In 2026 this is an active traffic channel, not a future one — and it is the single area where Technijian’s AI work is most differentiated.</w:t>
      </w:r>
    </w:p>
    <w:p w14:paraId="6239DA1E" w14:textId="77777777" w:rsidR="002C7E26" w:rsidRDefault="00DB1104">
      <w:pPr>
        <w:pStyle w:val="Heading2"/>
      </w:pPr>
      <w:bookmarkStart w:id="26" w:name="_Toc232066282"/>
      <w:r>
        <w:rPr>
          <w:rFonts w:ascii="Arial" w:hAnsi="Arial"/>
        </w:rPr>
        <w:t>10.1  Why this is urgent for SC Fuels specifically</w:t>
      </w:r>
      <w:bookmarkEnd w:id="26"/>
    </w:p>
    <w:p w14:paraId="6071899D" w14:textId="77777777" w:rsidR="002C7E26" w:rsidRDefault="00DB1104">
      <w:r>
        <w:t>Your ideal buyer — a fleet manager, operations director, or procurement officer — increasingly asks an AI assistant “what should I look for in a commercial fuel supplier?” or “who are the best bulk diesel companies in the western US?” before engaging anyone. If your content isn’t readable by the model, you are invisible in that answer. Derek named exactly this — the younger buyer who starts with AI and social, not a phone call.</w:t>
      </w:r>
    </w:p>
    <w:p w14:paraId="7EB92845" w14:textId="77777777" w:rsidR="002C7E26" w:rsidRDefault="00DB1104">
      <w:pPr>
        <w:pStyle w:val="Heading2"/>
      </w:pPr>
      <w:bookmarkStart w:id="27" w:name="_Toc232066283"/>
      <w:r>
        <w:rPr>
          <w:rFonts w:ascii="Arial" w:hAnsi="Arial"/>
        </w:rPr>
        <w:t>10.2  GEO Failure Analysis</w:t>
      </w:r>
      <w:bookmarkEnd w:id="27"/>
    </w:p>
    <w:tbl>
      <w:tblPr>
        <w:tblW w:w="0" w:type="auto"/>
        <w:jc w:val="center"/>
        <w:tblLook w:val="04A0" w:firstRow="1" w:lastRow="0" w:firstColumn="1" w:lastColumn="0" w:noHBand="0" w:noVBand="1"/>
      </w:tblPr>
      <w:tblGrid>
        <w:gridCol w:w="2508"/>
        <w:gridCol w:w="1544"/>
        <w:gridCol w:w="5596"/>
      </w:tblGrid>
      <w:tr w:rsidR="002C7E26" w14:paraId="70611A4F" w14:textId="77777777">
        <w:trPr>
          <w:cantSplit/>
          <w:jc w:val="center"/>
        </w:trPr>
        <w:tc>
          <w:tcPr>
            <w:tcW w:w="2508" w:type="dxa"/>
            <w:tcBorders>
              <w:bottom w:val="single" w:sz="4" w:space="0" w:color="006DB6"/>
            </w:tcBorders>
            <w:shd w:val="clear" w:color="auto" w:fill="006DB6"/>
            <w:tcMar>
              <w:top w:w="40" w:type="dxa"/>
              <w:left w:w="90" w:type="dxa"/>
              <w:bottom w:w="40" w:type="dxa"/>
              <w:right w:w="90" w:type="dxa"/>
            </w:tcMar>
            <w:vAlign w:val="center"/>
          </w:tcPr>
          <w:p w14:paraId="204ACFE9" w14:textId="77777777" w:rsidR="002C7E26" w:rsidRDefault="00DB1104">
            <w:pPr>
              <w:spacing w:before="20" w:after="20" w:line="259" w:lineRule="auto"/>
            </w:pPr>
            <w:r>
              <w:rPr>
                <w:b/>
                <w:color w:val="FFFFFF"/>
                <w:sz w:val="18"/>
              </w:rPr>
              <w:t>Check</w:t>
            </w:r>
          </w:p>
        </w:tc>
        <w:tc>
          <w:tcPr>
            <w:tcW w:w="1544" w:type="dxa"/>
            <w:tcBorders>
              <w:bottom w:val="single" w:sz="4" w:space="0" w:color="006DB6"/>
            </w:tcBorders>
            <w:shd w:val="clear" w:color="auto" w:fill="006DB6"/>
            <w:tcMar>
              <w:top w:w="40" w:type="dxa"/>
              <w:left w:w="90" w:type="dxa"/>
              <w:bottom w:w="40" w:type="dxa"/>
              <w:right w:w="90" w:type="dxa"/>
            </w:tcMar>
            <w:vAlign w:val="center"/>
          </w:tcPr>
          <w:p w14:paraId="7116E666" w14:textId="77777777" w:rsidR="002C7E26" w:rsidRDefault="00DB1104">
            <w:pPr>
              <w:spacing w:before="20" w:after="20" w:line="259" w:lineRule="auto"/>
            </w:pPr>
            <w:r>
              <w:rPr>
                <w:b/>
                <w:color w:val="FFFFFF"/>
                <w:sz w:val="18"/>
              </w:rPr>
              <w:t>Status</w:t>
            </w:r>
          </w:p>
        </w:tc>
        <w:tc>
          <w:tcPr>
            <w:tcW w:w="5596" w:type="dxa"/>
            <w:tcBorders>
              <w:bottom w:val="single" w:sz="4" w:space="0" w:color="006DB6"/>
            </w:tcBorders>
            <w:shd w:val="clear" w:color="auto" w:fill="006DB6"/>
            <w:tcMar>
              <w:top w:w="40" w:type="dxa"/>
              <w:left w:w="90" w:type="dxa"/>
              <w:bottom w:w="40" w:type="dxa"/>
              <w:right w:w="90" w:type="dxa"/>
            </w:tcMar>
            <w:vAlign w:val="center"/>
          </w:tcPr>
          <w:p w14:paraId="1691BF35" w14:textId="77777777" w:rsidR="002C7E26" w:rsidRDefault="00DB1104">
            <w:pPr>
              <w:spacing w:before="20" w:after="20" w:line="259" w:lineRule="auto"/>
            </w:pPr>
            <w:r>
              <w:rPr>
                <w:b/>
                <w:color w:val="FFFFFF"/>
                <w:sz w:val="18"/>
              </w:rPr>
              <w:t>Finding</w:t>
            </w:r>
          </w:p>
        </w:tc>
      </w:tr>
      <w:tr w:rsidR="002C7E26" w14:paraId="0EE552D0"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583B4288" w14:textId="77777777" w:rsidR="002C7E26" w:rsidRDefault="00DB1104">
            <w:pPr>
              <w:spacing w:before="20" w:after="20" w:line="259" w:lineRule="auto"/>
            </w:pPr>
            <w:r>
              <w:rPr>
                <w:b/>
                <w:sz w:val="18"/>
              </w:rPr>
              <w:t>Dynamic rendering (89%)</w:t>
            </w:r>
          </w:p>
        </w:tc>
        <w:tc>
          <w:tcPr>
            <w:tcW w:w="1544" w:type="dxa"/>
            <w:tcBorders>
              <w:bottom w:val="single" w:sz="2" w:space="0" w:color="E9ECEF"/>
            </w:tcBorders>
            <w:shd w:val="clear" w:color="auto" w:fill="CC0000"/>
            <w:tcMar>
              <w:top w:w="40" w:type="dxa"/>
              <w:left w:w="90" w:type="dxa"/>
              <w:bottom w:w="40" w:type="dxa"/>
              <w:right w:w="90" w:type="dxa"/>
            </w:tcMar>
            <w:vAlign w:val="center"/>
          </w:tcPr>
          <w:p w14:paraId="747442BB" w14:textId="77777777" w:rsidR="002C7E26" w:rsidRDefault="00DB1104">
            <w:pPr>
              <w:spacing w:before="20" w:after="20" w:line="259" w:lineRule="auto"/>
            </w:pPr>
            <w:r>
              <w:rPr>
                <w:color w:val="FFFFFF"/>
                <w:sz w:val="18"/>
              </w:rPr>
              <w:t>CRITICAL</w:t>
            </w:r>
          </w:p>
        </w:tc>
        <w:tc>
          <w:tcPr>
            <w:tcW w:w="5596" w:type="dxa"/>
            <w:tcBorders>
              <w:bottom w:val="single" w:sz="2" w:space="0" w:color="E9ECEF"/>
            </w:tcBorders>
            <w:shd w:val="clear" w:color="auto" w:fill="F4F6F8"/>
            <w:tcMar>
              <w:top w:w="40" w:type="dxa"/>
              <w:left w:w="90" w:type="dxa"/>
              <w:bottom w:w="40" w:type="dxa"/>
              <w:right w:w="90" w:type="dxa"/>
            </w:tcMar>
            <w:vAlign w:val="center"/>
          </w:tcPr>
          <w:p w14:paraId="2B30EC48" w14:textId="77777777" w:rsidR="002C7E26" w:rsidRDefault="00DB1104">
            <w:pPr>
              <w:spacing w:before="20" w:after="20" w:line="259" w:lineRule="auto"/>
            </w:pPr>
            <w:r>
              <w:rPr>
                <w:sz w:val="18"/>
              </w:rPr>
              <w:t>89% of page content is JS-rendered — LLMs read raw HTML and miss it</w:t>
            </w:r>
          </w:p>
        </w:tc>
      </w:tr>
      <w:tr w:rsidR="002C7E26" w14:paraId="6C0335F0" w14:textId="77777777">
        <w:trPr>
          <w:cantSplit/>
          <w:jc w:val="center"/>
        </w:trPr>
        <w:tc>
          <w:tcPr>
            <w:tcW w:w="2508" w:type="dxa"/>
            <w:tcBorders>
              <w:bottom w:val="single" w:sz="2" w:space="0" w:color="E9ECEF"/>
            </w:tcBorders>
            <w:shd w:val="clear" w:color="auto" w:fill="FFFFFF"/>
            <w:tcMar>
              <w:top w:w="40" w:type="dxa"/>
              <w:left w:w="90" w:type="dxa"/>
              <w:bottom w:w="40" w:type="dxa"/>
              <w:right w:w="90" w:type="dxa"/>
            </w:tcMar>
            <w:vAlign w:val="center"/>
          </w:tcPr>
          <w:p w14:paraId="0EA6A213" w14:textId="77777777" w:rsidR="002C7E26" w:rsidRDefault="00DB1104">
            <w:pPr>
              <w:spacing w:before="20" w:after="20" w:line="259" w:lineRule="auto"/>
            </w:pPr>
            <w:r>
              <w:rPr>
                <w:b/>
                <w:sz w:val="18"/>
              </w:rPr>
              <w:t>llms.txt file</w:t>
            </w:r>
          </w:p>
        </w:tc>
        <w:tc>
          <w:tcPr>
            <w:tcW w:w="1544" w:type="dxa"/>
            <w:tcBorders>
              <w:bottom w:val="single" w:sz="2" w:space="0" w:color="E9ECEF"/>
            </w:tcBorders>
            <w:shd w:val="clear" w:color="auto" w:fill="CC0000"/>
            <w:tcMar>
              <w:top w:w="40" w:type="dxa"/>
              <w:left w:w="90" w:type="dxa"/>
              <w:bottom w:w="40" w:type="dxa"/>
              <w:right w:w="90" w:type="dxa"/>
            </w:tcMar>
            <w:vAlign w:val="center"/>
          </w:tcPr>
          <w:p w14:paraId="29A46255" w14:textId="77777777" w:rsidR="002C7E26" w:rsidRDefault="00DB1104">
            <w:pPr>
              <w:spacing w:before="20" w:after="20" w:line="259" w:lineRule="auto"/>
            </w:pPr>
            <w:r>
              <w:rPr>
                <w:color w:val="FFFFFF"/>
                <w:sz w:val="18"/>
              </w:rPr>
              <w:t>CRITICAL</w:t>
            </w:r>
          </w:p>
        </w:tc>
        <w:tc>
          <w:tcPr>
            <w:tcW w:w="5596" w:type="dxa"/>
            <w:tcBorders>
              <w:bottom w:val="single" w:sz="2" w:space="0" w:color="E9ECEF"/>
            </w:tcBorders>
            <w:shd w:val="clear" w:color="auto" w:fill="FFFFFF"/>
            <w:tcMar>
              <w:top w:w="40" w:type="dxa"/>
              <w:left w:w="90" w:type="dxa"/>
              <w:bottom w:w="40" w:type="dxa"/>
              <w:right w:w="90" w:type="dxa"/>
            </w:tcMar>
            <w:vAlign w:val="center"/>
          </w:tcPr>
          <w:p w14:paraId="225D2FE5" w14:textId="77777777" w:rsidR="002C7E26" w:rsidRDefault="00DB1104">
            <w:pPr>
              <w:spacing w:before="20" w:after="20" w:line="259" w:lineRule="auto"/>
            </w:pPr>
            <w:r>
              <w:rPr>
                <w:sz w:val="18"/>
              </w:rPr>
              <w:t>No /llms.txt — the standard guidance file for AI crawlers is absent</w:t>
            </w:r>
          </w:p>
        </w:tc>
      </w:tr>
      <w:tr w:rsidR="002C7E26" w14:paraId="32A1234F"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5239188B" w14:textId="77777777" w:rsidR="002C7E26" w:rsidRDefault="00DB1104">
            <w:pPr>
              <w:spacing w:before="20" w:after="20" w:line="259" w:lineRule="auto"/>
            </w:pPr>
            <w:r>
              <w:rPr>
                <w:b/>
                <w:sz w:val="18"/>
              </w:rPr>
              <w:t>Static service content</w:t>
            </w:r>
          </w:p>
        </w:tc>
        <w:tc>
          <w:tcPr>
            <w:tcW w:w="1544" w:type="dxa"/>
            <w:tcBorders>
              <w:bottom w:val="single" w:sz="2" w:space="0" w:color="E9ECEF"/>
            </w:tcBorders>
            <w:shd w:val="clear" w:color="auto" w:fill="CC0000"/>
            <w:tcMar>
              <w:top w:w="40" w:type="dxa"/>
              <w:left w:w="90" w:type="dxa"/>
              <w:bottom w:w="40" w:type="dxa"/>
              <w:right w:w="90" w:type="dxa"/>
            </w:tcMar>
            <w:vAlign w:val="center"/>
          </w:tcPr>
          <w:p w14:paraId="736F7D1C" w14:textId="77777777" w:rsidR="002C7E26" w:rsidRDefault="00DB1104">
            <w:pPr>
              <w:spacing w:before="20" w:after="20" w:line="259" w:lineRule="auto"/>
            </w:pPr>
            <w:r>
              <w:rPr>
                <w:color w:val="FFFFFF"/>
                <w:sz w:val="18"/>
              </w:rPr>
              <w:t>CRITICAL</w:t>
            </w:r>
          </w:p>
        </w:tc>
        <w:tc>
          <w:tcPr>
            <w:tcW w:w="5596" w:type="dxa"/>
            <w:tcBorders>
              <w:bottom w:val="single" w:sz="2" w:space="0" w:color="E9ECEF"/>
            </w:tcBorders>
            <w:shd w:val="clear" w:color="auto" w:fill="F4F6F8"/>
            <w:tcMar>
              <w:top w:w="40" w:type="dxa"/>
              <w:left w:w="90" w:type="dxa"/>
              <w:bottom w:w="40" w:type="dxa"/>
              <w:right w:w="90" w:type="dxa"/>
            </w:tcMar>
            <w:vAlign w:val="center"/>
          </w:tcPr>
          <w:p w14:paraId="171F9B9A" w14:textId="77777777" w:rsidR="002C7E26" w:rsidRDefault="00DB1104">
            <w:pPr>
              <w:spacing w:before="20" w:after="20" w:line="259" w:lineRule="auto"/>
            </w:pPr>
            <w:r>
              <w:rPr>
                <w:sz w:val="18"/>
              </w:rPr>
              <w:t>Core service copy &amp; CTAs are JS-injected — invisible to AI crawlers</w:t>
            </w:r>
          </w:p>
        </w:tc>
      </w:tr>
      <w:tr w:rsidR="002C7E26" w14:paraId="5D70A448" w14:textId="77777777">
        <w:trPr>
          <w:cantSplit/>
          <w:jc w:val="center"/>
        </w:trPr>
        <w:tc>
          <w:tcPr>
            <w:tcW w:w="2508" w:type="dxa"/>
            <w:tcBorders>
              <w:bottom w:val="single" w:sz="2" w:space="0" w:color="E9ECEF"/>
            </w:tcBorders>
            <w:shd w:val="clear" w:color="auto" w:fill="FFFFFF"/>
            <w:tcMar>
              <w:top w:w="40" w:type="dxa"/>
              <w:left w:w="90" w:type="dxa"/>
              <w:bottom w:w="40" w:type="dxa"/>
              <w:right w:w="90" w:type="dxa"/>
            </w:tcMar>
            <w:vAlign w:val="center"/>
          </w:tcPr>
          <w:p w14:paraId="6AD468A9" w14:textId="77777777" w:rsidR="002C7E26" w:rsidRDefault="00DB1104">
            <w:pPr>
              <w:spacing w:before="20" w:after="20" w:line="259" w:lineRule="auto"/>
            </w:pPr>
            <w:r>
              <w:rPr>
                <w:b/>
                <w:sz w:val="18"/>
              </w:rPr>
              <w:t>FAQ schema</w:t>
            </w:r>
          </w:p>
        </w:tc>
        <w:tc>
          <w:tcPr>
            <w:tcW w:w="1544" w:type="dxa"/>
            <w:tcBorders>
              <w:bottom w:val="single" w:sz="2" w:space="0" w:color="E9ECEF"/>
            </w:tcBorders>
            <w:shd w:val="clear" w:color="auto" w:fill="CC0000"/>
            <w:tcMar>
              <w:top w:w="40" w:type="dxa"/>
              <w:left w:w="90" w:type="dxa"/>
              <w:bottom w:w="40" w:type="dxa"/>
              <w:right w:w="90" w:type="dxa"/>
            </w:tcMar>
            <w:vAlign w:val="center"/>
          </w:tcPr>
          <w:p w14:paraId="71C008DD" w14:textId="77777777" w:rsidR="002C7E26" w:rsidRDefault="00DB1104">
            <w:pPr>
              <w:spacing w:before="20" w:after="20" w:line="259" w:lineRule="auto"/>
            </w:pPr>
            <w:r>
              <w:rPr>
                <w:color w:val="FFFFFF"/>
                <w:sz w:val="18"/>
              </w:rPr>
              <w:t>FAIL</w:t>
            </w:r>
          </w:p>
        </w:tc>
        <w:tc>
          <w:tcPr>
            <w:tcW w:w="5596" w:type="dxa"/>
            <w:tcBorders>
              <w:bottom w:val="single" w:sz="2" w:space="0" w:color="E9ECEF"/>
            </w:tcBorders>
            <w:shd w:val="clear" w:color="auto" w:fill="FFFFFF"/>
            <w:tcMar>
              <w:top w:w="40" w:type="dxa"/>
              <w:left w:w="90" w:type="dxa"/>
              <w:bottom w:w="40" w:type="dxa"/>
              <w:right w:w="90" w:type="dxa"/>
            </w:tcMar>
            <w:vAlign w:val="center"/>
          </w:tcPr>
          <w:p w14:paraId="6F20EEA8" w14:textId="77777777" w:rsidR="002C7E26" w:rsidRDefault="00DB1104">
            <w:pPr>
              <w:spacing w:before="20" w:after="20" w:line="259" w:lineRule="auto"/>
            </w:pPr>
            <w:r>
              <w:rPr>
                <w:sz w:val="18"/>
              </w:rPr>
              <w:t>No FAQ-structured content — heavily cited by AI Overviews</w:t>
            </w:r>
          </w:p>
        </w:tc>
      </w:tr>
      <w:tr w:rsidR="002C7E26" w14:paraId="408ECE0D"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455B44BC" w14:textId="77777777" w:rsidR="002C7E26" w:rsidRDefault="00DB1104">
            <w:pPr>
              <w:spacing w:before="20" w:after="20" w:line="259" w:lineRule="auto"/>
            </w:pPr>
            <w:r>
              <w:rPr>
                <w:b/>
                <w:sz w:val="18"/>
              </w:rPr>
              <w:t>Entity clarity</w:t>
            </w:r>
          </w:p>
        </w:tc>
        <w:tc>
          <w:tcPr>
            <w:tcW w:w="1544" w:type="dxa"/>
            <w:tcBorders>
              <w:bottom w:val="single" w:sz="2" w:space="0" w:color="E9ECEF"/>
            </w:tcBorders>
            <w:shd w:val="clear" w:color="auto" w:fill="CC0000"/>
            <w:tcMar>
              <w:top w:w="40" w:type="dxa"/>
              <w:left w:w="90" w:type="dxa"/>
              <w:bottom w:w="40" w:type="dxa"/>
              <w:right w:w="90" w:type="dxa"/>
            </w:tcMar>
            <w:vAlign w:val="center"/>
          </w:tcPr>
          <w:p w14:paraId="5968AD52" w14:textId="77777777" w:rsidR="002C7E26" w:rsidRDefault="00DB1104">
            <w:pPr>
              <w:spacing w:before="20" w:after="20" w:line="259" w:lineRule="auto"/>
            </w:pPr>
            <w:r>
              <w:rPr>
                <w:color w:val="FFFFFF"/>
                <w:sz w:val="18"/>
              </w:rPr>
              <w:t>FAIL</w:t>
            </w:r>
          </w:p>
        </w:tc>
        <w:tc>
          <w:tcPr>
            <w:tcW w:w="5596" w:type="dxa"/>
            <w:tcBorders>
              <w:bottom w:val="single" w:sz="2" w:space="0" w:color="E9ECEF"/>
            </w:tcBorders>
            <w:shd w:val="clear" w:color="auto" w:fill="F4F6F8"/>
            <w:tcMar>
              <w:top w:w="40" w:type="dxa"/>
              <w:left w:w="90" w:type="dxa"/>
              <w:bottom w:w="40" w:type="dxa"/>
              <w:right w:w="90" w:type="dxa"/>
            </w:tcMar>
            <w:vAlign w:val="center"/>
          </w:tcPr>
          <w:p w14:paraId="1FCE1881" w14:textId="77777777" w:rsidR="002C7E26" w:rsidRDefault="00DB1104">
            <w:pPr>
              <w:spacing w:before="20" w:after="20" w:line="259" w:lineRule="auto"/>
            </w:pPr>
            <w:r>
              <w:rPr>
                <w:sz w:val="18"/>
              </w:rPr>
              <w:t>Company entity not explicitly structured for AI comprehension</w:t>
            </w:r>
          </w:p>
        </w:tc>
      </w:tr>
      <w:tr w:rsidR="002C7E26" w14:paraId="5F9C4B53" w14:textId="77777777">
        <w:trPr>
          <w:cantSplit/>
          <w:jc w:val="center"/>
        </w:trPr>
        <w:tc>
          <w:tcPr>
            <w:tcW w:w="2508" w:type="dxa"/>
            <w:tcBorders>
              <w:bottom w:val="single" w:sz="2" w:space="0" w:color="E9ECEF"/>
            </w:tcBorders>
            <w:shd w:val="clear" w:color="auto" w:fill="FFFFFF"/>
            <w:tcMar>
              <w:top w:w="40" w:type="dxa"/>
              <w:left w:w="90" w:type="dxa"/>
              <w:bottom w:w="40" w:type="dxa"/>
              <w:right w:w="90" w:type="dxa"/>
            </w:tcMar>
            <w:vAlign w:val="center"/>
          </w:tcPr>
          <w:p w14:paraId="4183A39C" w14:textId="77777777" w:rsidR="002C7E26" w:rsidRDefault="00DB1104">
            <w:pPr>
              <w:spacing w:before="20" w:after="20" w:line="259" w:lineRule="auto"/>
            </w:pPr>
            <w:r>
              <w:rPr>
                <w:b/>
                <w:sz w:val="18"/>
              </w:rPr>
              <w:t>Authority content</w:t>
            </w:r>
          </w:p>
        </w:tc>
        <w:tc>
          <w:tcPr>
            <w:tcW w:w="1544" w:type="dxa"/>
            <w:tcBorders>
              <w:bottom w:val="single" w:sz="2" w:space="0" w:color="E9ECEF"/>
            </w:tcBorders>
            <w:shd w:val="clear" w:color="auto" w:fill="C77700"/>
            <w:tcMar>
              <w:top w:w="40" w:type="dxa"/>
              <w:left w:w="90" w:type="dxa"/>
              <w:bottom w:w="40" w:type="dxa"/>
              <w:right w:w="90" w:type="dxa"/>
            </w:tcMar>
            <w:vAlign w:val="center"/>
          </w:tcPr>
          <w:p w14:paraId="72287E2C" w14:textId="77777777" w:rsidR="002C7E26" w:rsidRDefault="00DB1104">
            <w:pPr>
              <w:spacing w:before="20" w:after="20" w:line="259" w:lineRule="auto"/>
            </w:pPr>
            <w:r>
              <w:rPr>
                <w:color w:val="FFFFFF"/>
                <w:sz w:val="18"/>
              </w:rPr>
              <w:t>WARN</w:t>
            </w:r>
          </w:p>
        </w:tc>
        <w:tc>
          <w:tcPr>
            <w:tcW w:w="5596" w:type="dxa"/>
            <w:tcBorders>
              <w:bottom w:val="single" w:sz="2" w:space="0" w:color="E9ECEF"/>
            </w:tcBorders>
            <w:shd w:val="clear" w:color="auto" w:fill="FFFFFF"/>
            <w:tcMar>
              <w:top w:w="40" w:type="dxa"/>
              <w:left w:w="90" w:type="dxa"/>
              <w:bottom w:w="40" w:type="dxa"/>
              <w:right w:w="90" w:type="dxa"/>
            </w:tcMar>
            <w:vAlign w:val="center"/>
          </w:tcPr>
          <w:p w14:paraId="167D4A69" w14:textId="77777777" w:rsidR="002C7E26" w:rsidRDefault="00DB1104">
            <w:pPr>
              <w:spacing w:before="20" w:after="20" w:line="259" w:lineRule="auto"/>
            </w:pPr>
            <w:r>
              <w:rPr>
                <w:sz w:val="18"/>
              </w:rPr>
              <w:t>Limited long-form on fleet/IFTA/DEF — the topics LLMs cite</w:t>
            </w:r>
          </w:p>
        </w:tc>
      </w:tr>
    </w:tbl>
    <w:p w14:paraId="0A029D4D" w14:textId="77777777" w:rsidR="002C7E26" w:rsidRDefault="002C7E26"/>
    <w:p w14:paraId="215946E6" w14:textId="77777777" w:rsidR="002C7E26" w:rsidRDefault="00DB1104">
      <w:r>
        <w:t>The remediation — llms.txt, static-HTML migration of business-critical copy, FAQ schema, and an authority-content program — is detailed in Section 13, Pillar 1, and is core to the budgeted website rebuild Derek described.</w:t>
      </w:r>
    </w:p>
    <w:p w14:paraId="7901BAAC" w14:textId="77777777" w:rsidR="002C7E26" w:rsidRDefault="002C7E26"/>
    <w:p w14:paraId="52633F83" w14:textId="77777777" w:rsidR="002C7E26" w:rsidRDefault="00DB1104">
      <w:pPr>
        <w:pStyle w:val="Heading2"/>
      </w:pPr>
      <w:bookmarkStart w:id="28" w:name="_Toc232066284"/>
      <w:r>
        <w:rPr>
          <w:rFonts w:ascii="Arial" w:hAnsi="Arial"/>
        </w:rPr>
        <w:t>10.3  AI Search Reality Check</w:t>
      </w:r>
      <w:bookmarkEnd w:id="28"/>
    </w:p>
    <w:p w14:paraId="44885523" w14:textId="77777777" w:rsidR="002C7E26" w:rsidRDefault="00DB1104">
      <w:r>
        <w:t>Here is the gap made concrete — illustrative of how AI search resolves a high-intent query in your space right now:</w:t>
      </w:r>
    </w:p>
    <w:tbl>
      <w:tblPr>
        <w:tblW w:w="0" w:type="auto"/>
        <w:jc w:val="center"/>
        <w:tblLook w:val="04A0" w:firstRow="1" w:lastRow="0" w:firstColumn="1" w:lastColumn="0" w:noHBand="0" w:noVBand="1"/>
      </w:tblPr>
      <w:tblGrid>
        <w:gridCol w:w="9648"/>
      </w:tblGrid>
      <w:tr w:rsidR="002C7E26" w14:paraId="107F56C1" w14:textId="77777777">
        <w:trPr>
          <w:cantSplit/>
          <w:jc w:val="center"/>
        </w:trPr>
        <w:tc>
          <w:tcPr>
            <w:tcW w:w="9648" w:type="dxa"/>
            <w:tcBorders>
              <w:top w:val="single" w:sz="4" w:space="0" w:color="E9ECEF"/>
              <w:left w:val="single" w:sz="28" w:space="0" w:color="F67D4B"/>
              <w:bottom w:val="single" w:sz="4" w:space="0" w:color="E9ECEF"/>
              <w:right w:val="single" w:sz="4" w:space="0" w:color="E9ECEF"/>
            </w:tcBorders>
            <w:shd w:val="clear" w:color="auto" w:fill="F4F6F8"/>
            <w:tcMar>
              <w:top w:w="90" w:type="dxa"/>
              <w:left w:w="160" w:type="dxa"/>
              <w:bottom w:w="90" w:type="dxa"/>
              <w:right w:w="140" w:type="dxa"/>
            </w:tcMar>
          </w:tcPr>
          <w:p w14:paraId="3D3703AB" w14:textId="77777777" w:rsidR="002C7E26" w:rsidRDefault="00DB1104">
            <w:pPr>
              <w:spacing w:after="60"/>
            </w:pPr>
            <w:r>
              <w:rPr>
                <w:b/>
                <w:color w:val="F67D4B"/>
              </w:rPr>
              <w:t>Prompt: “Who are the best bulk diesel &amp; fleet fuel suppliers in the western US?”</w:t>
            </w:r>
          </w:p>
          <w:p w14:paraId="02949CCE" w14:textId="77777777" w:rsidR="002C7E26" w:rsidRDefault="00DB1104">
            <w:pPr>
              <w:spacing w:after="40" w:line="283" w:lineRule="auto"/>
            </w:pPr>
            <w:r>
              <w:rPr>
                <w:b/>
                <w:color w:val="1A1A2E"/>
                <w:sz w:val="19"/>
              </w:rPr>
              <w:t xml:space="preserve">Today.  </w:t>
            </w:r>
            <w:r>
              <w:rPr>
                <w:sz w:val="19"/>
              </w:rPr>
              <w:t>The AI assistant answers with whichever suppliers have content it can actually read and cite — it names a few national distributors and card-network brands, and does not surface SC Fuels, despite the billion-gallon scale, the Pilot backing, and the 15-state footprint. Because ~89% of the site is JS-rendered with no llms.txt, the model effectively cannot see SC Fuels at the moment the buyer is building a shortlist.</w:t>
            </w:r>
          </w:p>
          <w:p w14:paraId="1A502A9C" w14:textId="77777777" w:rsidR="002C7E26" w:rsidRDefault="00DB1104">
            <w:pPr>
              <w:spacing w:after="40" w:line="283" w:lineRule="auto"/>
            </w:pPr>
            <w:r>
              <w:rPr>
                <w:b/>
                <w:color w:val="1A1A2E"/>
                <w:sz w:val="19"/>
              </w:rPr>
              <w:t xml:space="preserve">After GEO.  </w:t>
            </w:r>
            <w:r>
              <w:rPr>
                <w:sz w:val="19"/>
              </w:rPr>
              <w:t>The same query returns SC Fuels as a cited option — “SC Fuels, a Pilot Company, delivers bulk and cardlock fueling across 15 western states…” — with the service pages and FAQ schema as the evidence the assistant points to.</w:t>
            </w:r>
          </w:p>
        </w:tc>
      </w:tr>
    </w:tbl>
    <w:p w14:paraId="002FD773" w14:textId="77777777" w:rsidR="002C7E26" w:rsidRDefault="002C7E26">
      <w:pPr>
        <w:spacing w:after="140"/>
      </w:pPr>
    </w:p>
    <w:p w14:paraId="46690622" w14:textId="77777777" w:rsidR="002C7E26" w:rsidRDefault="00DB1104">
      <w:r>
        <w:rPr>
          <w:i/>
          <w:color w:val="59595B"/>
          <w:sz w:val="17"/>
        </w:rPr>
        <w:t>(Illustrative of current AI-search behavior for this query class; the live result is part of the audit baseline.)</w:t>
      </w:r>
    </w:p>
    <w:p w14:paraId="461D1866" w14:textId="77777777" w:rsidR="002C7E26" w:rsidRDefault="002C7E26"/>
    <w:p w14:paraId="653DE54F" w14:textId="77777777" w:rsidR="002C7E26" w:rsidRDefault="00DB1104">
      <w:pPr>
        <w:pStyle w:val="Heading2"/>
      </w:pPr>
      <w:bookmarkStart w:id="29" w:name="_Toc232066285"/>
      <w:r>
        <w:rPr>
          <w:rFonts w:ascii="Arial" w:hAnsi="Arial"/>
        </w:rPr>
        <w:t>10.4  The cost of waiting</w:t>
      </w:r>
      <w:bookmarkEnd w:id="29"/>
    </w:p>
    <w:p w14:paraId="1292E2E4" w14:textId="77777777" w:rsidR="002C7E26" w:rsidRDefault="00DB1104">
      <w:r>
        <w:t>AI-search visibility compounds, and it rewards whoever optimizes first. Every quarter SC Fuels is unreadable to the models, the assistants learn to answer “best fuel supplier” with someone else — and that default, once set in the training and retrieval data, is harder and costlier to dislodge than to claim now. The website rebuild is already budgeted and the competitors named in Section 8 are not yet GEO-optimized either; the cheapest, highest-leverage moment to own these answers is before any of them do. T</w:t>
      </w:r>
      <w:r>
        <w:t>he cost of waiting is not zero — it is a competitor becoming the default answer.</w:t>
      </w:r>
    </w:p>
    <w:p w14:paraId="2816FA7B" w14:textId="77777777" w:rsidR="002C7E26" w:rsidRDefault="00DB1104">
      <w:pPr>
        <w:pStyle w:val="Heading1"/>
        <w:pageBreakBefore/>
        <w:pBdr>
          <w:bottom w:val="single" w:sz="12" w:space="3" w:color="F67D4B"/>
        </w:pBdr>
        <w:spacing w:before="0"/>
      </w:pPr>
      <w:bookmarkStart w:id="30" w:name="_Toc232066286"/>
      <w:r>
        <w:rPr>
          <w:rFonts w:ascii="Arial" w:hAnsi="Arial"/>
        </w:rPr>
        <w:lastRenderedPageBreak/>
        <w:t>11.  Site Performance — Grade D</w:t>
      </w:r>
      <w:bookmarkEnd w:id="30"/>
    </w:p>
    <w:tbl>
      <w:tblPr>
        <w:tblW w:w="0" w:type="auto"/>
        <w:jc w:val="center"/>
        <w:tblLook w:val="04A0" w:firstRow="1" w:lastRow="0" w:firstColumn="1" w:lastColumn="0" w:noHBand="0" w:noVBand="1"/>
      </w:tblPr>
      <w:tblGrid>
        <w:gridCol w:w="3280"/>
        <w:gridCol w:w="3666"/>
        <w:gridCol w:w="2701"/>
      </w:tblGrid>
      <w:tr w:rsidR="002C7E26" w14:paraId="59F4CE14" w14:textId="77777777">
        <w:trPr>
          <w:cantSplit/>
          <w:jc w:val="center"/>
        </w:trPr>
        <w:tc>
          <w:tcPr>
            <w:tcW w:w="3280" w:type="dxa"/>
            <w:tcBorders>
              <w:bottom w:val="single" w:sz="4" w:space="0" w:color="006DB6"/>
            </w:tcBorders>
            <w:shd w:val="clear" w:color="auto" w:fill="006DB6"/>
            <w:tcMar>
              <w:top w:w="40" w:type="dxa"/>
              <w:left w:w="90" w:type="dxa"/>
              <w:bottom w:w="40" w:type="dxa"/>
              <w:right w:w="90" w:type="dxa"/>
            </w:tcMar>
            <w:vAlign w:val="center"/>
          </w:tcPr>
          <w:p w14:paraId="1493F643" w14:textId="77777777" w:rsidR="002C7E26" w:rsidRDefault="00DB1104">
            <w:pPr>
              <w:spacing w:before="20" w:after="20" w:line="259" w:lineRule="auto"/>
            </w:pPr>
            <w:r>
              <w:rPr>
                <w:b/>
                <w:color w:val="FFFFFF"/>
                <w:sz w:val="19"/>
              </w:rPr>
              <w:t>Metric</w:t>
            </w:r>
          </w:p>
        </w:tc>
        <w:tc>
          <w:tcPr>
            <w:tcW w:w="3666" w:type="dxa"/>
            <w:tcBorders>
              <w:bottom w:val="single" w:sz="4" w:space="0" w:color="006DB6"/>
            </w:tcBorders>
            <w:shd w:val="clear" w:color="auto" w:fill="006DB6"/>
            <w:tcMar>
              <w:top w:w="40" w:type="dxa"/>
              <w:left w:w="90" w:type="dxa"/>
              <w:bottom w:w="40" w:type="dxa"/>
              <w:right w:w="90" w:type="dxa"/>
            </w:tcMar>
            <w:vAlign w:val="center"/>
          </w:tcPr>
          <w:p w14:paraId="0B5B16F3" w14:textId="77777777" w:rsidR="002C7E26" w:rsidRDefault="00DB1104">
            <w:pPr>
              <w:spacing w:before="20" w:after="20" w:line="259" w:lineRule="auto"/>
            </w:pPr>
            <w:r>
              <w:rPr>
                <w:b/>
                <w:color w:val="FFFFFF"/>
                <w:sz w:val="19"/>
              </w:rPr>
              <w:t>Value</w:t>
            </w:r>
          </w:p>
        </w:tc>
        <w:tc>
          <w:tcPr>
            <w:tcW w:w="2701" w:type="dxa"/>
            <w:tcBorders>
              <w:bottom w:val="single" w:sz="4" w:space="0" w:color="006DB6"/>
            </w:tcBorders>
            <w:shd w:val="clear" w:color="auto" w:fill="006DB6"/>
            <w:tcMar>
              <w:top w:w="40" w:type="dxa"/>
              <w:left w:w="90" w:type="dxa"/>
              <w:bottom w:w="40" w:type="dxa"/>
              <w:right w:w="90" w:type="dxa"/>
            </w:tcMar>
            <w:vAlign w:val="center"/>
          </w:tcPr>
          <w:p w14:paraId="408C1B01" w14:textId="77777777" w:rsidR="002C7E26" w:rsidRDefault="00DB1104">
            <w:pPr>
              <w:spacing w:before="20" w:after="20" w:line="259" w:lineRule="auto"/>
            </w:pPr>
            <w:r>
              <w:rPr>
                <w:b/>
                <w:color w:val="FFFFFF"/>
                <w:sz w:val="19"/>
              </w:rPr>
              <w:t>Target</w:t>
            </w:r>
          </w:p>
        </w:tc>
      </w:tr>
      <w:tr w:rsidR="002C7E26" w14:paraId="0DA2C59F" w14:textId="77777777">
        <w:trPr>
          <w:cantSplit/>
          <w:jc w:val="center"/>
        </w:trPr>
        <w:tc>
          <w:tcPr>
            <w:tcW w:w="3280" w:type="dxa"/>
            <w:tcBorders>
              <w:bottom w:val="single" w:sz="2" w:space="0" w:color="E9ECEF"/>
            </w:tcBorders>
            <w:shd w:val="clear" w:color="auto" w:fill="F4F6F8"/>
            <w:tcMar>
              <w:top w:w="40" w:type="dxa"/>
              <w:left w:w="90" w:type="dxa"/>
              <w:bottom w:w="40" w:type="dxa"/>
              <w:right w:w="90" w:type="dxa"/>
            </w:tcMar>
            <w:vAlign w:val="center"/>
          </w:tcPr>
          <w:p w14:paraId="1F92B181" w14:textId="77777777" w:rsidR="002C7E26" w:rsidRDefault="00DB1104">
            <w:pPr>
              <w:spacing w:before="20" w:after="20" w:line="259" w:lineRule="auto"/>
            </w:pPr>
            <w:r>
              <w:rPr>
                <w:b/>
                <w:sz w:val="19"/>
              </w:rPr>
              <w:t>Content loaded</w:t>
            </w:r>
          </w:p>
        </w:tc>
        <w:tc>
          <w:tcPr>
            <w:tcW w:w="3666" w:type="dxa"/>
            <w:tcBorders>
              <w:bottom w:val="single" w:sz="2" w:space="0" w:color="E9ECEF"/>
            </w:tcBorders>
            <w:shd w:val="clear" w:color="auto" w:fill="F4F6F8"/>
            <w:tcMar>
              <w:top w:w="40" w:type="dxa"/>
              <w:left w:w="90" w:type="dxa"/>
              <w:bottom w:w="40" w:type="dxa"/>
              <w:right w:w="90" w:type="dxa"/>
            </w:tcMar>
            <w:vAlign w:val="center"/>
          </w:tcPr>
          <w:p w14:paraId="59B06C57" w14:textId="77777777" w:rsidR="002C7E26" w:rsidRDefault="00DB1104">
            <w:pPr>
              <w:spacing w:before="20" w:after="20" w:line="259" w:lineRule="auto"/>
            </w:pPr>
            <w:r>
              <w:rPr>
                <w:sz w:val="19"/>
              </w:rPr>
              <w:t>7.9 s</w:t>
            </w:r>
          </w:p>
        </w:tc>
        <w:tc>
          <w:tcPr>
            <w:tcW w:w="2701" w:type="dxa"/>
            <w:tcBorders>
              <w:bottom w:val="single" w:sz="2" w:space="0" w:color="E9ECEF"/>
            </w:tcBorders>
            <w:shd w:val="clear" w:color="auto" w:fill="F4F6F8"/>
            <w:tcMar>
              <w:top w:w="40" w:type="dxa"/>
              <w:left w:w="90" w:type="dxa"/>
              <w:bottom w:w="40" w:type="dxa"/>
              <w:right w:w="90" w:type="dxa"/>
            </w:tcMar>
            <w:vAlign w:val="center"/>
          </w:tcPr>
          <w:p w14:paraId="60393493" w14:textId="77777777" w:rsidR="002C7E26" w:rsidRDefault="00DB1104">
            <w:pPr>
              <w:spacing w:before="20" w:after="20" w:line="259" w:lineRule="auto"/>
            </w:pPr>
            <w:r>
              <w:rPr>
                <w:sz w:val="19"/>
              </w:rPr>
              <w:t>&lt; 3 s</w:t>
            </w:r>
          </w:p>
        </w:tc>
      </w:tr>
      <w:tr w:rsidR="002C7E26" w14:paraId="77777D28" w14:textId="77777777">
        <w:trPr>
          <w:cantSplit/>
          <w:jc w:val="center"/>
        </w:trPr>
        <w:tc>
          <w:tcPr>
            <w:tcW w:w="3280" w:type="dxa"/>
            <w:tcBorders>
              <w:bottom w:val="single" w:sz="2" w:space="0" w:color="E9ECEF"/>
            </w:tcBorders>
            <w:shd w:val="clear" w:color="auto" w:fill="FFFFFF"/>
            <w:tcMar>
              <w:top w:w="40" w:type="dxa"/>
              <w:left w:w="90" w:type="dxa"/>
              <w:bottom w:w="40" w:type="dxa"/>
              <w:right w:w="90" w:type="dxa"/>
            </w:tcMar>
            <w:vAlign w:val="center"/>
          </w:tcPr>
          <w:p w14:paraId="38840C8D" w14:textId="77777777" w:rsidR="002C7E26" w:rsidRDefault="00DB1104">
            <w:pPr>
              <w:spacing w:before="20" w:after="20" w:line="259" w:lineRule="auto"/>
            </w:pPr>
            <w:r>
              <w:rPr>
                <w:b/>
                <w:sz w:val="19"/>
              </w:rPr>
              <w:t>Total page size</w:t>
            </w:r>
          </w:p>
        </w:tc>
        <w:tc>
          <w:tcPr>
            <w:tcW w:w="3666" w:type="dxa"/>
            <w:tcBorders>
              <w:bottom w:val="single" w:sz="2" w:space="0" w:color="E9ECEF"/>
            </w:tcBorders>
            <w:shd w:val="clear" w:color="auto" w:fill="FFFFFF"/>
            <w:tcMar>
              <w:top w:w="40" w:type="dxa"/>
              <w:left w:w="90" w:type="dxa"/>
              <w:bottom w:w="40" w:type="dxa"/>
              <w:right w:w="90" w:type="dxa"/>
            </w:tcMar>
            <w:vAlign w:val="center"/>
          </w:tcPr>
          <w:p w14:paraId="3CE24202" w14:textId="77777777" w:rsidR="002C7E26" w:rsidRDefault="00DB1104">
            <w:pPr>
              <w:spacing w:before="20" w:after="20" w:line="259" w:lineRule="auto"/>
            </w:pPr>
            <w:r>
              <w:rPr>
                <w:sz w:val="19"/>
              </w:rPr>
              <w:t>6.10 MB</w:t>
            </w:r>
          </w:p>
        </w:tc>
        <w:tc>
          <w:tcPr>
            <w:tcW w:w="2701" w:type="dxa"/>
            <w:tcBorders>
              <w:bottom w:val="single" w:sz="2" w:space="0" w:color="E9ECEF"/>
            </w:tcBorders>
            <w:shd w:val="clear" w:color="auto" w:fill="FFFFFF"/>
            <w:tcMar>
              <w:top w:w="40" w:type="dxa"/>
              <w:left w:w="90" w:type="dxa"/>
              <w:bottom w:w="40" w:type="dxa"/>
              <w:right w:w="90" w:type="dxa"/>
            </w:tcMar>
            <w:vAlign w:val="center"/>
          </w:tcPr>
          <w:p w14:paraId="4F0B16D3" w14:textId="77777777" w:rsidR="002C7E26" w:rsidRDefault="00DB1104">
            <w:pPr>
              <w:spacing w:before="20" w:after="20" w:line="259" w:lineRule="auto"/>
            </w:pPr>
            <w:r>
              <w:rPr>
                <w:sz w:val="19"/>
              </w:rPr>
              <w:t>&lt; 5 MB</w:t>
            </w:r>
          </w:p>
        </w:tc>
      </w:tr>
      <w:tr w:rsidR="002C7E26" w14:paraId="547A074C" w14:textId="77777777">
        <w:trPr>
          <w:cantSplit/>
          <w:jc w:val="center"/>
        </w:trPr>
        <w:tc>
          <w:tcPr>
            <w:tcW w:w="3280" w:type="dxa"/>
            <w:tcBorders>
              <w:bottom w:val="single" w:sz="2" w:space="0" w:color="E9ECEF"/>
            </w:tcBorders>
            <w:shd w:val="clear" w:color="auto" w:fill="F4F6F8"/>
            <w:tcMar>
              <w:top w:w="40" w:type="dxa"/>
              <w:left w:w="90" w:type="dxa"/>
              <w:bottom w:w="40" w:type="dxa"/>
              <w:right w:w="90" w:type="dxa"/>
            </w:tcMar>
            <w:vAlign w:val="center"/>
          </w:tcPr>
          <w:p w14:paraId="3E0965F0" w14:textId="77777777" w:rsidR="002C7E26" w:rsidRDefault="00DB1104">
            <w:pPr>
              <w:spacing w:before="20" w:after="20" w:line="259" w:lineRule="auto"/>
            </w:pPr>
            <w:r>
              <w:rPr>
                <w:b/>
                <w:sz w:val="19"/>
              </w:rPr>
              <w:t>JavaScript</w:t>
            </w:r>
          </w:p>
        </w:tc>
        <w:tc>
          <w:tcPr>
            <w:tcW w:w="3666" w:type="dxa"/>
            <w:tcBorders>
              <w:bottom w:val="single" w:sz="2" w:space="0" w:color="E9ECEF"/>
            </w:tcBorders>
            <w:shd w:val="clear" w:color="auto" w:fill="F4F6F8"/>
            <w:tcMar>
              <w:top w:w="40" w:type="dxa"/>
              <w:left w:w="90" w:type="dxa"/>
              <w:bottom w:w="40" w:type="dxa"/>
              <w:right w:w="90" w:type="dxa"/>
            </w:tcMar>
            <w:vAlign w:val="center"/>
          </w:tcPr>
          <w:p w14:paraId="09986C27" w14:textId="77777777" w:rsidR="002C7E26" w:rsidRDefault="00DB1104">
            <w:pPr>
              <w:spacing w:before="20" w:after="20" w:line="259" w:lineRule="auto"/>
            </w:pPr>
            <w:r>
              <w:rPr>
                <w:sz w:val="19"/>
              </w:rPr>
              <w:t>2.4 MB / 62 files</w:t>
            </w:r>
          </w:p>
        </w:tc>
        <w:tc>
          <w:tcPr>
            <w:tcW w:w="2701" w:type="dxa"/>
            <w:tcBorders>
              <w:bottom w:val="single" w:sz="2" w:space="0" w:color="E9ECEF"/>
            </w:tcBorders>
            <w:shd w:val="clear" w:color="auto" w:fill="F4F6F8"/>
            <w:tcMar>
              <w:top w:w="40" w:type="dxa"/>
              <w:left w:w="90" w:type="dxa"/>
              <w:bottom w:w="40" w:type="dxa"/>
              <w:right w:w="90" w:type="dxa"/>
            </w:tcMar>
            <w:vAlign w:val="center"/>
          </w:tcPr>
          <w:p w14:paraId="3779BDFB" w14:textId="77777777" w:rsidR="002C7E26" w:rsidRDefault="00DB1104">
            <w:pPr>
              <w:spacing w:before="20" w:after="20" w:line="259" w:lineRule="auto"/>
            </w:pPr>
            <w:r>
              <w:rPr>
                <w:sz w:val="19"/>
              </w:rPr>
              <w:t>Bundle + defer</w:t>
            </w:r>
          </w:p>
        </w:tc>
      </w:tr>
      <w:tr w:rsidR="002C7E26" w14:paraId="43553DD4" w14:textId="77777777">
        <w:trPr>
          <w:cantSplit/>
          <w:jc w:val="center"/>
        </w:trPr>
        <w:tc>
          <w:tcPr>
            <w:tcW w:w="3280" w:type="dxa"/>
            <w:tcBorders>
              <w:bottom w:val="single" w:sz="2" w:space="0" w:color="E9ECEF"/>
            </w:tcBorders>
            <w:shd w:val="clear" w:color="auto" w:fill="FFFFFF"/>
            <w:tcMar>
              <w:top w:w="40" w:type="dxa"/>
              <w:left w:w="90" w:type="dxa"/>
              <w:bottom w:w="40" w:type="dxa"/>
              <w:right w:w="90" w:type="dxa"/>
            </w:tcMar>
            <w:vAlign w:val="center"/>
          </w:tcPr>
          <w:p w14:paraId="6876C287" w14:textId="77777777" w:rsidR="002C7E26" w:rsidRDefault="00DB1104">
            <w:pPr>
              <w:spacing w:before="20" w:after="20" w:line="259" w:lineRule="auto"/>
            </w:pPr>
            <w:r>
              <w:rPr>
                <w:b/>
                <w:sz w:val="19"/>
              </w:rPr>
              <w:t>CSS compression</w:t>
            </w:r>
          </w:p>
        </w:tc>
        <w:tc>
          <w:tcPr>
            <w:tcW w:w="3666" w:type="dxa"/>
            <w:tcBorders>
              <w:bottom w:val="single" w:sz="2" w:space="0" w:color="E9ECEF"/>
            </w:tcBorders>
            <w:shd w:val="clear" w:color="auto" w:fill="FFFFFF"/>
            <w:tcMar>
              <w:top w:w="40" w:type="dxa"/>
              <w:left w:w="90" w:type="dxa"/>
              <w:bottom w:w="40" w:type="dxa"/>
              <w:right w:w="90" w:type="dxa"/>
            </w:tcMar>
            <w:vAlign w:val="center"/>
          </w:tcPr>
          <w:p w14:paraId="2F119FAB" w14:textId="77777777" w:rsidR="002C7E26" w:rsidRDefault="00DB1104">
            <w:pPr>
              <w:spacing w:before="20" w:after="20" w:line="259" w:lineRule="auto"/>
            </w:pPr>
            <w:r>
              <w:rPr>
                <w:sz w:val="19"/>
              </w:rPr>
              <w:t>7% compressed</w:t>
            </w:r>
          </w:p>
        </w:tc>
        <w:tc>
          <w:tcPr>
            <w:tcW w:w="2701" w:type="dxa"/>
            <w:tcBorders>
              <w:bottom w:val="single" w:sz="2" w:space="0" w:color="E9ECEF"/>
            </w:tcBorders>
            <w:shd w:val="clear" w:color="auto" w:fill="FFFFFF"/>
            <w:tcMar>
              <w:top w:w="40" w:type="dxa"/>
              <w:left w:w="90" w:type="dxa"/>
              <w:bottom w:w="40" w:type="dxa"/>
              <w:right w:w="90" w:type="dxa"/>
            </w:tcMar>
            <w:vAlign w:val="center"/>
          </w:tcPr>
          <w:p w14:paraId="522728CE" w14:textId="77777777" w:rsidR="002C7E26" w:rsidRDefault="00DB1104">
            <w:pPr>
              <w:spacing w:before="20" w:after="20" w:line="259" w:lineRule="auto"/>
            </w:pPr>
            <w:r>
              <w:rPr>
                <w:sz w:val="19"/>
              </w:rPr>
              <w:t>70%+</w:t>
            </w:r>
          </w:p>
        </w:tc>
      </w:tr>
      <w:tr w:rsidR="002C7E26" w14:paraId="0E33BEEB" w14:textId="77777777">
        <w:trPr>
          <w:cantSplit/>
          <w:jc w:val="center"/>
        </w:trPr>
        <w:tc>
          <w:tcPr>
            <w:tcW w:w="3280" w:type="dxa"/>
            <w:tcBorders>
              <w:bottom w:val="single" w:sz="2" w:space="0" w:color="E9ECEF"/>
            </w:tcBorders>
            <w:shd w:val="clear" w:color="auto" w:fill="F4F6F8"/>
            <w:tcMar>
              <w:top w:w="40" w:type="dxa"/>
              <w:left w:w="90" w:type="dxa"/>
              <w:bottom w:w="40" w:type="dxa"/>
              <w:right w:w="90" w:type="dxa"/>
            </w:tcMar>
            <w:vAlign w:val="center"/>
          </w:tcPr>
          <w:p w14:paraId="3831C36F" w14:textId="77777777" w:rsidR="002C7E26" w:rsidRDefault="00DB1104">
            <w:pPr>
              <w:spacing w:before="20" w:after="20" w:line="259" w:lineRule="auto"/>
            </w:pPr>
            <w:r>
              <w:rPr>
                <w:b/>
                <w:sz w:val="19"/>
              </w:rPr>
              <w:t>Images</w:t>
            </w:r>
          </w:p>
        </w:tc>
        <w:tc>
          <w:tcPr>
            <w:tcW w:w="3666" w:type="dxa"/>
            <w:tcBorders>
              <w:bottom w:val="single" w:sz="2" w:space="0" w:color="E9ECEF"/>
            </w:tcBorders>
            <w:shd w:val="clear" w:color="auto" w:fill="F4F6F8"/>
            <w:tcMar>
              <w:top w:w="40" w:type="dxa"/>
              <w:left w:w="90" w:type="dxa"/>
              <w:bottom w:w="40" w:type="dxa"/>
              <w:right w:w="90" w:type="dxa"/>
            </w:tcMar>
            <w:vAlign w:val="center"/>
          </w:tcPr>
          <w:p w14:paraId="682355DC" w14:textId="77777777" w:rsidR="002C7E26" w:rsidRDefault="00DB1104">
            <w:pPr>
              <w:spacing w:before="20" w:after="20" w:line="259" w:lineRule="auto"/>
            </w:pPr>
            <w:r>
              <w:rPr>
                <w:sz w:val="19"/>
              </w:rPr>
              <w:t>1.4 MB / 27% compressed</w:t>
            </w:r>
          </w:p>
        </w:tc>
        <w:tc>
          <w:tcPr>
            <w:tcW w:w="2701" w:type="dxa"/>
            <w:tcBorders>
              <w:bottom w:val="single" w:sz="2" w:space="0" w:color="E9ECEF"/>
            </w:tcBorders>
            <w:shd w:val="clear" w:color="auto" w:fill="F4F6F8"/>
            <w:tcMar>
              <w:top w:w="40" w:type="dxa"/>
              <w:left w:w="90" w:type="dxa"/>
              <w:bottom w:w="40" w:type="dxa"/>
              <w:right w:w="90" w:type="dxa"/>
            </w:tcMar>
            <w:vAlign w:val="center"/>
          </w:tcPr>
          <w:p w14:paraId="2EA1BF46" w14:textId="77777777" w:rsidR="002C7E26" w:rsidRDefault="00DB1104">
            <w:pPr>
              <w:spacing w:before="20" w:after="20" w:line="259" w:lineRule="auto"/>
            </w:pPr>
            <w:r>
              <w:rPr>
                <w:sz w:val="19"/>
              </w:rPr>
              <w:t>WebP + lazy-load</w:t>
            </w:r>
          </w:p>
        </w:tc>
      </w:tr>
      <w:tr w:rsidR="002C7E26" w14:paraId="06982CC8" w14:textId="77777777">
        <w:trPr>
          <w:cantSplit/>
          <w:jc w:val="center"/>
        </w:trPr>
        <w:tc>
          <w:tcPr>
            <w:tcW w:w="3280" w:type="dxa"/>
            <w:tcBorders>
              <w:bottom w:val="single" w:sz="2" w:space="0" w:color="E9ECEF"/>
            </w:tcBorders>
            <w:shd w:val="clear" w:color="auto" w:fill="FFFFFF"/>
            <w:tcMar>
              <w:top w:w="40" w:type="dxa"/>
              <w:left w:w="90" w:type="dxa"/>
              <w:bottom w:w="40" w:type="dxa"/>
              <w:right w:w="90" w:type="dxa"/>
            </w:tcMar>
            <w:vAlign w:val="center"/>
          </w:tcPr>
          <w:p w14:paraId="722FF2B8" w14:textId="77777777" w:rsidR="002C7E26" w:rsidRDefault="00DB1104">
            <w:pPr>
              <w:spacing w:before="20" w:after="20" w:line="259" w:lineRule="auto"/>
            </w:pPr>
            <w:r>
              <w:rPr>
                <w:b/>
                <w:sz w:val="19"/>
              </w:rPr>
              <w:t>HTTP protocol</w:t>
            </w:r>
          </w:p>
        </w:tc>
        <w:tc>
          <w:tcPr>
            <w:tcW w:w="3666" w:type="dxa"/>
            <w:tcBorders>
              <w:bottom w:val="single" w:sz="2" w:space="0" w:color="E9ECEF"/>
            </w:tcBorders>
            <w:shd w:val="clear" w:color="auto" w:fill="FFFFFF"/>
            <w:tcMar>
              <w:top w:w="40" w:type="dxa"/>
              <w:left w:w="90" w:type="dxa"/>
              <w:bottom w:w="40" w:type="dxa"/>
              <w:right w:w="90" w:type="dxa"/>
            </w:tcMar>
            <w:vAlign w:val="center"/>
          </w:tcPr>
          <w:p w14:paraId="347F6346" w14:textId="77777777" w:rsidR="002C7E26" w:rsidRDefault="00DB1104">
            <w:pPr>
              <w:spacing w:before="20" w:after="20" w:line="259" w:lineRule="auto"/>
            </w:pPr>
            <w:r>
              <w:rPr>
                <w:sz w:val="19"/>
              </w:rPr>
              <w:t>HTTP/1</w:t>
            </w:r>
          </w:p>
        </w:tc>
        <w:tc>
          <w:tcPr>
            <w:tcW w:w="2701" w:type="dxa"/>
            <w:tcBorders>
              <w:bottom w:val="single" w:sz="2" w:space="0" w:color="E9ECEF"/>
            </w:tcBorders>
            <w:shd w:val="clear" w:color="auto" w:fill="FFFFFF"/>
            <w:tcMar>
              <w:top w:w="40" w:type="dxa"/>
              <w:left w:w="90" w:type="dxa"/>
              <w:bottom w:w="40" w:type="dxa"/>
              <w:right w:w="90" w:type="dxa"/>
            </w:tcMar>
            <w:vAlign w:val="center"/>
          </w:tcPr>
          <w:p w14:paraId="16103399" w14:textId="77777777" w:rsidR="002C7E26" w:rsidRDefault="00DB1104">
            <w:pPr>
              <w:spacing w:before="20" w:after="20" w:line="259" w:lineRule="auto"/>
            </w:pPr>
            <w:r>
              <w:rPr>
                <w:sz w:val="19"/>
              </w:rPr>
              <w:t>HTTP/2 (Nginx supports it)</w:t>
            </w:r>
          </w:p>
        </w:tc>
      </w:tr>
    </w:tbl>
    <w:p w14:paraId="16FAB0FA" w14:textId="77777777" w:rsidR="002C7E26" w:rsidRDefault="002C7E26"/>
    <w:p w14:paraId="2A6422C4" w14:textId="77777777" w:rsidR="002C7E26" w:rsidRDefault="00DB1104">
      <w:r>
        <w:t>Server response is excellent (0.1s) — the weight is front-end. The fixes are mostly configuration, not redevelopment: enable HTTP/2 (15–30% faster), turn on Brotli compression (CSS 1.86MB → ~0.5MB), and run images through a WebP/CDN pipeline (1.4MB → under 400KB). These pair naturally with the website rebuild and are owned by Technijian in the operating model (Section 14).</w:t>
      </w:r>
    </w:p>
    <w:p w14:paraId="5E9678AA" w14:textId="77777777" w:rsidR="002C7E26" w:rsidRDefault="00DB1104">
      <w:pPr>
        <w:pStyle w:val="Heading1"/>
        <w:pageBreakBefore/>
        <w:pBdr>
          <w:bottom w:val="single" w:sz="12" w:space="3" w:color="F67D4B"/>
        </w:pBdr>
        <w:spacing w:before="0"/>
      </w:pPr>
      <w:bookmarkStart w:id="31" w:name="_Toc232066287"/>
      <w:r>
        <w:rPr>
          <w:rFonts w:ascii="Arial" w:hAnsi="Arial"/>
        </w:rPr>
        <w:lastRenderedPageBreak/>
        <w:t>12.  Understanding AI — A Field Guide for SC Fuels Leadership</w:t>
      </w:r>
      <w:bookmarkEnd w:id="31"/>
    </w:p>
    <w:p w14:paraId="4DA00C31" w14:textId="77777777" w:rsidR="002C7E26" w:rsidRDefault="00DB1104">
      <w:r>
        <w:t>Before the engine, a short primer — so the team can judge everything that follows on its merits, not on the hype. No jargon: what AI is, where SC Fuels sits today, how to adopt it without risk, and what comparable operators are already doing. This section is vendor-neutral and built on published frameworks from MIT, the U.S. NIST, Anthropic, McKinsey, and widely-used AI maturity models.</w:t>
      </w:r>
    </w:p>
    <w:p w14:paraId="10008600" w14:textId="77777777" w:rsidR="002C7E26" w:rsidRDefault="00DB1104">
      <w:pPr>
        <w:pStyle w:val="Heading2"/>
      </w:pPr>
      <w:bookmarkStart w:id="32" w:name="_Toc232066288"/>
      <w:r>
        <w:rPr>
          <w:rFonts w:ascii="Arial" w:hAnsi="Arial"/>
        </w:rPr>
        <w:t>What AI actually is — and isn’t</w:t>
      </w:r>
      <w:bookmarkEnd w:id="32"/>
    </w:p>
    <w:p w14:paraId="7F216B70" w14:textId="77777777" w:rsidR="002C7E26" w:rsidRDefault="00DB1104">
      <w:r>
        <w:t>As MIT Sloan frames it, a leader needs to know what AI can and cannot do — not how to build it. For planning, the only distinction that matters is this:</w:t>
      </w:r>
    </w:p>
    <w:p w14:paraId="4023A5CB" w14:textId="77777777" w:rsidR="002C7E26" w:rsidRDefault="00DB1104">
      <w:pPr>
        <w:pStyle w:val="ListBullet"/>
        <w:spacing w:after="60" w:line="283" w:lineRule="auto"/>
      </w:pPr>
      <w:r>
        <w:rPr>
          <w:b/>
          <w:color w:val="1A1A2E"/>
          <w:sz w:val="20"/>
        </w:rPr>
        <w:t xml:space="preserve">Automation (workflows): </w:t>
      </w:r>
      <w:r>
        <w:rPr>
          <w:sz w:val="20"/>
        </w:rPr>
        <w:t>the AI follows a path you define — predictable, low-risk (“draft this bid response from these specs”). Almost all near-term value lives here.</w:t>
      </w:r>
    </w:p>
    <w:p w14:paraId="329C2B32" w14:textId="77777777" w:rsidR="002C7E26" w:rsidRDefault="00DB1104">
      <w:pPr>
        <w:pStyle w:val="ListBullet"/>
        <w:spacing w:after="60" w:line="283" w:lineRule="auto"/>
      </w:pPr>
      <w:r>
        <w:rPr>
          <w:b/>
          <w:color w:val="1A1A2E"/>
          <w:sz w:val="20"/>
        </w:rPr>
        <w:t xml:space="preserve">Agents: </w:t>
      </w:r>
      <w:r>
        <w:rPr>
          <w:sz w:val="20"/>
        </w:rPr>
        <w:t>the AI decides the steps itself — more flexible, needs human oversight (“watch the pipeline and flag stalled deals”). This comes later, where it earns its place.</w:t>
      </w:r>
    </w:p>
    <w:p w14:paraId="2C31FDD3" w14:textId="77777777" w:rsidR="002C7E26" w:rsidRDefault="00DB1104">
      <w:r>
        <w:t>The operating principle (Anthropic’s guidance on building AI systems) is to use the simplest thing that works. We start SC Fuels with simple automations that pay off in the first 90 days and add autonomous agents only where the value is proven — which is exactly how this report’s roadmap is sequenced.</w:t>
      </w:r>
    </w:p>
    <w:p w14:paraId="14E34745" w14:textId="77777777" w:rsidR="002C7E26" w:rsidRDefault="00DB1104">
      <w:pPr>
        <w:pStyle w:val="Heading2"/>
      </w:pPr>
      <w:bookmarkStart w:id="33" w:name="_Toc232066289"/>
      <w:r>
        <w:rPr>
          <w:rFonts w:ascii="Arial" w:hAnsi="Arial"/>
        </w:rPr>
        <w:t>Where SC Fuels sits today — the AI maturity ladder</w:t>
      </w:r>
      <w:bookmarkEnd w:id="33"/>
    </w:p>
    <w:p w14:paraId="6E31DDB5" w14:textId="77777777" w:rsidR="002C7E26" w:rsidRDefault="00DB1104">
      <w:r>
        <w:t>Most established, well-run companies — including SC Fuels — sit at the first or second rung of the widely-used five-stage AI maturity model (consistent with Gartner’s and Google Cloud’s frameworks). The leaders are only one or two rungs higher, and the gap closes in months. SC Fuels has an advantage: parent Pilot is already operating AI (the 27→3-day onboarding win Derek cited on June 2), so the benchmark is in the family.</w:t>
      </w:r>
    </w:p>
    <w:tbl>
      <w:tblPr>
        <w:tblW w:w="0" w:type="auto"/>
        <w:jc w:val="center"/>
        <w:tblLook w:val="04A0" w:firstRow="1" w:lastRow="0" w:firstColumn="1" w:lastColumn="0" w:noHBand="0" w:noVBand="1"/>
      </w:tblPr>
      <w:tblGrid>
        <w:gridCol w:w="2123"/>
        <w:gridCol w:w="5403"/>
        <w:gridCol w:w="2123"/>
      </w:tblGrid>
      <w:tr w:rsidR="002C7E26" w14:paraId="6390AF4A" w14:textId="77777777">
        <w:trPr>
          <w:cantSplit/>
          <w:jc w:val="center"/>
        </w:trPr>
        <w:tc>
          <w:tcPr>
            <w:tcW w:w="2123" w:type="dxa"/>
            <w:tcBorders>
              <w:bottom w:val="single" w:sz="4" w:space="0" w:color="006DB6"/>
            </w:tcBorders>
            <w:shd w:val="clear" w:color="auto" w:fill="006DB6"/>
            <w:tcMar>
              <w:top w:w="40" w:type="dxa"/>
              <w:left w:w="90" w:type="dxa"/>
              <w:bottom w:w="40" w:type="dxa"/>
              <w:right w:w="90" w:type="dxa"/>
            </w:tcMar>
            <w:vAlign w:val="center"/>
          </w:tcPr>
          <w:p w14:paraId="0A135913" w14:textId="77777777" w:rsidR="002C7E26" w:rsidRDefault="00DB1104">
            <w:pPr>
              <w:spacing w:before="20" w:after="20" w:line="259" w:lineRule="auto"/>
            </w:pPr>
            <w:r>
              <w:rPr>
                <w:b/>
                <w:color w:val="FFFFFF"/>
                <w:sz w:val="18"/>
              </w:rPr>
              <w:t>Stage</w:t>
            </w:r>
          </w:p>
        </w:tc>
        <w:tc>
          <w:tcPr>
            <w:tcW w:w="5403" w:type="dxa"/>
            <w:tcBorders>
              <w:bottom w:val="single" w:sz="4" w:space="0" w:color="006DB6"/>
            </w:tcBorders>
            <w:shd w:val="clear" w:color="auto" w:fill="006DB6"/>
            <w:tcMar>
              <w:top w:w="40" w:type="dxa"/>
              <w:left w:w="90" w:type="dxa"/>
              <w:bottom w:w="40" w:type="dxa"/>
              <w:right w:w="90" w:type="dxa"/>
            </w:tcMar>
            <w:vAlign w:val="center"/>
          </w:tcPr>
          <w:p w14:paraId="234CEC2B" w14:textId="77777777" w:rsidR="002C7E26" w:rsidRDefault="00DB1104">
            <w:pPr>
              <w:spacing w:before="20" w:after="20" w:line="259" w:lineRule="auto"/>
            </w:pPr>
            <w:r>
              <w:rPr>
                <w:b/>
                <w:color w:val="FFFFFF"/>
                <w:sz w:val="18"/>
              </w:rPr>
              <w:t>What it looks like</w:t>
            </w:r>
          </w:p>
        </w:tc>
        <w:tc>
          <w:tcPr>
            <w:tcW w:w="2123" w:type="dxa"/>
            <w:tcBorders>
              <w:bottom w:val="single" w:sz="4" w:space="0" w:color="006DB6"/>
            </w:tcBorders>
            <w:shd w:val="clear" w:color="auto" w:fill="006DB6"/>
            <w:tcMar>
              <w:top w:w="40" w:type="dxa"/>
              <w:left w:w="90" w:type="dxa"/>
              <w:bottom w:w="40" w:type="dxa"/>
              <w:right w:w="90" w:type="dxa"/>
            </w:tcMar>
            <w:vAlign w:val="center"/>
          </w:tcPr>
          <w:p w14:paraId="590D0549" w14:textId="77777777" w:rsidR="002C7E26" w:rsidRDefault="00DB1104">
            <w:pPr>
              <w:spacing w:before="20" w:after="20" w:line="259" w:lineRule="auto"/>
            </w:pPr>
            <w:r>
              <w:rPr>
                <w:b/>
                <w:color w:val="FFFFFF"/>
                <w:sz w:val="18"/>
              </w:rPr>
              <w:t>SC Fuels today</w:t>
            </w:r>
          </w:p>
        </w:tc>
      </w:tr>
      <w:tr w:rsidR="002C7E26" w14:paraId="3484F0F6" w14:textId="77777777">
        <w:trPr>
          <w:cantSplit/>
          <w:jc w:val="center"/>
        </w:trPr>
        <w:tc>
          <w:tcPr>
            <w:tcW w:w="2123" w:type="dxa"/>
            <w:tcBorders>
              <w:bottom w:val="single" w:sz="2" w:space="0" w:color="E9ECEF"/>
            </w:tcBorders>
            <w:shd w:val="clear" w:color="auto" w:fill="F4F6F8"/>
            <w:tcMar>
              <w:top w:w="40" w:type="dxa"/>
              <w:left w:w="90" w:type="dxa"/>
              <w:bottom w:w="40" w:type="dxa"/>
              <w:right w:w="90" w:type="dxa"/>
            </w:tcMar>
            <w:vAlign w:val="center"/>
          </w:tcPr>
          <w:p w14:paraId="40A187B1" w14:textId="77777777" w:rsidR="002C7E26" w:rsidRDefault="00DB1104">
            <w:pPr>
              <w:spacing w:before="20" w:after="20" w:line="259" w:lineRule="auto"/>
            </w:pPr>
            <w:r>
              <w:rPr>
                <w:b/>
                <w:sz w:val="18"/>
              </w:rPr>
              <w:t>1. Foundational</w:t>
            </w:r>
          </w:p>
        </w:tc>
        <w:tc>
          <w:tcPr>
            <w:tcW w:w="5403" w:type="dxa"/>
            <w:tcBorders>
              <w:bottom w:val="single" w:sz="2" w:space="0" w:color="E9ECEF"/>
            </w:tcBorders>
            <w:shd w:val="clear" w:color="auto" w:fill="F4F6F8"/>
            <w:tcMar>
              <w:top w:w="40" w:type="dxa"/>
              <w:left w:w="90" w:type="dxa"/>
              <w:bottom w:w="40" w:type="dxa"/>
              <w:right w:w="90" w:type="dxa"/>
            </w:tcMar>
            <w:vAlign w:val="center"/>
          </w:tcPr>
          <w:p w14:paraId="0FDF7B07" w14:textId="77777777" w:rsidR="002C7E26" w:rsidRDefault="00DB1104">
            <w:pPr>
              <w:spacing w:before="20" w:after="20" w:line="259" w:lineRule="auto"/>
            </w:pPr>
            <w:r>
              <w:rPr>
                <w:sz w:val="18"/>
              </w:rPr>
              <w:t>Little or no AI; manual, people-dependent processes</w:t>
            </w:r>
          </w:p>
        </w:tc>
        <w:tc>
          <w:tcPr>
            <w:tcW w:w="2123" w:type="dxa"/>
            <w:tcBorders>
              <w:bottom w:val="single" w:sz="2" w:space="0" w:color="E9ECEF"/>
            </w:tcBorders>
            <w:shd w:val="clear" w:color="auto" w:fill="F4F6F8"/>
            <w:tcMar>
              <w:top w:w="40" w:type="dxa"/>
              <w:left w:w="90" w:type="dxa"/>
              <w:bottom w:w="40" w:type="dxa"/>
              <w:right w:w="90" w:type="dxa"/>
            </w:tcMar>
            <w:vAlign w:val="center"/>
          </w:tcPr>
          <w:p w14:paraId="0B7F7A56" w14:textId="77777777" w:rsidR="002C7E26" w:rsidRDefault="002C7E26">
            <w:pPr>
              <w:spacing w:before="20" w:after="20" w:line="259" w:lineRule="auto"/>
            </w:pPr>
          </w:p>
        </w:tc>
      </w:tr>
      <w:tr w:rsidR="002C7E26" w14:paraId="0697BF61" w14:textId="77777777">
        <w:trPr>
          <w:cantSplit/>
          <w:jc w:val="center"/>
        </w:trPr>
        <w:tc>
          <w:tcPr>
            <w:tcW w:w="2123" w:type="dxa"/>
            <w:tcBorders>
              <w:bottom w:val="single" w:sz="2" w:space="0" w:color="E9ECEF"/>
            </w:tcBorders>
            <w:shd w:val="clear" w:color="auto" w:fill="FFFFFF"/>
            <w:tcMar>
              <w:top w:w="40" w:type="dxa"/>
              <w:left w:w="90" w:type="dxa"/>
              <w:bottom w:w="40" w:type="dxa"/>
              <w:right w:w="90" w:type="dxa"/>
            </w:tcMar>
            <w:vAlign w:val="center"/>
          </w:tcPr>
          <w:p w14:paraId="6B1CDE4A" w14:textId="77777777" w:rsidR="002C7E26" w:rsidRDefault="00DB1104">
            <w:pPr>
              <w:spacing w:before="20" w:after="20" w:line="259" w:lineRule="auto"/>
            </w:pPr>
            <w:r>
              <w:rPr>
                <w:b/>
                <w:sz w:val="18"/>
              </w:rPr>
              <w:t>2. Emerging</w:t>
            </w:r>
          </w:p>
        </w:tc>
        <w:tc>
          <w:tcPr>
            <w:tcW w:w="5403" w:type="dxa"/>
            <w:tcBorders>
              <w:bottom w:val="single" w:sz="2" w:space="0" w:color="E9ECEF"/>
            </w:tcBorders>
            <w:shd w:val="clear" w:color="auto" w:fill="FFFFFF"/>
            <w:tcMar>
              <w:top w:w="40" w:type="dxa"/>
              <w:left w:w="90" w:type="dxa"/>
              <w:bottom w:w="40" w:type="dxa"/>
              <w:right w:w="90" w:type="dxa"/>
            </w:tcMar>
            <w:vAlign w:val="center"/>
          </w:tcPr>
          <w:p w14:paraId="4D889D51" w14:textId="77777777" w:rsidR="002C7E26" w:rsidRDefault="00DB1104">
            <w:pPr>
              <w:spacing w:before="20" w:after="20" w:line="259" w:lineRule="auto"/>
            </w:pPr>
            <w:r>
              <w:rPr>
                <w:sz w:val="18"/>
              </w:rPr>
              <w:t>Strong data tools in place (InsightView, FleetSeek, Salesforce) but AI not yet woven into growth or operations</w:t>
            </w:r>
          </w:p>
        </w:tc>
        <w:tc>
          <w:tcPr>
            <w:tcW w:w="2123" w:type="dxa"/>
            <w:tcBorders>
              <w:bottom w:val="single" w:sz="2" w:space="0" w:color="E9ECEF"/>
            </w:tcBorders>
            <w:shd w:val="clear" w:color="auto" w:fill="FFFFFF"/>
            <w:tcMar>
              <w:top w:w="40" w:type="dxa"/>
              <w:left w:w="90" w:type="dxa"/>
              <w:bottom w:w="40" w:type="dxa"/>
              <w:right w:w="90" w:type="dxa"/>
            </w:tcMar>
            <w:vAlign w:val="center"/>
          </w:tcPr>
          <w:p w14:paraId="0D07FD94" w14:textId="77777777" w:rsidR="002C7E26" w:rsidRDefault="00DB1104">
            <w:pPr>
              <w:spacing w:before="20" w:after="20" w:line="259" w:lineRule="auto"/>
            </w:pPr>
            <w:r>
              <w:rPr>
                <w:sz w:val="18"/>
              </w:rPr>
              <w:t>YOU ARE HERE</w:t>
            </w:r>
          </w:p>
        </w:tc>
      </w:tr>
      <w:tr w:rsidR="002C7E26" w14:paraId="0A4560D0" w14:textId="77777777">
        <w:trPr>
          <w:cantSplit/>
          <w:jc w:val="center"/>
        </w:trPr>
        <w:tc>
          <w:tcPr>
            <w:tcW w:w="2123" w:type="dxa"/>
            <w:tcBorders>
              <w:bottom w:val="single" w:sz="2" w:space="0" w:color="E9ECEF"/>
            </w:tcBorders>
            <w:shd w:val="clear" w:color="auto" w:fill="F4F6F8"/>
            <w:tcMar>
              <w:top w:w="40" w:type="dxa"/>
              <w:left w:w="90" w:type="dxa"/>
              <w:bottom w:w="40" w:type="dxa"/>
              <w:right w:w="90" w:type="dxa"/>
            </w:tcMar>
            <w:vAlign w:val="center"/>
          </w:tcPr>
          <w:p w14:paraId="0695B0F4" w14:textId="77777777" w:rsidR="002C7E26" w:rsidRDefault="00DB1104">
            <w:pPr>
              <w:spacing w:before="20" w:after="20" w:line="259" w:lineRule="auto"/>
            </w:pPr>
            <w:r>
              <w:rPr>
                <w:b/>
                <w:sz w:val="18"/>
              </w:rPr>
              <w:t>3. Operational</w:t>
            </w:r>
          </w:p>
        </w:tc>
        <w:tc>
          <w:tcPr>
            <w:tcW w:w="5403" w:type="dxa"/>
            <w:tcBorders>
              <w:bottom w:val="single" w:sz="2" w:space="0" w:color="E9ECEF"/>
            </w:tcBorders>
            <w:shd w:val="clear" w:color="auto" w:fill="F4F6F8"/>
            <w:tcMar>
              <w:top w:w="40" w:type="dxa"/>
              <w:left w:w="90" w:type="dxa"/>
              <w:bottom w:w="40" w:type="dxa"/>
              <w:right w:w="90" w:type="dxa"/>
            </w:tcMar>
            <w:vAlign w:val="center"/>
          </w:tcPr>
          <w:p w14:paraId="37B22368" w14:textId="77777777" w:rsidR="002C7E26" w:rsidRDefault="00DB1104">
            <w:pPr>
              <w:spacing w:before="20" w:after="20" w:line="259" w:lineRule="auto"/>
            </w:pPr>
            <w:r>
              <w:rPr>
                <w:sz w:val="18"/>
              </w:rPr>
              <w:t>AI runs specific workflows day-to-day — content, outbound, credit, compliance — with measured results</w:t>
            </w:r>
          </w:p>
        </w:tc>
        <w:tc>
          <w:tcPr>
            <w:tcW w:w="2123" w:type="dxa"/>
            <w:tcBorders>
              <w:bottom w:val="single" w:sz="2" w:space="0" w:color="E9ECEF"/>
            </w:tcBorders>
            <w:shd w:val="clear" w:color="auto" w:fill="F4F6F8"/>
            <w:tcMar>
              <w:top w:w="40" w:type="dxa"/>
              <w:left w:w="90" w:type="dxa"/>
              <w:bottom w:w="40" w:type="dxa"/>
              <w:right w:w="90" w:type="dxa"/>
            </w:tcMar>
            <w:vAlign w:val="center"/>
          </w:tcPr>
          <w:p w14:paraId="48053169" w14:textId="77777777" w:rsidR="002C7E26" w:rsidRDefault="002C7E26">
            <w:pPr>
              <w:spacing w:before="20" w:after="20" w:line="259" w:lineRule="auto"/>
            </w:pPr>
          </w:p>
        </w:tc>
      </w:tr>
      <w:tr w:rsidR="002C7E26" w14:paraId="2B151CBC" w14:textId="77777777">
        <w:trPr>
          <w:cantSplit/>
          <w:jc w:val="center"/>
        </w:trPr>
        <w:tc>
          <w:tcPr>
            <w:tcW w:w="2123" w:type="dxa"/>
            <w:tcBorders>
              <w:bottom w:val="single" w:sz="2" w:space="0" w:color="E9ECEF"/>
            </w:tcBorders>
            <w:shd w:val="clear" w:color="auto" w:fill="FFFFFF"/>
            <w:tcMar>
              <w:top w:w="40" w:type="dxa"/>
              <w:left w:w="90" w:type="dxa"/>
              <w:bottom w:w="40" w:type="dxa"/>
              <w:right w:w="90" w:type="dxa"/>
            </w:tcMar>
            <w:vAlign w:val="center"/>
          </w:tcPr>
          <w:p w14:paraId="229FD2F9" w14:textId="77777777" w:rsidR="002C7E26" w:rsidRDefault="00DB1104">
            <w:pPr>
              <w:spacing w:before="20" w:after="20" w:line="259" w:lineRule="auto"/>
            </w:pPr>
            <w:r>
              <w:rPr>
                <w:b/>
                <w:sz w:val="18"/>
              </w:rPr>
              <w:t>4. Scaled</w:t>
            </w:r>
          </w:p>
        </w:tc>
        <w:tc>
          <w:tcPr>
            <w:tcW w:w="5403" w:type="dxa"/>
            <w:tcBorders>
              <w:bottom w:val="single" w:sz="2" w:space="0" w:color="E9ECEF"/>
            </w:tcBorders>
            <w:shd w:val="clear" w:color="auto" w:fill="FFFFFF"/>
            <w:tcMar>
              <w:top w:w="40" w:type="dxa"/>
              <w:left w:w="90" w:type="dxa"/>
              <w:bottom w:w="40" w:type="dxa"/>
              <w:right w:w="90" w:type="dxa"/>
            </w:tcMar>
            <w:vAlign w:val="center"/>
          </w:tcPr>
          <w:p w14:paraId="686D51E7" w14:textId="77777777" w:rsidR="002C7E26" w:rsidRDefault="00DB1104">
            <w:pPr>
              <w:spacing w:before="20" w:after="20" w:line="259" w:lineRule="auto"/>
            </w:pPr>
            <w:r>
              <w:rPr>
                <w:sz w:val="18"/>
              </w:rPr>
              <w:t>AI embedded across growth and operations with governance and dashboards</w:t>
            </w:r>
          </w:p>
        </w:tc>
        <w:tc>
          <w:tcPr>
            <w:tcW w:w="2123" w:type="dxa"/>
            <w:tcBorders>
              <w:bottom w:val="single" w:sz="2" w:space="0" w:color="E9ECEF"/>
            </w:tcBorders>
            <w:shd w:val="clear" w:color="auto" w:fill="FFFFFF"/>
            <w:tcMar>
              <w:top w:w="40" w:type="dxa"/>
              <w:left w:w="90" w:type="dxa"/>
              <w:bottom w:w="40" w:type="dxa"/>
              <w:right w:w="90" w:type="dxa"/>
            </w:tcMar>
            <w:vAlign w:val="center"/>
          </w:tcPr>
          <w:p w14:paraId="44EBF4A4" w14:textId="77777777" w:rsidR="002C7E26" w:rsidRDefault="002C7E26">
            <w:pPr>
              <w:spacing w:before="20" w:after="20" w:line="259" w:lineRule="auto"/>
            </w:pPr>
          </w:p>
        </w:tc>
      </w:tr>
      <w:tr w:rsidR="002C7E26" w14:paraId="1A489CC6" w14:textId="77777777">
        <w:trPr>
          <w:cantSplit/>
          <w:jc w:val="center"/>
        </w:trPr>
        <w:tc>
          <w:tcPr>
            <w:tcW w:w="2123" w:type="dxa"/>
            <w:tcBorders>
              <w:bottom w:val="single" w:sz="2" w:space="0" w:color="E9ECEF"/>
            </w:tcBorders>
            <w:shd w:val="clear" w:color="auto" w:fill="F4F6F8"/>
            <w:tcMar>
              <w:top w:w="40" w:type="dxa"/>
              <w:left w:w="90" w:type="dxa"/>
              <w:bottom w:w="40" w:type="dxa"/>
              <w:right w:w="90" w:type="dxa"/>
            </w:tcMar>
            <w:vAlign w:val="center"/>
          </w:tcPr>
          <w:p w14:paraId="63FC1403" w14:textId="77777777" w:rsidR="002C7E26" w:rsidRDefault="00DB1104">
            <w:pPr>
              <w:spacing w:before="20" w:after="20" w:line="259" w:lineRule="auto"/>
            </w:pPr>
            <w:r>
              <w:rPr>
                <w:b/>
                <w:sz w:val="18"/>
              </w:rPr>
              <w:t>5. Transformational</w:t>
            </w:r>
          </w:p>
        </w:tc>
        <w:tc>
          <w:tcPr>
            <w:tcW w:w="5403" w:type="dxa"/>
            <w:tcBorders>
              <w:bottom w:val="single" w:sz="2" w:space="0" w:color="E9ECEF"/>
            </w:tcBorders>
            <w:shd w:val="clear" w:color="auto" w:fill="F4F6F8"/>
            <w:tcMar>
              <w:top w:w="40" w:type="dxa"/>
              <w:left w:w="90" w:type="dxa"/>
              <w:bottom w:w="40" w:type="dxa"/>
              <w:right w:w="90" w:type="dxa"/>
            </w:tcMar>
            <w:vAlign w:val="center"/>
          </w:tcPr>
          <w:p w14:paraId="5898AE60" w14:textId="77777777" w:rsidR="002C7E26" w:rsidRDefault="00DB1104">
            <w:pPr>
              <w:spacing w:before="20" w:after="20" w:line="259" w:lineRule="auto"/>
            </w:pPr>
            <w:r>
              <w:rPr>
                <w:sz w:val="18"/>
              </w:rPr>
              <w:t>AI is the default way the business runs and competes</w:t>
            </w:r>
          </w:p>
        </w:tc>
        <w:tc>
          <w:tcPr>
            <w:tcW w:w="2123" w:type="dxa"/>
            <w:tcBorders>
              <w:bottom w:val="single" w:sz="2" w:space="0" w:color="E9ECEF"/>
            </w:tcBorders>
            <w:shd w:val="clear" w:color="auto" w:fill="F4F6F8"/>
            <w:tcMar>
              <w:top w:w="40" w:type="dxa"/>
              <w:left w:w="90" w:type="dxa"/>
              <w:bottom w:w="40" w:type="dxa"/>
              <w:right w:w="90" w:type="dxa"/>
            </w:tcMar>
            <w:vAlign w:val="center"/>
          </w:tcPr>
          <w:p w14:paraId="7466794E" w14:textId="77777777" w:rsidR="002C7E26" w:rsidRDefault="002C7E26">
            <w:pPr>
              <w:spacing w:before="20" w:after="20" w:line="259" w:lineRule="auto"/>
            </w:pPr>
          </w:p>
        </w:tc>
      </w:tr>
    </w:tbl>
    <w:p w14:paraId="6EB32015" w14:textId="77777777" w:rsidR="002C7E26" w:rsidRDefault="002C7E26"/>
    <w:p w14:paraId="68E2C2C2" w14:textId="77777777" w:rsidR="002C7E26" w:rsidRDefault="00DB1104">
      <w:r>
        <w:rPr>
          <w:i/>
          <w:color w:val="59595B"/>
          <w:sz w:val="19"/>
        </w:rPr>
        <w:t>This report is the plan to reach Operational — AI working in the growth engine and inside the business — within twelve months.</w:t>
      </w:r>
    </w:p>
    <w:p w14:paraId="5E567380" w14:textId="77777777" w:rsidR="002C7E26" w:rsidRDefault="00DB1104">
      <w:pPr>
        <w:pStyle w:val="Heading2"/>
      </w:pPr>
      <w:bookmarkStart w:id="34" w:name="_Toc232066290"/>
      <w:r>
        <w:rPr>
          <w:rFonts w:ascii="Arial" w:hAnsi="Arial"/>
        </w:rPr>
        <w:t>Adopting AI responsibly — three risks every leader manages</w:t>
      </w:r>
      <w:bookmarkEnd w:id="34"/>
    </w:p>
    <w:p w14:paraId="3599EC56" w14:textId="77777777" w:rsidR="002C7E26" w:rsidRDefault="00DB1104">
      <w:r>
        <w:t>The U.S. NIST AI Risk Management Framework gives leaders a simple model — Govern, Map, Measure, Manage. For SC Fuels, three risks matter most, each with a concrete control:</w:t>
      </w:r>
    </w:p>
    <w:tbl>
      <w:tblPr>
        <w:tblW w:w="0" w:type="auto"/>
        <w:jc w:val="center"/>
        <w:tblLook w:val="04A0" w:firstRow="1" w:lastRow="0" w:firstColumn="1" w:lastColumn="0" w:noHBand="0" w:noVBand="1"/>
      </w:tblPr>
      <w:tblGrid>
        <w:gridCol w:w="1930"/>
        <w:gridCol w:w="3473"/>
        <w:gridCol w:w="4245"/>
      </w:tblGrid>
      <w:tr w:rsidR="002C7E26" w14:paraId="08D82988" w14:textId="77777777">
        <w:trPr>
          <w:cantSplit/>
          <w:jc w:val="center"/>
        </w:trPr>
        <w:tc>
          <w:tcPr>
            <w:tcW w:w="1930" w:type="dxa"/>
            <w:tcBorders>
              <w:bottom w:val="single" w:sz="4" w:space="0" w:color="006DB6"/>
            </w:tcBorders>
            <w:shd w:val="clear" w:color="auto" w:fill="006DB6"/>
            <w:tcMar>
              <w:top w:w="40" w:type="dxa"/>
              <w:left w:w="90" w:type="dxa"/>
              <w:bottom w:w="40" w:type="dxa"/>
              <w:right w:w="90" w:type="dxa"/>
            </w:tcMar>
            <w:vAlign w:val="center"/>
          </w:tcPr>
          <w:p w14:paraId="6D0C7C3A" w14:textId="77777777" w:rsidR="002C7E26" w:rsidRDefault="00DB1104">
            <w:pPr>
              <w:spacing w:before="20" w:after="20" w:line="259" w:lineRule="auto"/>
            </w:pPr>
            <w:r>
              <w:rPr>
                <w:b/>
                <w:color w:val="FFFFFF"/>
                <w:sz w:val="18"/>
              </w:rPr>
              <w:t>Risk</w:t>
            </w:r>
          </w:p>
        </w:tc>
        <w:tc>
          <w:tcPr>
            <w:tcW w:w="3473" w:type="dxa"/>
            <w:tcBorders>
              <w:bottom w:val="single" w:sz="4" w:space="0" w:color="006DB6"/>
            </w:tcBorders>
            <w:shd w:val="clear" w:color="auto" w:fill="006DB6"/>
            <w:tcMar>
              <w:top w:w="40" w:type="dxa"/>
              <w:left w:w="90" w:type="dxa"/>
              <w:bottom w:w="40" w:type="dxa"/>
              <w:right w:w="90" w:type="dxa"/>
            </w:tcMar>
            <w:vAlign w:val="center"/>
          </w:tcPr>
          <w:p w14:paraId="1306A6DF" w14:textId="77777777" w:rsidR="002C7E26" w:rsidRDefault="00DB1104">
            <w:pPr>
              <w:spacing w:before="20" w:after="20" w:line="259" w:lineRule="auto"/>
            </w:pPr>
            <w:r>
              <w:rPr>
                <w:b/>
                <w:color w:val="FFFFFF"/>
                <w:sz w:val="18"/>
              </w:rPr>
              <w:t>What it means</w:t>
            </w:r>
          </w:p>
        </w:tc>
        <w:tc>
          <w:tcPr>
            <w:tcW w:w="4245" w:type="dxa"/>
            <w:tcBorders>
              <w:bottom w:val="single" w:sz="4" w:space="0" w:color="006DB6"/>
            </w:tcBorders>
            <w:shd w:val="clear" w:color="auto" w:fill="006DB6"/>
            <w:tcMar>
              <w:top w:w="40" w:type="dxa"/>
              <w:left w:w="90" w:type="dxa"/>
              <w:bottom w:w="40" w:type="dxa"/>
              <w:right w:w="90" w:type="dxa"/>
            </w:tcMar>
            <w:vAlign w:val="center"/>
          </w:tcPr>
          <w:p w14:paraId="013C7EC6" w14:textId="77777777" w:rsidR="002C7E26" w:rsidRDefault="00DB1104">
            <w:pPr>
              <w:spacing w:before="20" w:after="20" w:line="259" w:lineRule="auto"/>
            </w:pPr>
            <w:r>
              <w:rPr>
                <w:b/>
                <w:color w:val="FFFFFF"/>
                <w:sz w:val="18"/>
              </w:rPr>
              <w:t>How Technijian controls it</w:t>
            </w:r>
          </w:p>
        </w:tc>
      </w:tr>
      <w:tr w:rsidR="002C7E26" w14:paraId="7C9D0454" w14:textId="77777777">
        <w:trPr>
          <w:cantSplit/>
          <w:jc w:val="center"/>
        </w:trPr>
        <w:tc>
          <w:tcPr>
            <w:tcW w:w="1930" w:type="dxa"/>
            <w:tcBorders>
              <w:bottom w:val="single" w:sz="2" w:space="0" w:color="E9ECEF"/>
            </w:tcBorders>
            <w:shd w:val="clear" w:color="auto" w:fill="F4F6F8"/>
            <w:tcMar>
              <w:top w:w="40" w:type="dxa"/>
              <w:left w:w="90" w:type="dxa"/>
              <w:bottom w:w="40" w:type="dxa"/>
              <w:right w:w="90" w:type="dxa"/>
            </w:tcMar>
            <w:vAlign w:val="center"/>
          </w:tcPr>
          <w:p w14:paraId="67BDF157" w14:textId="77777777" w:rsidR="002C7E26" w:rsidRDefault="00DB1104">
            <w:pPr>
              <w:spacing w:before="20" w:after="20" w:line="259" w:lineRule="auto"/>
            </w:pPr>
            <w:r>
              <w:rPr>
                <w:b/>
                <w:sz w:val="18"/>
              </w:rPr>
              <w:t>Hallucination</w:t>
            </w:r>
          </w:p>
        </w:tc>
        <w:tc>
          <w:tcPr>
            <w:tcW w:w="3473" w:type="dxa"/>
            <w:tcBorders>
              <w:bottom w:val="single" w:sz="2" w:space="0" w:color="E9ECEF"/>
            </w:tcBorders>
            <w:shd w:val="clear" w:color="auto" w:fill="F4F6F8"/>
            <w:tcMar>
              <w:top w:w="40" w:type="dxa"/>
              <w:left w:w="90" w:type="dxa"/>
              <w:bottom w:w="40" w:type="dxa"/>
              <w:right w:w="90" w:type="dxa"/>
            </w:tcMar>
            <w:vAlign w:val="center"/>
          </w:tcPr>
          <w:p w14:paraId="7CE07F04" w14:textId="77777777" w:rsidR="002C7E26" w:rsidRDefault="00DB1104">
            <w:pPr>
              <w:spacing w:before="20" w:after="20" w:line="259" w:lineRule="auto"/>
            </w:pPr>
            <w:r>
              <w:rPr>
                <w:sz w:val="18"/>
              </w:rPr>
              <w:t>AI can state a confident, wrong answer</w:t>
            </w:r>
          </w:p>
        </w:tc>
        <w:tc>
          <w:tcPr>
            <w:tcW w:w="4245" w:type="dxa"/>
            <w:tcBorders>
              <w:bottom w:val="single" w:sz="2" w:space="0" w:color="E9ECEF"/>
            </w:tcBorders>
            <w:shd w:val="clear" w:color="auto" w:fill="F4F6F8"/>
            <w:tcMar>
              <w:top w:w="40" w:type="dxa"/>
              <w:left w:w="90" w:type="dxa"/>
              <w:bottom w:w="40" w:type="dxa"/>
              <w:right w:w="90" w:type="dxa"/>
            </w:tcMar>
            <w:vAlign w:val="center"/>
          </w:tcPr>
          <w:p w14:paraId="4B75ADE5" w14:textId="77777777" w:rsidR="002C7E26" w:rsidRDefault="00DB1104">
            <w:pPr>
              <w:spacing w:before="20" w:after="20" w:line="259" w:lineRule="auto"/>
            </w:pPr>
            <w:r>
              <w:rPr>
                <w:sz w:val="18"/>
              </w:rPr>
              <w:t>Human-in-the-loop on anything customer-facing or compliance-bound — AI drafts, a person approves</w:t>
            </w:r>
          </w:p>
        </w:tc>
      </w:tr>
      <w:tr w:rsidR="002C7E26" w14:paraId="453402A3" w14:textId="77777777">
        <w:trPr>
          <w:cantSplit/>
          <w:jc w:val="center"/>
        </w:trPr>
        <w:tc>
          <w:tcPr>
            <w:tcW w:w="1930" w:type="dxa"/>
            <w:tcBorders>
              <w:bottom w:val="single" w:sz="2" w:space="0" w:color="E9ECEF"/>
            </w:tcBorders>
            <w:shd w:val="clear" w:color="auto" w:fill="FFFFFF"/>
            <w:tcMar>
              <w:top w:w="40" w:type="dxa"/>
              <w:left w:w="90" w:type="dxa"/>
              <w:bottom w:w="40" w:type="dxa"/>
              <w:right w:w="90" w:type="dxa"/>
            </w:tcMar>
            <w:vAlign w:val="center"/>
          </w:tcPr>
          <w:p w14:paraId="2EBBF810" w14:textId="77777777" w:rsidR="002C7E26" w:rsidRDefault="00DB1104">
            <w:pPr>
              <w:spacing w:before="20" w:after="20" w:line="259" w:lineRule="auto"/>
            </w:pPr>
            <w:r>
              <w:rPr>
                <w:b/>
                <w:sz w:val="18"/>
              </w:rPr>
              <w:lastRenderedPageBreak/>
              <w:t>Data leakage</w:t>
            </w:r>
          </w:p>
        </w:tc>
        <w:tc>
          <w:tcPr>
            <w:tcW w:w="3473" w:type="dxa"/>
            <w:tcBorders>
              <w:bottom w:val="single" w:sz="2" w:space="0" w:color="E9ECEF"/>
            </w:tcBorders>
            <w:shd w:val="clear" w:color="auto" w:fill="FFFFFF"/>
            <w:tcMar>
              <w:top w:w="40" w:type="dxa"/>
              <w:left w:w="90" w:type="dxa"/>
              <w:bottom w:w="40" w:type="dxa"/>
              <w:right w:w="90" w:type="dxa"/>
            </w:tcMar>
            <w:vAlign w:val="center"/>
          </w:tcPr>
          <w:p w14:paraId="7C2846DD" w14:textId="77777777" w:rsidR="002C7E26" w:rsidRDefault="00DB1104">
            <w:pPr>
              <w:spacing w:before="20" w:after="20" w:line="259" w:lineRule="auto"/>
            </w:pPr>
            <w:r>
              <w:rPr>
                <w:sz w:val="18"/>
              </w:rPr>
              <w:t>Sensitive data pasted into public tools can escape</w:t>
            </w:r>
          </w:p>
        </w:tc>
        <w:tc>
          <w:tcPr>
            <w:tcW w:w="4245" w:type="dxa"/>
            <w:tcBorders>
              <w:bottom w:val="single" w:sz="2" w:space="0" w:color="E9ECEF"/>
            </w:tcBorders>
            <w:shd w:val="clear" w:color="auto" w:fill="FFFFFF"/>
            <w:tcMar>
              <w:top w:w="40" w:type="dxa"/>
              <w:left w:w="90" w:type="dxa"/>
              <w:bottom w:w="40" w:type="dxa"/>
              <w:right w:w="90" w:type="dxa"/>
            </w:tcMar>
            <w:vAlign w:val="center"/>
          </w:tcPr>
          <w:p w14:paraId="3033904F" w14:textId="77777777" w:rsidR="002C7E26" w:rsidRDefault="00DB1104">
            <w:pPr>
              <w:spacing w:before="20" w:after="20" w:line="259" w:lineRule="auto"/>
            </w:pPr>
            <w:r>
              <w:rPr>
                <w:sz w:val="18"/>
              </w:rPr>
              <w:t>Private, governed deployments — customer, pricing, and credit data never touch a public model</w:t>
            </w:r>
          </w:p>
        </w:tc>
      </w:tr>
      <w:tr w:rsidR="002C7E26" w14:paraId="0BDAB391" w14:textId="77777777">
        <w:trPr>
          <w:cantSplit/>
          <w:jc w:val="center"/>
        </w:trPr>
        <w:tc>
          <w:tcPr>
            <w:tcW w:w="1930" w:type="dxa"/>
            <w:tcBorders>
              <w:bottom w:val="single" w:sz="2" w:space="0" w:color="E9ECEF"/>
            </w:tcBorders>
            <w:shd w:val="clear" w:color="auto" w:fill="F4F6F8"/>
            <w:tcMar>
              <w:top w:w="40" w:type="dxa"/>
              <w:left w:w="90" w:type="dxa"/>
              <w:bottom w:w="40" w:type="dxa"/>
              <w:right w:w="90" w:type="dxa"/>
            </w:tcMar>
            <w:vAlign w:val="center"/>
          </w:tcPr>
          <w:p w14:paraId="7755FC2E" w14:textId="77777777" w:rsidR="002C7E26" w:rsidRDefault="00DB1104">
            <w:pPr>
              <w:spacing w:before="20" w:after="20" w:line="259" w:lineRule="auto"/>
            </w:pPr>
            <w:r>
              <w:rPr>
                <w:b/>
                <w:sz w:val="18"/>
              </w:rPr>
              <w:t>Compliance &amp; accountability</w:t>
            </w:r>
          </w:p>
        </w:tc>
        <w:tc>
          <w:tcPr>
            <w:tcW w:w="3473" w:type="dxa"/>
            <w:tcBorders>
              <w:bottom w:val="single" w:sz="2" w:space="0" w:color="E9ECEF"/>
            </w:tcBorders>
            <w:shd w:val="clear" w:color="auto" w:fill="F4F6F8"/>
            <w:tcMar>
              <w:top w:w="40" w:type="dxa"/>
              <w:left w:w="90" w:type="dxa"/>
              <w:bottom w:w="40" w:type="dxa"/>
              <w:right w:w="90" w:type="dxa"/>
            </w:tcMar>
            <w:vAlign w:val="center"/>
          </w:tcPr>
          <w:p w14:paraId="38B8702A" w14:textId="77777777" w:rsidR="002C7E26" w:rsidRDefault="00DB1104">
            <w:pPr>
              <w:spacing w:before="20" w:after="20" w:line="259" w:lineRule="auto"/>
            </w:pPr>
            <w:r>
              <w:rPr>
                <w:sz w:val="18"/>
              </w:rPr>
              <w:t>Untracked AI tools create audit gaps</w:t>
            </w:r>
          </w:p>
        </w:tc>
        <w:tc>
          <w:tcPr>
            <w:tcW w:w="4245" w:type="dxa"/>
            <w:tcBorders>
              <w:bottom w:val="single" w:sz="2" w:space="0" w:color="E9ECEF"/>
            </w:tcBorders>
            <w:shd w:val="clear" w:color="auto" w:fill="F4F6F8"/>
            <w:tcMar>
              <w:top w:w="40" w:type="dxa"/>
              <w:left w:w="90" w:type="dxa"/>
              <w:bottom w:w="40" w:type="dxa"/>
              <w:right w:w="90" w:type="dxa"/>
            </w:tcMar>
            <w:vAlign w:val="center"/>
          </w:tcPr>
          <w:p w14:paraId="16B3D40D" w14:textId="77777777" w:rsidR="002C7E26" w:rsidRDefault="00DB1104">
            <w:pPr>
              <w:spacing w:before="20" w:after="20" w:line="259" w:lineRule="auto"/>
            </w:pPr>
            <w:r>
              <w:rPr>
                <w:sz w:val="18"/>
              </w:rPr>
              <w:t>Every AI tool inventoried with owner, vendor, and data source — important for LCFS/RIN/IFTA and financial controls; CISSP-led</w:t>
            </w:r>
          </w:p>
        </w:tc>
      </w:tr>
    </w:tbl>
    <w:p w14:paraId="60278808" w14:textId="77777777" w:rsidR="002C7E26" w:rsidRDefault="002C7E26"/>
    <w:p w14:paraId="679A8A3F" w14:textId="77777777" w:rsidR="002C7E26" w:rsidRDefault="00DB1104">
      <w:pPr>
        <w:pStyle w:val="Heading2"/>
      </w:pPr>
      <w:bookmarkStart w:id="35" w:name="_Toc232066291"/>
      <w:r>
        <w:rPr>
          <w:rFonts w:ascii="Arial" w:hAnsi="Arial"/>
        </w:rPr>
        <w:t>What comparable operators are already doing</w:t>
      </w:r>
      <w:bookmarkEnd w:id="35"/>
    </w:p>
    <w:p w14:paraId="2EB68FF2" w14:textId="77777777" w:rsidR="002C7E26" w:rsidRDefault="00DB1104">
      <w:pPr>
        <w:pStyle w:val="ListBullet"/>
        <w:spacing w:after="60" w:line="283" w:lineRule="auto"/>
      </w:pPr>
      <w:r>
        <w:rPr>
          <w:b/>
          <w:color w:val="1A1A2E"/>
          <w:sz w:val="20"/>
        </w:rPr>
        <w:t xml:space="preserve">Fuel &amp; logistics distribution: </w:t>
      </w:r>
      <w:r>
        <w:rPr>
          <w:sz w:val="20"/>
        </w:rPr>
        <w:t>a national distributor uses AI demand-and-route forecasting to cut delivery cost and stockouts across a multi-state network.</w:t>
      </w:r>
    </w:p>
    <w:p w14:paraId="2CBCF076" w14:textId="77777777" w:rsidR="002C7E26" w:rsidRDefault="00DB1104">
      <w:pPr>
        <w:pStyle w:val="ListBullet"/>
        <w:spacing w:after="60" w:line="283" w:lineRule="auto"/>
      </w:pPr>
      <w:r>
        <w:rPr>
          <w:b/>
          <w:color w:val="1A1A2E"/>
          <w:sz w:val="20"/>
        </w:rPr>
        <w:t xml:space="preserve">Bid-driven B2B: </w:t>
      </w:r>
      <w:r>
        <w:rPr>
          <w:sz w:val="20"/>
        </w:rPr>
        <w:t>a document-heavy firm turned multi-day RFP and compliance assembly into a minutes-long, audit-ready draft — competing on far more bids with the same team.</w:t>
      </w:r>
    </w:p>
    <w:p w14:paraId="6761A586" w14:textId="77777777" w:rsidR="002C7E26" w:rsidRDefault="00DB1104">
      <w:pPr>
        <w:pStyle w:val="ListBullet"/>
        <w:spacing w:after="60" w:line="283" w:lineRule="auto"/>
      </w:pPr>
      <w:r>
        <w:rPr>
          <w:b/>
          <w:color w:val="1A1A2E"/>
          <w:sz w:val="20"/>
        </w:rPr>
        <w:t xml:space="preserve">Field sales: </w:t>
      </w:r>
      <w:r>
        <w:rPr>
          <w:sz w:val="20"/>
        </w:rPr>
        <w:t>an operator gave each rep an AI assistant that watches the CRM and drafts personalized outreach, so one person covers several times the accounts.</w:t>
      </w:r>
    </w:p>
    <w:p w14:paraId="2817EA89" w14:textId="77777777" w:rsidR="002C7E26" w:rsidRDefault="00DB1104">
      <w:r>
        <w:rPr>
          <w:i/>
          <w:color w:val="59595B"/>
          <w:sz w:val="19"/>
        </w:rPr>
        <w:t>These are representative directions of travel across comparable industries, not guarantees; SC Fuels’ own numbers would be confirmed in discovery. Technijian’s specific, measured results from prior builds appear in Section 13 (the four pillars) and the efficiency table in Section 13.</w:t>
      </w:r>
    </w:p>
    <w:p w14:paraId="388D4FFA" w14:textId="77777777" w:rsidR="002C7E26" w:rsidRDefault="00DB1104">
      <w:pPr>
        <w:pStyle w:val="Heading2"/>
      </w:pPr>
      <w:bookmarkStart w:id="36" w:name="_Toc232066292"/>
      <w:r>
        <w:rPr>
          <w:rFonts w:ascii="Arial" w:hAnsi="Arial"/>
        </w:rPr>
        <w:t>A day in the life — an SC Fuels sales rep</w:t>
      </w:r>
      <w:bookmarkEnd w:id="36"/>
    </w:p>
    <w:tbl>
      <w:tblPr>
        <w:tblW w:w="0" w:type="auto"/>
        <w:jc w:val="center"/>
        <w:tblLook w:val="04A0" w:firstRow="1" w:lastRow="0" w:firstColumn="1" w:lastColumn="0" w:noHBand="0" w:noVBand="1"/>
      </w:tblPr>
      <w:tblGrid>
        <w:gridCol w:w="9648"/>
      </w:tblGrid>
      <w:tr w:rsidR="002C7E26" w14:paraId="47B9FA61" w14:textId="77777777">
        <w:trPr>
          <w:cantSplit/>
          <w:jc w:val="center"/>
        </w:trPr>
        <w:tc>
          <w:tcPr>
            <w:tcW w:w="9648" w:type="dxa"/>
            <w:tcBorders>
              <w:top w:val="single" w:sz="4" w:space="0" w:color="E9ECEF"/>
              <w:left w:val="single" w:sz="28" w:space="0" w:color="006DB6"/>
              <w:bottom w:val="single" w:sz="4" w:space="0" w:color="E9ECEF"/>
              <w:right w:val="single" w:sz="4" w:space="0" w:color="E9ECEF"/>
            </w:tcBorders>
            <w:shd w:val="clear" w:color="auto" w:fill="F4F6F8"/>
            <w:tcMar>
              <w:top w:w="90" w:type="dxa"/>
              <w:left w:w="160" w:type="dxa"/>
              <w:bottom w:w="90" w:type="dxa"/>
              <w:right w:w="140" w:type="dxa"/>
            </w:tcMar>
          </w:tcPr>
          <w:p w14:paraId="20420B3B" w14:textId="77777777" w:rsidR="002C7E26" w:rsidRDefault="00DB1104">
            <w:pPr>
              <w:spacing w:after="60"/>
            </w:pPr>
            <w:r>
              <w:rPr>
                <w:b/>
                <w:color w:val="006DB6"/>
              </w:rPr>
              <w:t>Before vs. after AI</w:t>
            </w:r>
          </w:p>
          <w:p w14:paraId="20B58F02" w14:textId="77777777" w:rsidR="002C7E26" w:rsidRDefault="00DB1104">
            <w:pPr>
              <w:spacing w:after="40" w:line="283" w:lineRule="auto"/>
            </w:pPr>
            <w:r>
              <w:rPr>
                <w:b/>
                <w:color w:val="1A1A2E"/>
                <w:sz w:val="19"/>
              </w:rPr>
              <w:t xml:space="preserve">Today.  </w:t>
            </w:r>
            <w:r>
              <w:rPr>
                <w:sz w:val="19"/>
              </w:rPr>
              <w:t>The rep researches prospects by hand across FleetSeek and InsightView, writes each outreach from scratch, manually nudges stalled Salesforce opportunities, waits on a manual credit review to activate a new account, and assembles RFP responses over days.</w:t>
            </w:r>
          </w:p>
          <w:p w14:paraId="703BF885" w14:textId="77777777" w:rsidR="002C7E26" w:rsidRDefault="00DB1104">
            <w:pPr>
              <w:spacing w:after="40" w:line="283" w:lineRule="auto"/>
            </w:pPr>
            <w:r>
              <w:rPr>
                <w:b/>
                <w:color w:val="1A1A2E"/>
                <w:sz w:val="19"/>
              </w:rPr>
              <w:t xml:space="preserve">With AI.  </w:t>
            </w:r>
            <w:r>
              <w:rPr>
                <w:sz w:val="19"/>
              </w:rPr>
              <w:t>AI scores and sorts prospects against the ICP, drafts personalized outreach per account, flags stalled deals with a next-best action, accelerates the credit packet to a same-day yes/no, and auto-drafts RFP responses from a reusable library — so the rep spends time on relationships, not paperwork, and covers 2–4× the accounts.</w:t>
            </w:r>
          </w:p>
        </w:tc>
      </w:tr>
    </w:tbl>
    <w:p w14:paraId="44C74304" w14:textId="77777777" w:rsidR="002C7E26" w:rsidRDefault="002C7E26">
      <w:pPr>
        <w:spacing w:after="140"/>
      </w:pPr>
    </w:p>
    <w:p w14:paraId="2B62B9E2" w14:textId="77777777" w:rsidR="002C7E26" w:rsidRDefault="00DB1104">
      <w:pPr>
        <w:pStyle w:val="Heading2"/>
      </w:pPr>
      <w:bookmarkStart w:id="37" w:name="_Toc232066293"/>
      <w:r>
        <w:rPr>
          <w:rFonts w:ascii="Arial" w:hAnsi="Arial"/>
        </w:rPr>
        <w:t>Why a partner — vs. hiring or doing it yourself</w:t>
      </w:r>
      <w:bookmarkEnd w:id="37"/>
    </w:p>
    <w:tbl>
      <w:tblPr>
        <w:tblW w:w="0" w:type="auto"/>
        <w:jc w:val="center"/>
        <w:tblLook w:val="04A0" w:firstRow="1" w:lastRow="0" w:firstColumn="1" w:lastColumn="0" w:noHBand="0" w:noVBand="1"/>
      </w:tblPr>
      <w:tblGrid>
        <w:gridCol w:w="1930"/>
        <w:gridCol w:w="7718"/>
      </w:tblGrid>
      <w:tr w:rsidR="002C7E26" w14:paraId="4AAE2AA9" w14:textId="77777777">
        <w:trPr>
          <w:cantSplit/>
          <w:jc w:val="center"/>
        </w:trPr>
        <w:tc>
          <w:tcPr>
            <w:tcW w:w="1930" w:type="dxa"/>
            <w:tcBorders>
              <w:bottom w:val="single" w:sz="4" w:space="0" w:color="006DB6"/>
            </w:tcBorders>
            <w:shd w:val="clear" w:color="auto" w:fill="006DB6"/>
            <w:tcMar>
              <w:top w:w="40" w:type="dxa"/>
              <w:left w:w="90" w:type="dxa"/>
              <w:bottom w:w="40" w:type="dxa"/>
              <w:right w:w="90" w:type="dxa"/>
            </w:tcMar>
            <w:vAlign w:val="center"/>
          </w:tcPr>
          <w:p w14:paraId="0581ED3F" w14:textId="77777777" w:rsidR="002C7E26" w:rsidRDefault="00DB1104">
            <w:pPr>
              <w:spacing w:before="20" w:after="20" w:line="259" w:lineRule="auto"/>
            </w:pPr>
            <w:r>
              <w:rPr>
                <w:b/>
                <w:color w:val="FFFFFF"/>
                <w:sz w:val="19"/>
              </w:rPr>
              <w:t>Path</w:t>
            </w:r>
          </w:p>
        </w:tc>
        <w:tc>
          <w:tcPr>
            <w:tcW w:w="7718" w:type="dxa"/>
            <w:tcBorders>
              <w:bottom w:val="single" w:sz="4" w:space="0" w:color="006DB6"/>
            </w:tcBorders>
            <w:shd w:val="clear" w:color="auto" w:fill="006DB6"/>
            <w:tcMar>
              <w:top w:w="40" w:type="dxa"/>
              <w:left w:w="90" w:type="dxa"/>
              <w:bottom w:w="40" w:type="dxa"/>
              <w:right w:w="90" w:type="dxa"/>
            </w:tcMar>
            <w:vAlign w:val="center"/>
          </w:tcPr>
          <w:p w14:paraId="64772AB4" w14:textId="77777777" w:rsidR="002C7E26" w:rsidRDefault="00DB1104">
            <w:pPr>
              <w:spacing w:before="20" w:after="20" w:line="259" w:lineRule="auto"/>
            </w:pPr>
            <w:r>
              <w:rPr>
                <w:b/>
                <w:color w:val="FFFFFF"/>
                <w:sz w:val="19"/>
              </w:rPr>
              <w:t>Reality</w:t>
            </w:r>
          </w:p>
        </w:tc>
      </w:tr>
      <w:tr w:rsidR="002C7E26" w14:paraId="3F0C57BE" w14:textId="77777777">
        <w:trPr>
          <w:cantSplit/>
          <w:jc w:val="center"/>
        </w:trPr>
        <w:tc>
          <w:tcPr>
            <w:tcW w:w="1930" w:type="dxa"/>
            <w:tcBorders>
              <w:bottom w:val="single" w:sz="2" w:space="0" w:color="E9ECEF"/>
            </w:tcBorders>
            <w:shd w:val="clear" w:color="auto" w:fill="F4F6F8"/>
            <w:tcMar>
              <w:top w:w="40" w:type="dxa"/>
              <w:left w:w="90" w:type="dxa"/>
              <w:bottom w:w="40" w:type="dxa"/>
              <w:right w:w="90" w:type="dxa"/>
            </w:tcMar>
            <w:vAlign w:val="center"/>
          </w:tcPr>
          <w:p w14:paraId="16A7651F" w14:textId="77777777" w:rsidR="002C7E26" w:rsidRDefault="00DB1104">
            <w:pPr>
              <w:spacing w:before="20" w:after="20" w:line="259" w:lineRule="auto"/>
            </w:pPr>
            <w:r>
              <w:rPr>
                <w:b/>
                <w:sz w:val="19"/>
              </w:rPr>
              <w:t>DIY tools</w:t>
            </w:r>
          </w:p>
        </w:tc>
        <w:tc>
          <w:tcPr>
            <w:tcW w:w="7718" w:type="dxa"/>
            <w:tcBorders>
              <w:bottom w:val="single" w:sz="2" w:space="0" w:color="E9ECEF"/>
            </w:tcBorders>
            <w:shd w:val="clear" w:color="auto" w:fill="F4F6F8"/>
            <w:tcMar>
              <w:top w:w="40" w:type="dxa"/>
              <w:left w:w="90" w:type="dxa"/>
              <w:bottom w:w="40" w:type="dxa"/>
              <w:right w:w="90" w:type="dxa"/>
            </w:tcMar>
            <w:vAlign w:val="center"/>
          </w:tcPr>
          <w:p w14:paraId="2EDF13EE" w14:textId="77777777" w:rsidR="002C7E26" w:rsidRDefault="00DB1104">
            <w:pPr>
              <w:spacing w:before="20" w:after="20" w:line="259" w:lineRule="auto"/>
            </w:pPr>
            <w:r>
              <w:rPr>
                <w:sz w:val="19"/>
              </w:rPr>
              <w:t>Inexpensive, but SC Fuels assembles, secures, and governs everything — and owns the three risks above alone</w:t>
            </w:r>
          </w:p>
        </w:tc>
      </w:tr>
      <w:tr w:rsidR="002C7E26" w14:paraId="74E8B72E" w14:textId="77777777">
        <w:trPr>
          <w:cantSplit/>
          <w:jc w:val="center"/>
        </w:trPr>
        <w:tc>
          <w:tcPr>
            <w:tcW w:w="1930" w:type="dxa"/>
            <w:tcBorders>
              <w:bottom w:val="single" w:sz="2" w:space="0" w:color="E9ECEF"/>
            </w:tcBorders>
            <w:shd w:val="clear" w:color="auto" w:fill="FFFFFF"/>
            <w:tcMar>
              <w:top w:w="40" w:type="dxa"/>
              <w:left w:w="90" w:type="dxa"/>
              <w:bottom w:w="40" w:type="dxa"/>
              <w:right w:w="90" w:type="dxa"/>
            </w:tcMar>
            <w:vAlign w:val="center"/>
          </w:tcPr>
          <w:p w14:paraId="578EFC66" w14:textId="77777777" w:rsidR="002C7E26" w:rsidRDefault="00DB1104">
            <w:pPr>
              <w:spacing w:before="20" w:after="20" w:line="259" w:lineRule="auto"/>
            </w:pPr>
            <w:r>
              <w:rPr>
                <w:b/>
                <w:sz w:val="19"/>
              </w:rPr>
              <w:t>Hire in-house</w:t>
            </w:r>
          </w:p>
        </w:tc>
        <w:tc>
          <w:tcPr>
            <w:tcW w:w="7718" w:type="dxa"/>
            <w:tcBorders>
              <w:bottom w:val="single" w:sz="2" w:space="0" w:color="E9ECEF"/>
            </w:tcBorders>
            <w:shd w:val="clear" w:color="auto" w:fill="FFFFFF"/>
            <w:tcMar>
              <w:top w:w="40" w:type="dxa"/>
              <w:left w:w="90" w:type="dxa"/>
              <w:bottom w:w="40" w:type="dxa"/>
              <w:right w:w="90" w:type="dxa"/>
            </w:tcMar>
            <w:vAlign w:val="center"/>
          </w:tcPr>
          <w:p w14:paraId="2375AFDF" w14:textId="77777777" w:rsidR="002C7E26" w:rsidRDefault="00DB1104">
            <w:pPr>
              <w:spacing w:before="20" w:after="20" w:line="259" w:lineRule="auto"/>
            </w:pPr>
            <w:r>
              <w:rPr>
                <w:sz w:val="19"/>
              </w:rPr>
              <w:t>A capable AI leader typically costs $180K+/year and is scarce; one person cannot cover strategy, build, security, and governance</w:t>
            </w:r>
          </w:p>
        </w:tc>
      </w:tr>
      <w:tr w:rsidR="002C7E26" w14:paraId="0A16EA32" w14:textId="77777777">
        <w:trPr>
          <w:cantSplit/>
          <w:jc w:val="center"/>
        </w:trPr>
        <w:tc>
          <w:tcPr>
            <w:tcW w:w="1930" w:type="dxa"/>
            <w:tcBorders>
              <w:bottom w:val="single" w:sz="2" w:space="0" w:color="E9ECEF"/>
            </w:tcBorders>
            <w:shd w:val="clear" w:color="auto" w:fill="F4F6F8"/>
            <w:tcMar>
              <w:top w:w="40" w:type="dxa"/>
              <w:left w:w="90" w:type="dxa"/>
              <w:bottom w:w="40" w:type="dxa"/>
              <w:right w:w="90" w:type="dxa"/>
            </w:tcMar>
            <w:vAlign w:val="center"/>
          </w:tcPr>
          <w:p w14:paraId="1EC85041" w14:textId="77777777" w:rsidR="002C7E26" w:rsidRDefault="00DB1104">
            <w:pPr>
              <w:spacing w:before="20" w:after="20" w:line="259" w:lineRule="auto"/>
            </w:pPr>
            <w:r>
              <w:rPr>
                <w:b/>
                <w:sz w:val="19"/>
              </w:rPr>
              <w:t>Partner (Technijian)</w:t>
            </w:r>
          </w:p>
        </w:tc>
        <w:tc>
          <w:tcPr>
            <w:tcW w:w="7718" w:type="dxa"/>
            <w:tcBorders>
              <w:bottom w:val="single" w:sz="2" w:space="0" w:color="E9ECEF"/>
            </w:tcBorders>
            <w:shd w:val="clear" w:color="auto" w:fill="F4F6F8"/>
            <w:tcMar>
              <w:top w:w="40" w:type="dxa"/>
              <w:left w:w="90" w:type="dxa"/>
              <w:bottom w:w="40" w:type="dxa"/>
              <w:right w:w="90" w:type="dxa"/>
            </w:tcMar>
            <w:vAlign w:val="center"/>
          </w:tcPr>
          <w:p w14:paraId="05BBA0DD" w14:textId="77777777" w:rsidR="002C7E26" w:rsidRDefault="00DB1104">
            <w:pPr>
              <w:spacing w:before="20" w:after="20" w:line="259" w:lineRule="auto"/>
            </w:pPr>
            <w:r>
              <w:rPr>
                <w:sz w:val="19"/>
              </w:rPr>
              <w:t>Strategy, build, security, and governance in one team at a fraction of a hire — proven builds, CISSP-led security, and it complements WebFX rather than replacing your stack</w:t>
            </w:r>
          </w:p>
        </w:tc>
      </w:tr>
    </w:tbl>
    <w:p w14:paraId="2C234493" w14:textId="77777777" w:rsidR="002C7E26" w:rsidRDefault="002C7E26"/>
    <w:p w14:paraId="600A8F05" w14:textId="77777777" w:rsidR="002C7E26" w:rsidRDefault="00DB1104">
      <w:r>
        <w:rPr>
          <w:i/>
          <w:color w:val="59595B"/>
          <w:sz w:val="17"/>
        </w:rPr>
        <w:t>Sources cited: MIT Sloan (AI literacy); Anthropic (AI system design); Gartner (AI maturity model); U.S. NIST AI Risk Management Framework; McKinsey (measuring AI value, Section 15).</w:t>
      </w:r>
    </w:p>
    <w:p w14:paraId="101DA7EF" w14:textId="77777777" w:rsidR="002C7E26" w:rsidRDefault="00DB1104">
      <w:pPr>
        <w:pStyle w:val="Heading1"/>
        <w:pageBreakBefore/>
        <w:pBdr>
          <w:bottom w:val="single" w:sz="12" w:space="3" w:color="F67D4B"/>
        </w:pBdr>
        <w:spacing w:before="0"/>
      </w:pPr>
      <w:bookmarkStart w:id="38" w:name="_Toc232066294"/>
      <w:r>
        <w:rPr>
          <w:rFonts w:ascii="Arial" w:hAnsi="Arial"/>
        </w:rPr>
        <w:lastRenderedPageBreak/>
        <w:t>13.  How Technijian’s AI-Driven Engine Gets SC Fuels There</w:t>
      </w:r>
      <w:bookmarkEnd w:id="38"/>
    </w:p>
    <w:p w14:paraId="5CC02BA1" w14:textId="77777777" w:rsidR="002C7E26" w:rsidRDefault="00DB1104">
      <w:r>
        <w:t>This is the heart of Revision 2. The engine has four pillars. Pillars 1–2 strengthen what brings buyers in (and overlap with what WebFX does — we can support or run it). Pillars 3–4 are net-new: the outbound and internal AI that no SEO agency provides, and that Derek’s goals actually require. Each pillar lists what Technijian has already built, so this is proven capability — not theory.</w:t>
      </w:r>
    </w:p>
    <w:tbl>
      <w:tblPr>
        <w:tblW w:w="0" w:type="auto"/>
        <w:jc w:val="center"/>
        <w:tblLook w:val="04A0" w:firstRow="1" w:lastRow="0" w:firstColumn="1" w:lastColumn="0" w:noHBand="0" w:noVBand="1"/>
      </w:tblPr>
      <w:tblGrid>
        <w:gridCol w:w="9648"/>
      </w:tblGrid>
      <w:tr w:rsidR="002C7E26" w14:paraId="2F99AE7B" w14:textId="77777777">
        <w:trPr>
          <w:cantSplit/>
          <w:jc w:val="center"/>
        </w:trPr>
        <w:tc>
          <w:tcPr>
            <w:tcW w:w="9648" w:type="dxa"/>
            <w:tcBorders>
              <w:top w:val="single" w:sz="4" w:space="0" w:color="E9ECEF"/>
              <w:left w:val="single" w:sz="28" w:space="0" w:color="006DB6"/>
              <w:bottom w:val="single" w:sz="4" w:space="0" w:color="E9ECEF"/>
              <w:right w:val="single" w:sz="4" w:space="0" w:color="E9ECEF"/>
            </w:tcBorders>
            <w:shd w:val="clear" w:color="auto" w:fill="F4F6F8"/>
            <w:tcMar>
              <w:top w:w="90" w:type="dxa"/>
              <w:left w:w="160" w:type="dxa"/>
              <w:bottom w:w="90" w:type="dxa"/>
              <w:right w:w="140" w:type="dxa"/>
            </w:tcMar>
          </w:tcPr>
          <w:p w14:paraId="535694FB" w14:textId="77777777" w:rsidR="002C7E26" w:rsidRDefault="00DB1104">
            <w:pPr>
              <w:spacing w:after="60"/>
            </w:pPr>
            <w:r>
              <w:rPr>
                <w:b/>
                <w:color w:val="006DB6"/>
              </w:rPr>
              <w:t>Proven build — Multi-Agent SEO &amp; Content Platform</w:t>
            </w:r>
          </w:p>
          <w:p w14:paraId="3B9E44B0" w14:textId="77777777" w:rsidR="002C7E26" w:rsidRDefault="00DB1104">
            <w:pPr>
              <w:spacing w:after="40" w:line="283" w:lineRule="auto"/>
            </w:pPr>
            <w:r>
              <w:rPr>
                <w:b/>
                <w:color w:val="1A1A2E"/>
                <w:sz w:val="19"/>
              </w:rPr>
              <w:t xml:space="preserve">What we built.  </w:t>
            </w:r>
            <w:r>
              <w:rPr>
                <w:sz w:val="19"/>
              </w:rPr>
              <w:t>A multi-agent platform orchestrating Claude, GPT-4o and Gemini with MCP servers for SEMrush, GA4, Perplexity, Firecrawl and social distribution — ~70% less content-production time.</w:t>
            </w:r>
          </w:p>
          <w:p w14:paraId="41BDF62B" w14:textId="77777777" w:rsidR="002C7E26" w:rsidRDefault="00DB1104">
            <w:pPr>
              <w:spacing w:after="40" w:line="283" w:lineRule="auto"/>
            </w:pPr>
            <w:r>
              <w:rPr>
                <w:b/>
                <w:color w:val="1A1A2E"/>
                <w:sz w:val="19"/>
              </w:rPr>
              <w:t xml:space="preserve">How it applies.  </w:t>
            </w:r>
            <w:r>
              <w:rPr>
                <w:sz w:val="19"/>
              </w:rPr>
              <w:t>This is the factory behind Pillars 1–2: blogs, AI-search content, videos and social produced at scale while the team manages quality, not keystrokes.</w:t>
            </w:r>
          </w:p>
        </w:tc>
      </w:tr>
    </w:tbl>
    <w:p w14:paraId="35C77CE0" w14:textId="77777777" w:rsidR="002C7E26" w:rsidRDefault="002C7E26">
      <w:pPr>
        <w:spacing w:after="140"/>
      </w:pPr>
    </w:p>
    <w:tbl>
      <w:tblPr>
        <w:tblW w:w="0" w:type="auto"/>
        <w:jc w:val="center"/>
        <w:tblLook w:val="04A0" w:firstRow="1" w:lastRow="0" w:firstColumn="1" w:lastColumn="0" w:noHBand="0" w:noVBand="1"/>
      </w:tblPr>
      <w:tblGrid>
        <w:gridCol w:w="9648"/>
      </w:tblGrid>
      <w:tr w:rsidR="002C7E26" w14:paraId="5E0801FA" w14:textId="77777777">
        <w:trPr>
          <w:cantSplit/>
          <w:jc w:val="center"/>
        </w:trPr>
        <w:tc>
          <w:tcPr>
            <w:tcW w:w="9648" w:type="dxa"/>
            <w:tcBorders>
              <w:top w:val="single" w:sz="4" w:space="0" w:color="E9ECEF"/>
              <w:left w:val="single" w:sz="28" w:space="0" w:color="F67D4B"/>
              <w:bottom w:val="single" w:sz="4" w:space="0" w:color="E9ECEF"/>
              <w:right w:val="single" w:sz="4" w:space="0" w:color="E9ECEF"/>
            </w:tcBorders>
            <w:shd w:val="clear" w:color="auto" w:fill="F4F6F8"/>
            <w:tcMar>
              <w:top w:w="90" w:type="dxa"/>
              <w:left w:w="160" w:type="dxa"/>
              <w:bottom w:w="90" w:type="dxa"/>
              <w:right w:w="140" w:type="dxa"/>
            </w:tcMar>
          </w:tcPr>
          <w:p w14:paraId="410E6F32" w14:textId="77777777" w:rsidR="002C7E26" w:rsidRDefault="00DB1104">
            <w:pPr>
              <w:spacing w:after="60"/>
            </w:pPr>
            <w:r>
              <w:rPr>
                <w:b/>
                <w:color w:val="F67D4B"/>
              </w:rPr>
              <w:t>Proven build — AI Document Intelligence (RFPs: days → minutes)</w:t>
            </w:r>
          </w:p>
          <w:p w14:paraId="61CCB87D" w14:textId="77777777" w:rsidR="002C7E26" w:rsidRDefault="00DB1104">
            <w:pPr>
              <w:spacing w:after="40" w:line="283" w:lineRule="auto"/>
            </w:pPr>
            <w:r>
              <w:rPr>
                <w:b/>
                <w:color w:val="1A1A2E"/>
                <w:sz w:val="19"/>
              </w:rPr>
              <w:t xml:space="preserve">What we built.  </w:t>
            </w:r>
            <w:r>
              <w:rPr>
                <w:sz w:val="19"/>
              </w:rPr>
              <w:t>AI that auto-populates complex vendor questionnaires for FINRA broker-dealers — RFP responses cut from days to minutes, 60–80% less manual review.</w:t>
            </w:r>
          </w:p>
          <w:p w14:paraId="05CE7FC3" w14:textId="77777777" w:rsidR="002C7E26" w:rsidRDefault="00DB1104">
            <w:pPr>
              <w:spacing w:after="40" w:line="283" w:lineRule="auto"/>
            </w:pPr>
            <w:r>
              <w:rPr>
                <w:b/>
                <w:color w:val="1A1A2E"/>
                <w:sz w:val="19"/>
              </w:rPr>
              <w:t xml:space="preserve">How it applies.  </w:t>
            </w:r>
            <w:r>
              <w:rPr>
                <w:sz w:val="19"/>
              </w:rPr>
              <w:t>This is the engine behind the government/RFP play (Pillar 3) and the credit-process acceleration (Pillar 4) — the same document-AI, pointed at fuel bids and credit packets.</w:t>
            </w:r>
          </w:p>
        </w:tc>
      </w:tr>
    </w:tbl>
    <w:p w14:paraId="7440BF1D" w14:textId="77777777" w:rsidR="002C7E26" w:rsidRDefault="002C7E26">
      <w:pPr>
        <w:spacing w:after="140"/>
      </w:pPr>
    </w:p>
    <w:p w14:paraId="72F0BFEE" w14:textId="77777777" w:rsidR="002C7E26" w:rsidRDefault="00DB1104">
      <w:pPr>
        <w:pStyle w:val="Heading2"/>
      </w:pPr>
      <w:bookmarkStart w:id="39" w:name="_Toc232066295"/>
      <w:r>
        <w:rPr>
          <w:rFonts w:ascii="Arial" w:hAnsi="Arial"/>
        </w:rPr>
        <w:t>Pillar 1 — AI-Driven SEO &amp; GEO (get found, by people and by AI)</w:t>
      </w:r>
      <w:bookmarkEnd w:id="39"/>
    </w:p>
    <w:p w14:paraId="19000C2B" w14:textId="77777777" w:rsidR="002C7E26" w:rsidRDefault="00DB1104">
      <w:r>
        <w:t>Fix the audit gaps and make SC Fuels the cited answer in both Google and AI search.</w:t>
      </w:r>
    </w:p>
    <w:p w14:paraId="31DF8718" w14:textId="77777777" w:rsidR="002C7E26" w:rsidRDefault="00DB1104">
      <w:pPr>
        <w:pStyle w:val="ListBullet"/>
        <w:spacing w:after="60" w:line="283" w:lineRule="auto"/>
      </w:pPr>
      <w:r>
        <w:rPr>
          <w:b/>
          <w:color w:val="1A1A2E"/>
          <w:sz w:val="20"/>
        </w:rPr>
        <w:t xml:space="preserve">AI-readability.  </w:t>
      </w:r>
      <w:r>
        <w:rPr>
          <w:sz w:val="20"/>
        </w:rPr>
        <w:t>Author and maintain /llms.txt and migrate business-critical copy to static HTML so AI crawlers can read it — directly fixing the Grade-F GEO.</w:t>
      </w:r>
    </w:p>
    <w:p w14:paraId="674E6368" w14:textId="77777777" w:rsidR="002C7E26" w:rsidRDefault="00DB1104">
      <w:pPr>
        <w:pStyle w:val="ListBullet"/>
        <w:spacing w:after="60" w:line="283" w:lineRule="auto"/>
      </w:pPr>
      <w:r>
        <w:rPr>
          <w:b/>
          <w:color w:val="1A1A2E"/>
          <w:sz w:val="20"/>
        </w:rPr>
        <w:t xml:space="preserve">AI-search content.  </w:t>
      </w:r>
      <w:r>
        <w:rPr>
          <w:sz w:val="20"/>
        </w:rPr>
        <w:t>FAQ-schema pages and Q&amp;A-style content for the questions buyers actually ask (“how does cardlock fueling work?”, “what states does SC Fuels serve?”) — the format AI Overviews cite.</w:t>
      </w:r>
    </w:p>
    <w:p w14:paraId="454875C1" w14:textId="77777777" w:rsidR="002C7E26" w:rsidRDefault="00DB1104">
      <w:pPr>
        <w:pStyle w:val="ListBullet"/>
        <w:spacing w:after="60" w:line="283" w:lineRule="auto"/>
      </w:pPr>
      <w:r>
        <w:rPr>
          <w:b/>
          <w:color w:val="1A1A2E"/>
          <w:sz w:val="20"/>
        </w:rPr>
        <w:t xml:space="preserve">Scale content.  </w:t>
      </w:r>
      <w:r>
        <w:rPr>
          <w:sz w:val="20"/>
        </w:rPr>
        <w:t>Target the 5,400 near-miss keywords and the service-area pages for 15 states with AI-accelerated, human-reviewed content — grow non-branded traffic past 50%.</w:t>
      </w:r>
    </w:p>
    <w:p w14:paraId="07DA5950" w14:textId="77777777" w:rsidR="002C7E26" w:rsidRDefault="00DB1104">
      <w:pPr>
        <w:pStyle w:val="ListBullet"/>
        <w:spacing w:after="60" w:line="283" w:lineRule="auto"/>
      </w:pPr>
      <w:r>
        <w:rPr>
          <w:b/>
          <w:color w:val="1A1A2E"/>
          <w:sz w:val="20"/>
        </w:rPr>
        <w:t xml:space="preserve">Technijian service.  </w:t>
      </w:r>
      <w:r>
        <w:rPr>
          <w:color w:val="59595B"/>
          <w:sz w:val="20"/>
        </w:rPr>
        <w:t>Maps to My SEO (Tiers 2–3) + the AI Search Optimization add-on.</w:t>
      </w:r>
    </w:p>
    <w:p w14:paraId="5EA110A0" w14:textId="77777777" w:rsidR="002C7E26" w:rsidRDefault="00DB1104">
      <w:pPr>
        <w:pStyle w:val="Heading2"/>
      </w:pPr>
      <w:bookmarkStart w:id="40" w:name="_Toc232066296"/>
      <w:r>
        <w:rPr>
          <w:rFonts w:ascii="Arial" w:hAnsi="Arial"/>
        </w:rPr>
        <w:t>Pillar 2 — AI-Driven Content &amp; Social (reach the younger buyer)</w:t>
      </w:r>
      <w:bookmarkEnd w:id="40"/>
    </w:p>
    <w:p w14:paraId="6407BDAA" w14:textId="77777777" w:rsidR="002C7E26" w:rsidRDefault="00DB1104">
      <w:r>
        <w:t>Answer Derek’s generational-shift question directly — meet buyers on social, video and audio. SC Fuels already holds the channels (verified June 2026: ~6,300 LinkedIn followers plus active YouTube, Facebook, Instagram, and X accounts) — what is missing is a consistent, AI-fed content cadence to make them work. This pillar activates existing channels rather than starting from zero.</w:t>
      </w:r>
    </w:p>
    <w:p w14:paraId="1804000C" w14:textId="77777777" w:rsidR="002C7E26" w:rsidRDefault="00DB1104">
      <w:pPr>
        <w:pStyle w:val="ListBullet"/>
        <w:spacing w:after="60" w:line="283" w:lineRule="auto"/>
      </w:pPr>
      <w:r>
        <w:rPr>
          <w:b/>
          <w:color w:val="1A1A2E"/>
          <w:sz w:val="20"/>
        </w:rPr>
        <w:t xml:space="preserve">Blog → video → social → podcast factory.  </w:t>
      </w:r>
      <w:r>
        <w:rPr>
          <w:sz w:val="20"/>
        </w:rPr>
        <w:t>One source blog becomes a video (AI presenter), short social clips, a two-person podcast, and syndicated posts — across YouTube, LinkedIn, TikTok, Instagram, Facebook, Spotify and Apple.</w:t>
      </w:r>
    </w:p>
    <w:p w14:paraId="6C82854D" w14:textId="77777777" w:rsidR="002C7E26" w:rsidRDefault="00DB1104">
      <w:pPr>
        <w:pStyle w:val="ListBullet"/>
        <w:spacing w:after="60" w:line="283" w:lineRule="auto"/>
      </w:pPr>
      <w:r>
        <w:rPr>
          <w:b/>
          <w:color w:val="1A1A2E"/>
          <w:sz w:val="20"/>
        </w:rPr>
        <w:t xml:space="preserve">Authority &amp; syndication.  </w:t>
      </w:r>
      <w:r>
        <w:rPr>
          <w:sz w:val="20"/>
        </w:rPr>
        <w:t>PR + syndication to authority outlets builds backlink reputation; quarterly announcements get distributed for real reach.</w:t>
      </w:r>
    </w:p>
    <w:p w14:paraId="6640DCF9" w14:textId="77777777" w:rsidR="002C7E26" w:rsidRDefault="00DB1104">
      <w:pPr>
        <w:pStyle w:val="ListBullet"/>
        <w:spacing w:after="60" w:line="283" w:lineRule="auto"/>
      </w:pPr>
      <w:r>
        <w:rPr>
          <w:b/>
          <w:color w:val="1A1A2E"/>
          <w:sz w:val="20"/>
        </w:rPr>
        <w:t xml:space="preserve">Paid amplification.  </w:t>
      </w:r>
      <w:r>
        <w:rPr>
          <w:sz w:val="20"/>
        </w:rPr>
        <w:t>Paid Google + Meta management runs the commercial-keyword PPC the audit calls for (Section 6).</w:t>
      </w:r>
    </w:p>
    <w:p w14:paraId="616A1BFD" w14:textId="77777777" w:rsidR="002C7E26" w:rsidRDefault="00DB1104">
      <w:pPr>
        <w:pStyle w:val="ListBullet"/>
        <w:spacing w:after="60" w:line="283" w:lineRule="auto"/>
      </w:pPr>
      <w:r>
        <w:rPr>
          <w:b/>
          <w:color w:val="1A1A2E"/>
          <w:sz w:val="20"/>
        </w:rPr>
        <w:lastRenderedPageBreak/>
        <w:t xml:space="preserve">Technijian service.  </w:t>
      </w:r>
      <w:r>
        <w:rPr>
          <w:color w:val="59595B"/>
          <w:sz w:val="20"/>
        </w:rPr>
        <w:t>Maps to My SEO (Tiers 4–5: videos + viral clips) + Content Syndication + PR Releases + DMA paid-ads.</w:t>
      </w:r>
    </w:p>
    <w:p w14:paraId="3EC0A974" w14:textId="77777777" w:rsidR="002C7E26" w:rsidRDefault="00DB1104">
      <w:pPr>
        <w:pStyle w:val="Heading2"/>
      </w:pPr>
      <w:bookmarkStart w:id="41" w:name="_Toc232066297"/>
      <w:r>
        <w:rPr>
          <w:rFonts w:ascii="Arial" w:hAnsi="Arial"/>
        </w:rPr>
        <w:t>Pillar 3 — AI Lead Generation / Outbound (warmer leads, no new headcount)</w:t>
      </w:r>
      <w:bookmarkEnd w:id="41"/>
    </w:p>
    <w:p w14:paraId="00319A3E" w14:textId="77777777" w:rsidR="002C7E26" w:rsidRDefault="00DB1104">
      <w:r>
        <w:t>This is net-new — WebFX does not do it. It is how you “add business without adding salespeople.”</w:t>
      </w:r>
    </w:p>
    <w:p w14:paraId="09F6DA80" w14:textId="77777777" w:rsidR="002C7E26" w:rsidRDefault="00DB1104">
      <w:pPr>
        <w:pStyle w:val="ListBullet"/>
        <w:spacing w:after="60" w:line="283" w:lineRule="auto"/>
      </w:pPr>
      <w:r>
        <w:rPr>
          <w:b/>
          <w:color w:val="1A1A2E"/>
          <w:sz w:val="20"/>
        </w:rPr>
        <w:t xml:space="preserve">ICP scoring.  </w:t>
      </w:r>
      <w:r>
        <w:rPr>
          <w:sz w:val="20"/>
        </w:rPr>
        <w:t>AI scans public sources, scores prospects against your ICP, and sorts them into hot / warm / watch lists — the same pattern that produced 50 hot leads for another Technijian client from city plan-check data. For SC Fuels it augments FleetSeek and InsightView rather than replacing them.</w:t>
      </w:r>
    </w:p>
    <w:p w14:paraId="5E2906CA" w14:textId="77777777" w:rsidR="002C7E26" w:rsidRDefault="00DB1104">
      <w:pPr>
        <w:pStyle w:val="ListBullet"/>
        <w:spacing w:after="60" w:line="283" w:lineRule="auto"/>
      </w:pPr>
      <w:r>
        <w:rPr>
          <w:b/>
          <w:color w:val="1A1A2E"/>
          <w:sz w:val="20"/>
        </w:rPr>
        <w:t xml:space="preserve">Personalized outreach.  </w:t>
      </w:r>
      <w:r>
        <w:rPr>
          <w:sz w:val="20"/>
        </w:rPr>
        <w:t>Each rep gets customized, one-to-one outreach drafts (not blast email) — the engine personalizes per company and reason-to-buy, at a volume a person can’t match by hand.</w:t>
      </w:r>
    </w:p>
    <w:p w14:paraId="66F654A1" w14:textId="77777777" w:rsidR="002C7E26" w:rsidRDefault="00DB1104">
      <w:pPr>
        <w:pStyle w:val="ListBullet"/>
        <w:spacing w:after="60" w:line="283" w:lineRule="auto"/>
      </w:pPr>
      <w:r>
        <w:rPr>
          <w:b/>
          <w:color w:val="1A1A2E"/>
          <w:sz w:val="20"/>
        </w:rPr>
        <w:t xml:space="preserve">Government / RFP automation.  </w:t>
      </w:r>
      <w:r>
        <w:rPr>
          <w:sz w:val="20"/>
        </w:rPr>
        <w:t>AI discovers relevant municipal/government RFPs and auto-drafts responses — letting SC Fuels compete on more bids with the same team, and chip at the incumbent-favored RFP problem Derek named.</w:t>
      </w:r>
    </w:p>
    <w:p w14:paraId="13198C91" w14:textId="77777777" w:rsidR="002C7E26" w:rsidRDefault="00DB1104">
      <w:pPr>
        <w:pStyle w:val="ListBullet"/>
        <w:spacing w:after="60" w:line="283" w:lineRule="auto"/>
      </w:pPr>
      <w:r>
        <w:rPr>
          <w:b/>
          <w:color w:val="1A1A2E"/>
          <w:sz w:val="20"/>
        </w:rPr>
        <w:t xml:space="preserve">Technijian service.  </w:t>
      </w:r>
      <w:r>
        <w:rPr>
          <w:color w:val="59595B"/>
          <w:sz w:val="20"/>
        </w:rPr>
        <w:t>Maps to My AI Lead Gen (Starter / Professional / Enterprise). The CRM-sync tiers push scored leads straight into Salesforce.</w:t>
      </w:r>
    </w:p>
    <w:p w14:paraId="5632559D" w14:textId="77777777" w:rsidR="002C7E26" w:rsidRDefault="00DB1104">
      <w:pPr>
        <w:pStyle w:val="Heading2"/>
      </w:pPr>
      <w:bookmarkStart w:id="42" w:name="_Toc232066298"/>
      <w:r>
        <w:rPr>
          <w:rFonts w:ascii="Arial" w:hAnsi="Arial"/>
        </w:rPr>
        <w:t>Pillar 4 — AI Consulting &amp; Internal AI (multiply the salesperson)</w:t>
      </w:r>
      <w:bookmarkEnd w:id="42"/>
    </w:p>
    <w:p w14:paraId="640B580D" w14:textId="77777777" w:rsidR="002C7E26" w:rsidRDefault="00DB1104">
      <w:r>
        <w:t>Give each rep “ten assistants” so one person covers 2–4× the accounts — and match Pilot’s 27 → 3 day onboarding win.</w:t>
      </w:r>
    </w:p>
    <w:p w14:paraId="223DD9C5" w14:textId="77777777" w:rsidR="002C7E26" w:rsidRDefault="00DB1104">
      <w:pPr>
        <w:pStyle w:val="ListBullet"/>
        <w:spacing w:after="60" w:line="283" w:lineRule="auto"/>
      </w:pPr>
      <w:r>
        <w:rPr>
          <w:b/>
          <w:color w:val="1A1A2E"/>
          <w:sz w:val="20"/>
        </w:rPr>
        <w:t xml:space="preserve">Salesforce opportunity progression.  </w:t>
      </w:r>
      <w:r>
        <w:rPr>
          <w:sz w:val="20"/>
        </w:rPr>
        <w:t>AI that watches Salesforce and pushes opportunities through the path — next-best-action, stalled-deal alerts, auto-summaries — tying InsightView + FleetSeek + Salesforce together (Derek’s explicit ask).</w:t>
      </w:r>
    </w:p>
    <w:p w14:paraId="39D81563" w14:textId="77777777" w:rsidR="002C7E26" w:rsidRDefault="00DB1104">
      <w:pPr>
        <w:pStyle w:val="ListBullet"/>
        <w:spacing w:after="60" w:line="283" w:lineRule="auto"/>
      </w:pPr>
      <w:r>
        <w:rPr>
          <w:b/>
          <w:color w:val="1A1A2E"/>
          <w:sz w:val="20"/>
        </w:rPr>
        <w:t xml:space="preserve">Credit-process acceleration.  </w:t>
      </w:r>
      <w:r>
        <w:rPr>
          <w:sz w:val="20"/>
        </w:rPr>
        <w:t>AI-assisted credit intake and decision support — faster, more consistent yes/no, less manual review (the tool Derek said he’d love).</w:t>
      </w:r>
    </w:p>
    <w:p w14:paraId="31B940FF" w14:textId="77777777" w:rsidR="002C7E26" w:rsidRDefault="00DB1104">
      <w:pPr>
        <w:pStyle w:val="ListBullet"/>
        <w:spacing w:after="60" w:line="283" w:lineRule="auto"/>
      </w:pPr>
      <w:r>
        <w:rPr>
          <w:b/>
          <w:color w:val="1A1A2E"/>
          <w:sz w:val="20"/>
        </w:rPr>
        <w:t xml:space="preserve">Advisory.  </w:t>
      </w:r>
      <w:r>
        <w:rPr>
          <w:sz w:val="20"/>
        </w:rPr>
        <w:t>An AI strategy roadmap, executive workshop, and a fractional AI advisor so the wins compound and the team is enabled, not bypassed.</w:t>
      </w:r>
    </w:p>
    <w:p w14:paraId="2AFF3BCC" w14:textId="77777777" w:rsidR="002C7E26" w:rsidRDefault="00DB1104">
      <w:pPr>
        <w:pStyle w:val="ListBullet"/>
        <w:spacing w:after="60" w:line="283" w:lineRule="auto"/>
      </w:pPr>
      <w:r>
        <w:rPr>
          <w:b/>
          <w:color w:val="1A1A2E"/>
          <w:sz w:val="20"/>
        </w:rPr>
        <w:t xml:space="preserve">Technijian service.  </w:t>
      </w:r>
      <w:r>
        <w:rPr>
          <w:color w:val="59595B"/>
          <w:sz w:val="20"/>
        </w:rPr>
        <w:t>Maps to My AI (Strategy, Executive Workshop, Fractional Advisor) + My Dev for custom builds (new AI-ready website, credit &amp; CRM automation). Scoped at discovery.</w:t>
      </w:r>
    </w:p>
    <w:p w14:paraId="1CA5CDB0" w14:textId="77777777" w:rsidR="002C7E26" w:rsidRDefault="002C7E26"/>
    <w:p w14:paraId="1FD0A4D8" w14:textId="77777777" w:rsidR="002C7E26" w:rsidRDefault="00DB1104">
      <w:pPr>
        <w:pStyle w:val="Heading2"/>
      </w:pPr>
      <w:bookmarkStart w:id="43" w:name="_Toc232066299"/>
      <w:r>
        <w:rPr>
          <w:rFonts w:ascii="Arial" w:hAnsi="Arial"/>
        </w:rPr>
        <w:t>Inside SC Fuels — where internal AI cuts cost and recovers hours</w:t>
      </w:r>
      <w:bookmarkEnd w:id="43"/>
    </w:p>
    <w:p w14:paraId="2250A606" w14:textId="77777777" w:rsidR="002C7E26" w:rsidRDefault="00DB1104">
      <w:r>
        <w:t>Pillar 4 is not abstract. SC Fuels runs on a set of repeatable internal workflows — dispatch, credit, billing, compliance, RFPs, and acquisition onboarding — that today lean on people moving information by hand between FleetSeek, InsightView, Salesforce, the portal, and spreadsheets. Each is a place AI removes cost and recovers hours, independent of any new revenue. The right-hand column is a system Technijian has already built and run for a real client, so these are proven patterns, not theory.</w:t>
      </w:r>
    </w:p>
    <w:tbl>
      <w:tblPr>
        <w:tblW w:w="0" w:type="auto"/>
        <w:jc w:val="center"/>
        <w:tblLook w:val="04A0" w:firstRow="1" w:lastRow="0" w:firstColumn="1" w:lastColumn="0" w:noHBand="0" w:noVBand="1"/>
      </w:tblPr>
      <w:tblGrid>
        <w:gridCol w:w="3184"/>
        <w:gridCol w:w="3280"/>
        <w:gridCol w:w="3184"/>
      </w:tblGrid>
      <w:tr w:rsidR="002C7E26" w14:paraId="04D0FEA4" w14:textId="77777777">
        <w:trPr>
          <w:cantSplit/>
          <w:jc w:val="center"/>
        </w:trPr>
        <w:tc>
          <w:tcPr>
            <w:tcW w:w="3184" w:type="dxa"/>
            <w:tcBorders>
              <w:bottom w:val="single" w:sz="4" w:space="0" w:color="006DB6"/>
            </w:tcBorders>
            <w:shd w:val="clear" w:color="auto" w:fill="006DB6"/>
            <w:tcMar>
              <w:top w:w="40" w:type="dxa"/>
              <w:left w:w="90" w:type="dxa"/>
              <w:bottom w:w="40" w:type="dxa"/>
              <w:right w:w="90" w:type="dxa"/>
            </w:tcMar>
            <w:vAlign w:val="center"/>
          </w:tcPr>
          <w:p w14:paraId="0AFDE676" w14:textId="77777777" w:rsidR="002C7E26" w:rsidRDefault="00DB1104">
            <w:pPr>
              <w:spacing w:before="20" w:after="20" w:line="259" w:lineRule="auto"/>
            </w:pPr>
            <w:r>
              <w:rPr>
                <w:b/>
                <w:color w:val="FFFFFF"/>
                <w:sz w:val="17"/>
              </w:rPr>
              <w:t>SC Fuels workflow today</w:t>
            </w:r>
          </w:p>
        </w:tc>
        <w:tc>
          <w:tcPr>
            <w:tcW w:w="3280" w:type="dxa"/>
            <w:tcBorders>
              <w:bottom w:val="single" w:sz="4" w:space="0" w:color="006DB6"/>
            </w:tcBorders>
            <w:shd w:val="clear" w:color="auto" w:fill="006DB6"/>
            <w:tcMar>
              <w:top w:w="40" w:type="dxa"/>
              <w:left w:w="90" w:type="dxa"/>
              <w:bottom w:w="40" w:type="dxa"/>
              <w:right w:w="90" w:type="dxa"/>
            </w:tcMar>
            <w:vAlign w:val="center"/>
          </w:tcPr>
          <w:p w14:paraId="497EEBC6" w14:textId="77777777" w:rsidR="002C7E26" w:rsidRDefault="00DB1104">
            <w:pPr>
              <w:spacing w:before="20" w:after="20" w:line="259" w:lineRule="auto"/>
            </w:pPr>
            <w:r>
              <w:rPr>
                <w:b/>
                <w:color w:val="FFFFFF"/>
                <w:sz w:val="17"/>
              </w:rPr>
              <w:t>AI integration</w:t>
            </w:r>
          </w:p>
        </w:tc>
        <w:tc>
          <w:tcPr>
            <w:tcW w:w="3184" w:type="dxa"/>
            <w:tcBorders>
              <w:bottom w:val="single" w:sz="4" w:space="0" w:color="006DB6"/>
            </w:tcBorders>
            <w:shd w:val="clear" w:color="auto" w:fill="006DB6"/>
            <w:tcMar>
              <w:top w:w="40" w:type="dxa"/>
              <w:left w:w="90" w:type="dxa"/>
              <w:bottom w:w="40" w:type="dxa"/>
              <w:right w:w="90" w:type="dxa"/>
            </w:tcMar>
            <w:vAlign w:val="center"/>
          </w:tcPr>
          <w:p w14:paraId="2527D988" w14:textId="77777777" w:rsidR="002C7E26" w:rsidRDefault="00DB1104">
            <w:pPr>
              <w:spacing w:before="20" w:after="20" w:line="259" w:lineRule="auto"/>
            </w:pPr>
            <w:r>
              <w:rPr>
                <w:b/>
                <w:color w:val="FFFFFF"/>
                <w:sz w:val="17"/>
              </w:rPr>
              <w:t>Proven Technijian result</w:t>
            </w:r>
          </w:p>
        </w:tc>
      </w:tr>
      <w:tr w:rsidR="002C7E26" w14:paraId="2646376B" w14:textId="77777777">
        <w:trPr>
          <w:cantSplit/>
          <w:jc w:val="center"/>
        </w:trPr>
        <w:tc>
          <w:tcPr>
            <w:tcW w:w="3184" w:type="dxa"/>
            <w:tcBorders>
              <w:bottom w:val="single" w:sz="2" w:space="0" w:color="E9ECEF"/>
            </w:tcBorders>
            <w:shd w:val="clear" w:color="auto" w:fill="F4F6F8"/>
            <w:tcMar>
              <w:top w:w="40" w:type="dxa"/>
              <w:left w:w="90" w:type="dxa"/>
              <w:bottom w:w="40" w:type="dxa"/>
              <w:right w:w="90" w:type="dxa"/>
            </w:tcMar>
            <w:vAlign w:val="center"/>
          </w:tcPr>
          <w:p w14:paraId="60C590F3" w14:textId="77777777" w:rsidR="002C7E26" w:rsidRDefault="00DB1104">
            <w:pPr>
              <w:spacing w:before="20" w:after="20" w:line="259" w:lineRule="auto"/>
            </w:pPr>
            <w:r>
              <w:rPr>
                <w:b/>
                <w:sz w:val="17"/>
              </w:rPr>
              <w:t>Credit intake &amp; decisioning — manual review of new commercial accounts; Derek named this as a process he wants refined</w:t>
            </w:r>
          </w:p>
        </w:tc>
        <w:tc>
          <w:tcPr>
            <w:tcW w:w="3280" w:type="dxa"/>
            <w:tcBorders>
              <w:bottom w:val="single" w:sz="2" w:space="0" w:color="E9ECEF"/>
            </w:tcBorders>
            <w:shd w:val="clear" w:color="auto" w:fill="F4F6F8"/>
            <w:tcMar>
              <w:top w:w="40" w:type="dxa"/>
              <w:left w:w="90" w:type="dxa"/>
              <w:bottom w:w="40" w:type="dxa"/>
              <w:right w:w="90" w:type="dxa"/>
            </w:tcMar>
            <w:vAlign w:val="center"/>
          </w:tcPr>
          <w:p w14:paraId="16569D09" w14:textId="77777777" w:rsidR="002C7E26" w:rsidRDefault="00DB1104">
            <w:pPr>
              <w:spacing w:before="20" w:after="20" w:line="259" w:lineRule="auto"/>
            </w:pPr>
            <w:r>
              <w:rPr>
                <w:sz w:val="17"/>
              </w:rPr>
              <w:t>AI-assisted credit packets: pull and summarize the application, flag risk, draft a consistent yes/no recommendation for a human to approve</w:t>
            </w:r>
          </w:p>
        </w:tc>
        <w:tc>
          <w:tcPr>
            <w:tcW w:w="3184" w:type="dxa"/>
            <w:tcBorders>
              <w:bottom w:val="single" w:sz="2" w:space="0" w:color="E9ECEF"/>
            </w:tcBorders>
            <w:shd w:val="clear" w:color="auto" w:fill="F4F6F8"/>
            <w:tcMar>
              <w:top w:w="40" w:type="dxa"/>
              <w:left w:w="90" w:type="dxa"/>
              <w:bottom w:w="40" w:type="dxa"/>
              <w:right w:w="90" w:type="dxa"/>
            </w:tcMar>
            <w:vAlign w:val="center"/>
          </w:tcPr>
          <w:p w14:paraId="13D3252F" w14:textId="77777777" w:rsidR="002C7E26" w:rsidRDefault="00DB1104">
            <w:pPr>
              <w:spacing w:before="20" w:after="20" w:line="259" w:lineRule="auto"/>
            </w:pPr>
            <w:r>
              <w:rPr>
                <w:sz w:val="17"/>
              </w:rPr>
              <w:t>AI document intelligence cut complex questionnaire turnaround from days to minutes with 60–80% less manual review</w:t>
            </w:r>
          </w:p>
        </w:tc>
      </w:tr>
      <w:tr w:rsidR="002C7E26" w14:paraId="44E0F14C" w14:textId="77777777">
        <w:trPr>
          <w:cantSplit/>
          <w:jc w:val="center"/>
        </w:trPr>
        <w:tc>
          <w:tcPr>
            <w:tcW w:w="3184" w:type="dxa"/>
            <w:tcBorders>
              <w:bottom w:val="single" w:sz="2" w:space="0" w:color="E9ECEF"/>
            </w:tcBorders>
            <w:shd w:val="clear" w:color="auto" w:fill="FFFFFF"/>
            <w:tcMar>
              <w:top w:w="40" w:type="dxa"/>
              <w:left w:w="90" w:type="dxa"/>
              <w:bottom w:w="40" w:type="dxa"/>
              <w:right w:w="90" w:type="dxa"/>
            </w:tcMar>
            <w:vAlign w:val="center"/>
          </w:tcPr>
          <w:p w14:paraId="6EC8D850" w14:textId="77777777" w:rsidR="002C7E26" w:rsidRDefault="00DB1104">
            <w:pPr>
              <w:spacing w:before="20" w:after="20" w:line="259" w:lineRule="auto"/>
            </w:pPr>
            <w:r>
              <w:rPr>
                <w:b/>
                <w:sz w:val="17"/>
              </w:rPr>
              <w:t>Municipal / fleet RFP response — incumbent-favored bids answered by hand; Derek called the government sector a “glaring hole”</w:t>
            </w:r>
          </w:p>
        </w:tc>
        <w:tc>
          <w:tcPr>
            <w:tcW w:w="3280" w:type="dxa"/>
            <w:tcBorders>
              <w:bottom w:val="single" w:sz="2" w:space="0" w:color="E9ECEF"/>
            </w:tcBorders>
            <w:shd w:val="clear" w:color="auto" w:fill="FFFFFF"/>
            <w:tcMar>
              <w:top w:w="40" w:type="dxa"/>
              <w:left w:w="90" w:type="dxa"/>
              <w:bottom w:w="40" w:type="dxa"/>
              <w:right w:w="90" w:type="dxa"/>
            </w:tcMar>
            <w:vAlign w:val="center"/>
          </w:tcPr>
          <w:p w14:paraId="2A1F6A1A" w14:textId="77777777" w:rsidR="002C7E26" w:rsidRDefault="00DB1104">
            <w:pPr>
              <w:spacing w:before="20" w:after="20" w:line="259" w:lineRule="auto"/>
            </w:pPr>
            <w:r>
              <w:rPr>
                <w:sz w:val="17"/>
              </w:rPr>
              <w:t>AI discovers relevant RFPs and auto-drafts responses from a reusable answer library — so the same team competes on far more bids</w:t>
            </w:r>
          </w:p>
        </w:tc>
        <w:tc>
          <w:tcPr>
            <w:tcW w:w="3184" w:type="dxa"/>
            <w:tcBorders>
              <w:bottom w:val="single" w:sz="2" w:space="0" w:color="E9ECEF"/>
            </w:tcBorders>
            <w:shd w:val="clear" w:color="auto" w:fill="FFFFFF"/>
            <w:tcMar>
              <w:top w:w="40" w:type="dxa"/>
              <w:left w:w="90" w:type="dxa"/>
              <w:bottom w:w="40" w:type="dxa"/>
              <w:right w:w="90" w:type="dxa"/>
            </w:tcMar>
            <w:vAlign w:val="center"/>
          </w:tcPr>
          <w:p w14:paraId="123636CC" w14:textId="77777777" w:rsidR="002C7E26" w:rsidRDefault="00DB1104">
            <w:pPr>
              <w:spacing w:before="20" w:after="20" w:line="259" w:lineRule="auto"/>
            </w:pPr>
            <w:r>
              <w:rPr>
                <w:sz w:val="17"/>
              </w:rPr>
              <w:t>Same document-AI engine auto-populates vendor due-diligence in minutes; lets a lean team respond to more bids, faster</w:t>
            </w:r>
          </w:p>
        </w:tc>
      </w:tr>
      <w:tr w:rsidR="002C7E26" w14:paraId="62396AAF" w14:textId="77777777">
        <w:trPr>
          <w:cantSplit/>
          <w:jc w:val="center"/>
        </w:trPr>
        <w:tc>
          <w:tcPr>
            <w:tcW w:w="3184" w:type="dxa"/>
            <w:tcBorders>
              <w:bottom w:val="single" w:sz="2" w:space="0" w:color="E9ECEF"/>
            </w:tcBorders>
            <w:shd w:val="clear" w:color="auto" w:fill="F4F6F8"/>
            <w:tcMar>
              <w:top w:w="40" w:type="dxa"/>
              <w:left w:w="90" w:type="dxa"/>
              <w:bottom w:w="40" w:type="dxa"/>
              <w:right w:w="90" w:type="dxa"/>
            </w:tcMar>
            <w:vAlign w:val="center"/>
          </w:tcPr>
          <w:p w14:paraId="0495CB80" w14:textId="77777777" w:rsidR="002C7E26" w:rsidRDefault="00DB1104">
            <w:pPr>
              <w:spacing w:before="20" w:after="20" w:line="259" w:lineRule="auto"/>
            </w:pPr>
            <w:r>
              <w:rPr>
                <w:b/>
                <w:sz w:val="17"/>
              </w:rPr>
              <w:lastRenderedPageBreak/>
              <w:t>Salesforce opportunity progression — deals stall; InsightView, FleetSeek and Salesforce are not tied together</w:t>
            </w:r>
          </w:p>
        </w:tc>
        <w:tc>
          <w:tcPr>
            <w:tcW w:w="3280" w:type="dxa"/>
            <w:tcBorders>
              <w:bottom w:val="single" w:sz="2" w:space="0" w:color="E9ECEF"/>
            </w:tcBorders>
            <w:shd w:val="clear" w:color="auto" w:fill="F4F6F8"/>
            <w:tcMar>
              <w:top w:w="40" w:type="dxa"/>
              <w:left w:w="90" w:type="dxa"/>
              <w:bottom w:w="40" w:type="dxa"/>
              <w:right w:w="90" w:type="dxa"/>
            </w:tcMar>
            <w:vAlign w:val="center"/>
          </w:tcPr>
          <w:p w14:paraId="01ACADA5" w14:textId="77777777" w:rsidR="002C7E26" w:rsidRDefault="00DB1104">
            <w:pPr>
              <w:spacing w:before="20" w:after="20" w:line="259" w:lineRule="auto"/>
            </w:pPr>
            <w:r>
              <w:rPr>
                <w:sz w:val="17"/>
              </w:rPr>
              <w:t>AI watches the pipeline: next-best-action, stalled-deal alerts, auto-summaries — so one rep covers 2–4× the accounts</w:t>
            </w:r>
          </w:p>
        </w:tc>
        <w:tc>
          <w:tcPr>
            <w:tcW w:w="3184" w:type="dxa"/>
            <w:tcBorders>
              <w:bottom w:val="single" w:sz="2" w:space="0" w:color="E9ECEF"/>
            </w:tcBorders>
            <w:shd w:val="clear" w:color="auto" w:fill="F4F6F8"/>
            <w:tcMar>
              <w:top w:w="40" w:type="dxa"/>
              <w:left w:w="90" w:type="dxa"/>
              <w:bottom w:w="40" w:type="dxa"/>
              <w:right w:w="90" w:type="dxa"/>
            </w:tcMar>
            <w:vAlign w:val="center"/>
          </w:tcPr>
          <w:p w14:paraId="588E32A3" w14:textId="77777777" w:rsidR="002C7E26" w:rsidRDefault="00DB1104">
            <w:pPr>
              <w:spacing w:before="20" w:after="20" w:line="259" w:lineRule="auto"/>
            </w:pPr>
            <w:r>
              <w:rPr>
                <w:sz w:val="17"/>
              </w:rPr>
              <w:t>AI lead-scoring engine sorted prospects into hot/warm/watch and produced 50 hot leads for a client from public data alone</w:t>
            </w:r>
          </w:p>
        </w:tc>
      </w:tr>
      <w:tr w:rsidR="002C7E26" w14:paraId="2792E904" w14:textId="77777777">
        <w:trPr>
          <w:cantSplit/>
          <w:jc w:val="center"/>
        </w:trPr>
        <w:tc>
          <w:tcPr>
            <w:tcW w:w="3184" w:type="dxa"/>
            <w:tcBorders>
              <w:bottom w:val="single" w:sz="2" w:space="0" w:color="E9ECEF"/>
            </w:tcBorders>
            <w:shd w:val="clear" w:color="auto" w:fill="FFFFFF"/>
            <w:tcMar>
              <w:top w:w="40" w:type="dxa"/>
              <w:left w:w="90" w:type="dxa"/>
              <w:bottom w:w="40" w:type="dxa"/>
              <w:right w:w="90" w:type="dxa"/>
            </w:tcMar>
            <w:vAlign w:val="center"/>
          </w:tcPr>
          <w:p w14:paraId="4FBEB9C1" w14:textId="77777777" w:rsidR="002C7E26" w:rsidRDefault="00DB1104">
            <w:pPr>
              <w:spacing w:before="20" w:after="20" w:line="259" w:lineRule="auto"/>
            </w:pPr>
            <w:r>
              <w:rPr>
                <w:b/>
                <w:sz w:val="17"/>
              </w:rPr>
              <w:t>LCFS / RIN / IFTA &amp; renewable-fuel compliance — recurring regulatory paperwork assembled manually across 15 states</w:t>
            </w:r>
          </w:p>
        </w:tc>
        <w:tc>
          <w:tcPr>
            <w:tcW w:w="3280" w:type="dxa"/>
            <w:tcBorders>
              <w:bottom w:val="single" w:sz="2" w:space="0" w:color="E9ECEF"/>
            </w:tcBorders>
            <w:shd w:val="clear" w:color="auto" w:fill="FFFFFF"/>
            <w:tcMar>
              <w:top w:w="40" w:type="dxa"/>
              <w:left w:w="90" w:type="dxa"/>
              <w:bottom w:w="40" w:type="dxa"/>
              <w:right w:w="90" w:type="dxa"/>
            </w:tcMar>
            <w:vAlign w:val="center"/>
          </w:tcPr>
          <w:p w14:paraId="62E8F674" w14:textId="77777777" w:rsidR="002C7E26" w:rsidRDefault="00DB1104">
            <w:pPr>
              <w:spacing w:before="20" w:after="20" w:line="259" w:lineRule="auto"/>
            </w:pPr>
            <w:r>
              <w:rPr>
                <w:sz w:val="17"/>
              </w:rPr>
              <w:t>Compliance automation turns recurring filings into a scheduled job: data pulled, forms drafted, audit-ready records generated</w:t>
            </w:r>
          </w:p>
        </w:tc>
        <w:tc>
          <w:tcPr>
            <w:tcW w:w="3184" w:type="dxa"/>
            <w:tcBorders>
              <w:bottom w:val="single" w:sz="2" w:space="0" w:color="E9ECEF"/>
            </w:tcBorders>
            <w:shd w:val="clear" w:color="auto" w:fill="FFFFFF"/>
            <w:tcMar>
              <w:top w:w="40" w:type="dxa"/>
              <w:left w:w="90" w:type="dxa"/>
              <w:bottom w:w="40" w:type="dxa"/>
              <w:right w:w="90" w:type="dxa"/>
            </w:tcMar>
            <w:vAlign w:val="center"/>
          </w:tcPr>
          <w:p w14:paraId="1E43BC13" w14:textId="77777777" w:rsidR="002C7E26" w:rsidRDefault="00DB1104">
            <w:pPr>
              <w:spacing w:before="20" w:after="20" w:line="259" w:lineRule="auto"/>
            </w:pPr>
            <w:r>
              <w:rPr>
                <w:sz w:val="17"/>
              </w:rPr>
              <w:t>Custom AI-native apps (My Dev) delivered 3–5× faster turn recurring paperwork into automated, scheduled workflows</w:t>
            </w:r>
          </w:p>
        </w:tc>
      </w:tr>
      <w:tr w:rsidR="002C7E26" w14:paraId="1860C0CF" w14:textId="77777777">
        <w:trPr>
          <w:cantSplit/>
          <w:jc w:val="center"/>
        </w:trPr>
        <w:tc>
          <w:tcPr>
            <w:tcW w:w="3184" w:type="dxa"/>
            <w:tcBorders>
              <w:bottom w:val="single" w:sz="2" w:space="0" w:color="E9ECEF"/>
            </w:tcBorders>
            <w:shd w:val="clear" w:color="auto" w:fill="F4F6F8"/>
            <w:tcMar>
              <w:top w:w="40" w:type="dxa"/>
              <w:left w:w="90" w:type="dxa"/>
              <w:bottom w:w="40" w:type="dxa"/>
              <w:right w:w="90" w:type="dxa"/>
            </w:tcMar>
            <w:vAlign w:val="center"/>
          </w:tcPr>
          <w:p w14:paraId="4A01F633" w14:textId="77777777" w:rsidR="002C7E26" w:rsidRDefault="00DB1104">
            <w:pPr>
              <w:spacing w:before="20" w:after="20" w:line="259" w:lineRule="auto"/>
            </w:pPr>
            <w:r>
              <w:rPr>
                <w:b/>
                <w:sz w:val="17"/>
              </w:rPr>
              <w:t>Customer portal &amp; service — 11,000+ accounts call/email for rebates, e-receipts, quotes, and order status</w:t>
            </w:r>
          </w:p>
        </w:tc>
        <w:tc>
          <w:tcPr>
            <w:tcW w:w="3280" w:type="dxa"/>
            <w:tcBorders>
              <w:bottom w:val="single" w:sz="2" w:space="0" w:color="E9ECEF"/>
            </w:tcBorders>
            <w:shd w:val="clear" w:color="auto" w:fill="F4F6F8"/>
            <w:tcMar>
              <w:top w:w="40" w:type="dxa"/>
              <w:left w:w="90" w:type="dxa"/>
              <w:bottom w:w="40" w:type="dxa"/>
              <w:right w:w="90" w:type="dxa"/>
            </w:tcMar>
            <w:vAlign w:val="center"/>
          </w:tcPr>
          <w:p w14:paraId="484EE1C3" w14:textId="77777777" w:rsidR="002C7E26" w:rsidRDefault="00DB1104">
            <w:pPr>
              <w:spacing w:before="20" w:after="20" w:line="259" w:lineRule="auto"/>
            </w:pPr>
            <w:r>
              <w:rPr>
                <w:sz w:val="17"/>
              </w:rPr>
              <w:t>AI assistant on the existing portal: self-serve quoting, account questions, and keep-full/reorder prompts without a phone call</w:t>
            </w:r>
          </w:p>
        </w:tc>
        <w:tc>
          <w:tcPr>
            <w:tcW w:w="3184" w:type="dxa"/>
            <w:tcBorders>
              <w:bottom w:val="single" w:sz="2" w:space="0" w:color="E9ECEF"/>
            </w:tcBorders>
            <w:shd w:val="clear" w:color="auto" w:fill="F4F6F8"/>
            <w:tcMar>
              <w:top w:w="40" w:type="dxa"/>
              <w:left w:w="90" w:type="dxa"/>
              <w:bottom w:w="40" w:type="dxa"/>
              <w:right w:w="90" w:type="dxa"/>
            </w:tcMar>
            <w:vAlign w:val="center"/>
          </w:tcPr>
          <w:p w14:paraId="1537CA83" w14:textId="77777777" w:rsidR="002C7E26" w:rsidRDefault="00DB1104">
            <w:pPr>
              <w:spacing w:before="20" w:after="20" w:line="259" w:lineRule="auto"/>
            </w:pPr>
            <w:r>
              <w:rPr>
                <w:sz w:val="17"/>
              </w:rPr>
              <w:t>AI-native portal builds with an embedded assistant cut self-serve friction and deflect routine support contacts</w:t>
            </w:r>
          </w:p>
        </w:tc>
      </w:tr>
      <w:tr w:rsidR="002C7E26" w14:paraId="513EF88C" w14:textId="77777777">
        <w:trPr>
          <w:cantSplit/>
          <w:jc w:val="center"/>
        </w:trPr>
        <w:tc>
          <w:tcPr>
            <w:tcW w:w="3184" w:type="dxa"/>
            <w:tcBorders>
              <w:bottom w:val="single" w:sz="2" w:space="0" w:color="E9ECEF"/>
            </w:tcBorders>
            <w:shd w:val="clear" w:color="auto" w:fill="FFFFFF"/>
            <w:tcMar>
              <w:top w:w="40" w:type="dxa"/>
              <w:left w:w="90" w:type="dxa"/>
              <w:bottom w:w="40" w:type="dxa"/>
              <w:right w:w="90" w:type="dxa"/>
            </w:tcMar>
            <w:vAlign w:val="center"/>
          </w:tcPr>
          <w:p w14:paraId="52D18809" w14:textId="77777777" w:rsidR="002C7E26" w:rsidRDefault="00DB1104">
            <w:pPr>
              <w:spacing w:before="20" w:after="20" w:line="259" w:lineRule="auto"/>
            </w:pPr>
            <w:r>
              <w:rPr>
                <w:b/>
                <w:sz w:val="17"/>
              </w:rPr>
              <w:t>Acquisition onboarding — integrating Downs (2025) and Lutz (2025) customers, cards, and SOPs into SC Fuels systems</w:t>
            </w:r>
          </w:p>
        </w:tc>
        <w:tc>
          <w:tcPr>
            <w:tcW w:w="3280" w:type="dxa"/>
            <w:tcBorders>
              <w:bottom w:val="single" w:sz="2" w:space="0" w:color="E9ECEF"/>
            </w:tcBorders>
            <w:shd w:val="clear" w:color="auto" w:fill="FFFFFF"/>
            <w:tcMar>
              <w:top w:w="40" w:type="dxa"/>
              <w:left w:w="90" w:type="dxa"/>
              <w:bottom w:w="40" w:type="dxa"/>
              <w:right w:w="90" w:type="dxa"/>
            </w:tcMar>
            <w:vAlign w:val="center"/>
          </w:tcPr>
          <w:p w14:paraId="4B5C9C02" w14:textId="77777777" w:rsidR="002C7E26" w:rsidRDefault="00DB1104">
            <w:pPr>
              <w:spacing w:before="20" w:after="20" w:line="259" w:lineRule="auto"/>
            </w:pPr>
            <w:r>
              <w:rPr>
                <w:sz w:val="17"/>
              </w:rPr>
              <w:t>Knowledge system captures process and account data into a searchable AI layer, so each integration ramps in weeks, not quarters</w:t>
            </w:r>
          </w:p>
        </w:tc>
        <w:tc>
          <w:tcPr>
            <w:tcW w:w="3184" w:type="dxa"/>
            <w:tcBorders>
              <w:bottom w:val="single" w:sz="2" w:space="0" w:color="E9ECEF"/>
            </w:tcBorders>
            <w:shd w:val="clear" w:color="auto" w:fill="FFFFFF"/>
            <w:tcMar>
              <w:top w:w="40" w:type="dxa"/>
              <w:left w:w="90" w:type="dxa"/>
              <w:bottom w:w="40" w:type="dxa"/>
              <w:right w:w="90" w:type="dxa"/>
            </w:tcMar>
            <w:vAlign w:val="center"/>
          </w:tcPr>
          <w:p w14:paraId="3AD9D14B" w14:textId="77777777" w:rsidR="002C7E26" w:rsidRDefault="00DB1104">
            <w:pPr>
              <w:spacing w:before="20" w:after="20" w:line="259" w:lineRule="auto"/>
            </w:pPr>
            <w:r>
              <w:rPr>
                <w:sz w:val="17"/>
              </w:rPr>
              <w:t>Knowledge-graph build captured years of institutional process into one searchable AI assistant for a knowledge-heavy operation</w:t>
            </w:r>
          </w:p>
        </w:tc>
      </w:tr>
    </w:tbl>
    <w:p w14:paraId="77D1E594" w14:textId="77777777" w:rsidR="002C7E26" w:rsidRDefault="002C7E26"/>
    <w:p w14:paraId="4A614CFC" w14:textId="77777777" w:rsidR="002C7E26" w:rsidRDefault="002C7E26">
      <w:pPr>
        <w:spacing w:after="80"/>
      </w:pPr>
    </w:p>
    <w:p w14:paraId="11D340E2" w14:textId="77777777" w:rsidR="002C7E26" w:rsidRDefault="00DB1104">
      <w:r>
        <w:rPr>
          <w:b/>
          <w:color w:val="1A1A2E"/>
        </w:rPr>
        <w:t xml:space="preserve">In plain numbers.  </w:t>
      </w:r>
      <w:r>
        <w:t>What it adds up to (conservative — confirm against real volumes at discovery):</w:t>
      </w:r>
    </w:p>
    <w:tbl>
      <w:tblPr>
        <w:tblW w:w="0" w:type="auto"/>
        <w:jc w:val="center"/>
        <w:tblLook w:val="04A0" w:firstRow="1" w:lastRow="0" w:firstColumn="1" w:lastColumn="0" w:noHBand="0" w:noVBand="1"/>
      </w:tblPr>
      <w:tblGrid>
        <w:gridCol w:w="4245"/>
        <w:gridCol w:w="5403"/>
      </w:tblGrid>
      <w:tr w:rsidR="002C7E26" w14:paraId="6E8B06E2" w14:textId="77777777">
        <w:trPr>
          <w:cantSplit/>
          <w:jc w:val="center"/>
        </w:trPr>
        <w:tc>
          <w:tcPr>
            <w:tcW w:w="4245" w:type="dxa"/>
            <w:tcBorders>
              <w:bottom w:val="single" w:sz="4" w:space="0" w:color="006DB6"/>
            </w:tcBorders>
            <w:shd w:val="clear" w:color="auto" w:fill="006DB6"/>
            <w:tcMar>
              <w:top w:w="40" w:type="dxa"/>
              <w:left w:w="90" w:type="dxa"/>
              <w:bottom w:w="40" w:type="dxa"/>
              <w:right w:w="90" w:type="dxa"/>
            </w:tcMar>
            <w:vAlign w:val="center"/>
          </w:tcPr>
          <w:p w14:paraId="706CCFB4" w14:textId="77777777" w:rsidR="002C7E26" w:rsidRDefault="00DB1104">
            <w:pPr>
              <w:spacing w:before="20" w:after="20" w:line="259" w:lineRule="auto"/>
            </w:pPr>
            <w:r>
              <w:rPr>
                <w:b/>
                <w:color w:val="FFFFFF"/>
                <w:sz w:val="18"/>
              </w:rPr>
              <w:t>Efficiency lever</w:t>
            </w:r>
          </w:p>
        </w:tc>
        <w:tc>
          <w:tcPr>
            <w:tcW w:w="5403" w:type="dxa"/>
            <w:tcBorders>
              <w:bottom w:val="single" w:sz="4" w:space="0" w:color="006DB6"/>
            </w:tcBorders>
            <w:shd w:val="clear" w:color="auto" w:fill="006DB6"/>
            <w:tcMar>
              <w:top w:w="40" w:type="dxa"/>
              <w:left w:w="90" w:type="dxa"/>
              <w:bottom w:w="40" w:type="dxa"/>
              <w:right w:w="90" w:type="dxa"/>
            </w:tcMar>
            <w:vAlign w:val="center"/>
          </w:tcPr>
          <w:p w14:paraId="19690FAC" w14:textId="77777777" w:rsidR="002C7E26" w:rsidRDefault="00DB1104">
            <w:pPr>
              <w:spacing w:before="20" w:after="20" w:line="259" w:lineRule="auto"/>
            </w:pPr>
            <w:r>
              <w:rPr>
                <w:b/>
                <w:color w:val="FFFFFF"/>
                <w:sz w:val="18"/>
              </w:rPr>
              <w:t>Conservative impact</w:t>
            </w:r>
          </w:p>
        </w:tc>
      </w:tr>
      <w:tr w:rsidR="002C7E26" w14:paraId="53EA7290" w14:textId="77777777">
        <w:trPr>
          <w:cantSplit/>
          <w:jc w:val="center"/>
        </w:trPr>
        <w:tc>
          <w:tcPr>
            <w:tcW w:w="4245" w:type="dxa"/>
            <w:tcBorders>
              <w:bottom w:val="single" w:sz="2" w:space="0" w:color="E9ECEF"/>
            </w:tcBorders>
            <w:shd w:val="clear" w:color="auto" w:fill="F4F6F8"/>
            <w:tcMar>
              <w:top w:w="40" w:type="dxa"/>
              <w:left w:w="90" w:type="dxa"/>
              <w:bottom w:w="40" w:type="dxa"/>
              <w:right w:w="90" w:type="dxa"/>
            </w:tcMar>
            <w:vAlign w:val="center"/>
          </w:tcPr>
          <w:p w14:paraId="6693FE4A" w14:textId="77777777" w:rsidR="002C7E26" w:rsidRDefault="00DB1104">
            <w:pPr>
              <w:spacing w:before="20" w:after="20" w:line="259" w:lineRule="auto"/>
            </w:pPr>
            <w:r>
              <w:rPr>
                <w:b/>
                <w:sz w:val="18"/>
              </w:rPr>
              <w:t>Rep hours recovered from credit, RFP, and Salesforce automation</w:t>
            </w:r>
          </w:p>
        </w:tc>
        <w:tc>
          <w:tcPr>
            <w:tcW w:w="5403" w:type="dxa"/>
            <w:tcBorders>
              <w:bottom w:val="single" w:sz="2" w:space="0" w:color="E9ECEF"/>
            </w:tcBorders>
            <w:shd w:val="clear" w:color="auto" w:fill="F4F6F8"/>
            <w:tcMar>
              <w:top w:w="40" w:type="dxa"/>
              <w:left w:w="90" w:type="dxa"/>
              <w:bottom w:w="40" w:type="dxa"/>
              <w:right w:w="90" w:type="dxa"/>
            </w:tcMar>
            <w:vAlign w:val="center"/>
          </w:tcPr>
          <w:p w14:paraId="568F5631" w14:textId="77777777" w:rsidR="002C7E26" w:rsidRDefault="00DB1104">
            <w:pPr>
              <w:spacing w:before="20" w:after="20" w:line="259" w:lineRule="auto"/>
            </w:pPr>
            <w:r>
              <w:rPr>
                <w:sz w:val="18"/>
              </w:rPr>
              <w:t>Each rep covers 2–4× the accounts — Derek’s core goal — with no new headcount</w:t>
            </w:r>
          </w:p>
        </w:tc>
      </w:tr>
      <w:tr w:rsidR="002C7E26" w14:paraId="55C5C1B6" w14:textId="77777777">
        <w:trPr>
          <w:cantSplit/>
          <w:jc w:val="center"/>
        </w:trPr>
        <w:tc>
          <w:tcPr>
            <w:tcW w:w="4245" w:type="dxa"/>
            <w:tcBorders>
              <w:bottom w:val="single" w:sz="2" w:space="0" w:color="E9ECEF"/>
            </w:tcBorders>
            <w:shd w:val="clear" w:color="auto" w:fill="FFFFFF"/>
            <w:tcMar>
              <w:top w:w="40" w:type="dxa"/>
              <w:left w:w="90" w:type="dxa"/>
              <w:bottom w:w="40" w:type="dxa"/>
              <w:right w:w="90" w:type="dxa"/>
            </w:tcMar>
            <w:vAlign w:val="center"/>
          </w:tcPr>
          <w:p w14:paraId="6439D334" w14:textId="77777777" w:rsidR="002C7E26" w:rsidRDefault="00DB1104">
            <w:pPr>
              <w:spacing w:before="20" w:after="20" w:line="259" w:lineRule="auto"/>
            </w:pPr>
            <w:r>
              <w:rPr>
                <w:b/>
                <w:sz w:val="18"/>
              </w:rPr>
              <w:t>Faster credit decisions and account activation</w:t>
            </w:r>
          </w:p>
        </w:tc>
        <w:tc>
          <w:tcPr>
            <w:tcW w:w="5403" w:type="dxa"/>
            <w:tcBorders>
              <w:bottom w:val="single" w:sz="2" w:space="0" w:color="E9ECEF"/>
            </w:tcBorders>
            <w:shd w:val="clear" w:color="auto" w:fill="FFFFFF"/>
            <w:tcMar>
              <w:top w:w="40" w:type="dxa"/>
              <w:left w:w="90" w:type="dxa"/>
              <w:bottom w:w="40" w:type="dxa"/>
              <w:right w:w="90" w:type="dxa"/>
            </w:tcMar>
            <w:vAlign w:val="center"/>
          </w:tcPr>
          <w:p w14:paraId="19686A61" w14:textId="77777777" w:rsidR="002C7E26" w:rsidRDefault="00DB1104">
            <w:pPr>
              <w:spacing w:before="20" w:after="20" w:line="259" w:lineRule="auto"/>
            </w:pPr>
            <w:r>
              <w:rPr>
                <w:sz w:val="18"/>
              </w:rPr>
              <w:t>Match the kind of win Pilot already booked: new-customer onboarding 27 days → 3 days</w:t>
            </w:r>
          </w:p>
        </w:tc>
      </w:tr>
      <w:tr w:rsidR="002C7E26" w14:paraId="48CA7549" w14:textId="77777777">
        <w:trPr>
          <w:cantSplit/>
          <w:jc w:val="center"/>
        </w:trPr>
        <w:tc>
          <w:tcPr>
            <w:tcW w:w="4245" w:type="dxa"/>
            <w:tcBorders>
              <w:bottom w:val="single" w:sz="2" w:space="0" w:color="E9ECEF"/>
            </w:tcBorders>
            <w:shd w:val="clear" w:color="auto" w:fill="F4F6F8"/>
            <w:tcMar>
              <w:top w:w="40" w:type="dxa"/>
              <w:left w:w="90" w:type="dxa"/>
              <w:bottom w:w="40" w:type="dxa"/>
              <w:right w:w="90" w:type="dxa"/>
            </w:tcMar>
            <w:vAlign w:val="center"/>
          </w:tcPr>
          <w:p w14:paraId="1EA53EFB" w14:textId="77777777" w:rsidR="002C7E26" w:rsidRDefault="00DB1104">
            <w:pPr>
              <w:spacing w:before="20" w:after="20" w:line="259" w:lineRule="auto"/>
            </w:pPr>
            <w:r>
              <w:rPr>
                <w:b/>
                <w:sz w:val="18"/>
              </w:rPr>
              <w:t>More bids answered with the same team</w:t>
            </w:r>
          </w:p>
        </w:tc>
        <w:tc>
          <w:tcPr>
            <w:tcW w:w="5403" w:type="dxa"/>
            <w:tcBorders>
              <w:bottom w:val="single" w:sz="2" w:space="0" w:color="E9ECEF"/>
            </w:tcBorders>
            <w:shd w:val="clear" w:color="auto" w:fill="F4F6F8"/>
            <w:tcMar>
              <w:top w:w="40" w:type="dxa"/>
              <w:left w:w="90" w:type="dxa"/>
              <w:bottom w:w="40" w:type="dxa"/>
              <w:right w:w="90" w:type="dxa"/>
            </w:tcMar>
            <w:vAlign w:val="center"/>
          </w:tcPr>
          <w:p w14:paraId="446DF12F" w14:textId="77777777" w:rsidR="002C7E26" w:rsidRDefault="00DB1104">
            <w:pPr>
              <w:spacing w:before="20" w:after="20" w:line="259" w:lineRule="auto"/>
            </w:pPr>
            <w:r>
              <w:rPr>
                <w:sz w:val="18"/>
              </w:rPr>
              <w:t>Every incremental fleet/municipal win is six figures in lifetime account value</w:t>
            </w:r>
          </w:p>
        </w:tc>
      </w:tr>
      <w:tr w:rsidR="002C7E26" w14:paraId="5B685E4B" w14:textId="77777777">
        <w:trPr>
          <w:cantSplit/>
          <w:jc w:val="center"/>
        </w:trPr>
        <w:tc>
          <w:tcPr>
            <w:tcW w:w="4245" w:type="dxa"/>
            <w:tcBorders>
              <w:bottom w:val="single" w:sz="2" w:space="0" w:color="E9ECEF"/>
            </w:tcBorders>
            <w:shd w:val="clear" w:color="auto" w:fill="FFFFFF"/>
            <w:tcMar>
              <w:top w:w="40" w:type="dxa"/>
              <w:left w:w="90" w:type="dxa"/>
              <w:bottom w:w="40" w:type="dxa"/>
              <w:right w:w="90" w:type="dxa"/>
            </w:tcMar>
            <w:vAlign w:val="center"/>
          </w:tcPr>
          <w:p w14:paraId="1A0249DD" w14:textId="77777777" w:rsidR="002C7E26" w:rsidRDefault="00DB1104">
            <w:pPr>
              <w:spacing w:before="20" w:after="20" w:line="259" w:lineRule="auto"/>
            </w:pPr>
            <w:r>
              <w:rPr>
                <w:b/>
                <w:sz w:val="18"/>
              </w:rPr>
              <w:t>Compliance paperwork (LCFS / RIN / IFTA) automated</w:t>
            </w:r>
          </w:p>
        </w:tc>
        <w:tc>
          <w:tcPr>
            <w:tcW w:w="5403" w:type="dxa"/>
            <w:tcBorders>
              <w:bottom w:val="single" w:sz="2" w:space="0" w:color="E9ECEF"/>
            </w:tcBorders>
            <w:shd w:val="clear" w:color="auto" w:fill="FFFFFF"/>
            <w:tcMar>
              <w:top w:w="40" w:type="dxa"/>
              <w:left w:w="90" w:type="dxa"/>
              <w:bottom w:w="40" w:type="dxa"/>
              <w:right w:w="90" w:type="dxa"/>
            </w:tcMar>
            <w:vAlign w:val="center"/>
          </w:tcPr>
          <w:p w14:paraId="64D85CAE" w14:textId="77777777" w:rsidR="002C7E26" w:rsidRDefault="00DB1104">
            <w:pPr>
              <w:spacing w:before="20" w:after="20" w:line="259" w:lineRule="auto"/>
            </w:pPr>
            <w:r>
              <w:rPr>
                <w:sz w:val="18"/>
              </w:rPr>
              <w:t>Hundreds of staff hours/year redirected, with lower audit and penalty exposure</w:t>
            </w:r>
          </w:p>
        </w:tc>
      </w:tr>
      <w:tr w:rsidR="002C7E26" w14:paraId="0D5E0F0D" w14:textId="77777777">
        <w:trPr>
          <w:cantSplit/>
          <w:jc w:val="center"/>
        </w:trPr>
        <w:tc>
          <w:tcPr>
            <w:tcW w:w="4245" w:type="dxa"/>
            <w:tcBorders>
              <w:bottom w:val="single" w:sz="2" w:space="0" w:color="E9ECEF"/>
            </w:tcBorders>
            <w:shd w:val="clear" w:color="auto" w:fill="F4F6F8"/>
            <w:tcMar>
              <w:top w:w="40" w:type="dxa"/>
              <w:left w:w="90" w:type="dxa"/>
              <w:bottom w:w="40" w:type="dxa"/>
              <w:right w:w="90" w:type="dxa"/>
            </w:tcMar>
            <w:vAlign w:val="center"/>
          </w:tcPr>
          <w:p w14:paraId="4DF65057" w14:textId="77777777" w:rsidR="002C7E26" w:rsidRDefault="00DB1104">
            <w:pPr>
              <w:spacing w:before="20" w:after="20" w:line="259" w:lineRule="auto"/>
            </w:pPr>
            <w:r>
              <w:rPr>
                <w:b/>
                <w:sz w:val="18"/>
              </w:rPr>
              <w:t>Routine portal/support contacts deflected</w:t>
            </w:r>
          </w:p>
        </w:tc>
        <w:tc>
          <w:tcPr>
            <w:tcW w:w="5403" w:type="dxa"/>
            <w:tcBorders>
              <w:bottom w:val="single" w:sz="2" w:space="0" w:color="E9ECEF"/>
            </w:tcBorders>
            <w:shd w:val="clear" w:color="auto" w:fill="F4F6F8"/>
            <w:tcMar>
              <w:top w:w="40" w:type="dxa"/>
              <w:left w:w="90" w:type="dxa"/>
              <w:bottom w:w="40" w:type="dxa"/>
              <w:right w:w="90" w:type="dxa"/>
            </w:tcMar>
            <w:vAlign w:val="center"/>
          </w:tcPr>
          <w:p w14:paraId="7D75056D" w14:textId="77777777" w:rsidR="002C7E26" w:rsidRDefault="00DB1104">
            <w:pPr>
              <w:spacing w:before="20" w:after="20" w:line="259" w:lineRule="auto"/>
            </w:pPr>
            <w:r>
              <w:rPr>
                <w:sz w:val="18"/>
              </w:rPr>
              <w:t>Service staff time redirected from order-status calls to higher-value account work</w:t>
            </w:r>
          </w:p>
        </w:tc>
      </w:tr>
    </w:tbl>
    <w:p w14:paraId="6C74214A" w14:textId="77777777" w:rsidR="002C7E26" w:rsidRDefault="002C7E26"/>
    <w:tbl>
      <w:tblPr>
        <w:tblW w:w="0" w:type="auto"/>
        <w:jc w:val="center"/>
        <w:tblLook w:val="04A0" w:firstRow="1" w:lastRow="0" w:firstColumn="1" w:lastColumn="0" w:noHBand="0" w:noVBand="1"/>
      </w:tblPr>
      <w:tblGrid>
        <w:gridCol w:w="9648"/>
      </w:tblGrid>
      <w:tr w:rsidR="002C7E26" w14:paraId="118815F8" w14:textId="77777777">
        <w:trPr>
          <w:cantSplit/>
          <w:jc w:val="center"/>
        </w:trPr>
        <w:tc>
          <w:tcPr>
            <w:tcW w:w="9648" w:type="dxa"/>
            <w:tcBorders>
              <w:top w:val="single" w:sz="4" w:space="0" w:color="E9ECEF"/>
              <w:left w:val="single" w:sz="28" w:space="0" w:color="006DB6"/>
              <w:bottom w:val="single" w:sz="4" w:space="0" w:color="E9ECEF"/>
              <w:right w:val="single" w:sz="4" w:space="0" w:color="E9ECEF"/>
            </w:tcBorders>
            <w:shd w:val="clear" w:color="auto" w:fill="F4F6F8"/>
            <w:tcMar>
              <w:top w:w="90" w:type="dxa"/>
              <w:left w:w="160" w:type="dxa"/>
              <w:bottom w:w="90" w:type="dxa"/>
              <w:right w:w="140" w:type="dxa"/>
            </w:tcMar>
          </w:tcPr>
          <w:p w14:paraId="3E2DFD3C" w14:textId="77777777" w:rsidR="002C7E26" w:rsidRDefault="00DB1104">
            <w:pPr>
              <w:spacing w:after="60"/>
            </w:pPr>
            <w:r>
              <w:rPr>
                <w:b/>
                <w:color w:val="006DB6"/>
              </w:rPr>
              <w:t>The efficiency thesis</w:t>
            </w:r>
          </w:p>
          <w:p w14:paraId="0558A943" w14:textId="77777777" w:rsidR="002C7E26" w:rsidRDefault="00DB1104">
            <w:pPr>
              <w:spacing w:after="40" w:line="283" w:lineRule="auto"/>
            </w:pPr>
            <w:r>
              <w:rPr>
                <w:sz w:val="19"/>
              </w:rPr>
              <w:t>Pillars 1–3 grow the top line. Pillar 4 protects the bottom line — it lets SC Fuels add business without adding overhead, and de-risks the knowledge that today lives in a few experienced people as the company integrates Downs, Lutz, and the next acquisition.</w:t>
            </w:r>
          </w:p>
          <w:p w14:paraId="3562273D" w14:textId="77777777" w:rsidR="002C7E26" w:rsidRDefault="00DB1104">
            <w:pPr>
              <w:spacing w:after="40" w:line="283" w:lineRule="auto"/>
            </w:pPr>
            <w:r>
              <w:rPr>
                <w:sz w:val="19"/>
              </w:rPr>
              <w:t>All figures are conservative estimates from SC Fuels’ published operating model and Technijian’s prior builds; a short operational discovery would replace them with SC Fuels’ real hours and volumes before any scope is set.</w:t>
            </w:r>
          </w:p>
        </w:tc>
      </w:tr>
    </w:tbl>
    <w:p w14:paraId="2CBF9786" w14:textId="77777777" w:rsidR="002C7E26" w:rsidRDefault="002C7E26">
      <w:pPr>
        <w:spacing w:after="140"/>
      </w:pPr>
    </w:p>
    <w:p w14:paraId="4D24ADA5" w14:textId="77777777" w:rsidR="002C7E26" w:rsidRDefault="002C7E26">
      <w:pPr>
        <w:spacing w:after="80"/>
      </w:pPr>
    </w:p>
    <w:p w14:paraId="1326751A" w14:textId="77777777" w:rsidR="002C7E26" w:rsidRDefault="00DB1104">
      <w:r>
        <w:rPr>
          <w:i/>
          <w:color w:val="59595B"/>
        </w:rPr>
        <w:t>Together, these four pillars are the engine. The next section shows how it runs alongside WebFX, and Section 15 shows what it costs.</w:t>
      </w:r>
    </w:p>
    <w:p w14:paraId="456717F9" w14:textId="77777777" w:rsidR="002C7E26" w:rsidRDefault="00DB1104">
      <w:pPr>
        <w:pStyle w:val="Heading1"/>
        <w:pageBreakBefore/>
        <w:pBdr>
          <w:bottom w:val="single" w:sz="12" w:space="3" w:color="F67D4B"/>
        </w:pBdr>
        <w:spacing w:before="0"/>
      </w:pPr>
      <w:bookmarkStart w:id="44" w:name="_Toc232066300"/>
      <w:r>
        <w:rPr>
          <w:rFonts w:ascii="Arial" w:hAnsi="Arial"/>
        </w:rPr>
        <w:lastRenderedPageBreak/>
        <w:t>14.  How It Works With WebFX — and the Optional Path to Consolidate</w:t>
      </w:r>
      <w:bookmarkEnd w:id="44"/>
    </w:p>
    <w:p w14:paraId="1F0F87C5" w14:textId="77777777" w:rsidR="002C7E26" w:rsidRDefault="00DB1104">
      <w:r>
        <w:t>The recommended model keeps WebFX where it is strong and gives Technijian the AI layers it is built for. Clear lanes, no overlap, no turf war.</w:t>
      </w:r>
    </w:p>
    <w:tbl>
      <w:tblPr>
        <w:tblW w:w="0" w:type="auto"/>
        <w:jc w:val="center"/>
        <w:tblLook w:val="04A0" w:firstRow="1" w:lastRow="0" w:firstColumn="1" w:lastColumn="0" w:noHBand="0" w:noVBand="1"/>
      </w:tblPr>
      <w:tblGrid>
        <w:gridCol w:w="2123"/>
        <w:gridCol w:w="3473"/>
        <w:gridCol w:w="4052"/>
      </w:tblGrid>
      <w:tr w:rsidR="002C7E26" w14:paraId="04DD78ED" w14:textId="77777777">
        <w:trPr>
          <w:cantSplit/>
          <w:jc w:val="center"/>
        </w:trPr>
        <w:tc>
          <w:tcPr>
            <w:tcW w:w="2123" w:type="dxa"/>
            <w:tcBorders>
              <w:bottom w:val="single" w:sz="4" w:space="0" w:color="006DB6"/>
            </w:tcBorders>
            <w:shd w:val="clear" w:color="auto" w:fill="006DB6"/>
            <w:tcMar>
              <w:top w:w="40" w:type="dxa"/>
              <w:left w:w="90" w:type="dxa"/>
              <w:bottom w:w="40" w:type="dxa"/>
              <w:right w:w="90" w:type="dxa"/>
            </w:tcMar>
            <w:vAlign w:val="center"/>
          </w:tcPr>
          <w:p w14:paraId="31D86204" w14:textId="77777777" w:rsidR="002C7E26" w:rsidRDefault="00DB1104">
            <w:pPr>
              <w:spacing w:before="20" w:after="20" w:line="259" w:lineRule="auto"/>
            </w:pPr>
            <w:r>
              <w:rPr>
                <w:b/>
                <w:color w:val="FFFFFF"/>
                <w:sz w:val="18"/>
              </w:rPr>
              <w:t>Layer</w:t>
            </w:r>
          </w:p>
        </w:tc>
        <w:tc>
          <w:tcPr>
            <w:tcW w:w="3473" w:type="dxa"/>
            <w:tcBorders>
              <w:bottom w:val="single" w:sz="4" w:space="0" w:color="006DB6"/>
            </w:tcBorders>
            <w:shd w:val="clear" w:color="auto" w:fill="006DB6"/>
            <w:tcMar>
              <w:top w:w="40" w:type="dxa"/>
              <w:left w:w="90" w:type="dxa"/>
              <w:bottom w:w="40" w:type="dxa"/>
              <w:right w:w="90" w:type="dxa"/>
            </w:tcMar>
            <w:vAlign w:val="center"/>
          </w:tcPr>
          <w:p w14:paraId="5534F7F0" w14:textId="77777777" w:rsidR="002C7E26" w:rsidRDefault="00DB1104">
            <w:pPr>
              <w:spacing w:before="20" w:after="20" w:line="259" w:lineRule="auto"/>
            </w:pPr>
            <w:r>
              <w:rPr>
                <w:b/>
                <w:color w:val="FFFFFF"/>
                <w:sz w:val="18"/>
              </w:rPr>
              <w:t>WebFX (today)</w:t>
            </w:r>
          </w:p>
        </w:tc>
        <w:tc>
          <w:tcPr>
            <w:tcW w:w="4052" w:type="dxa"/>
            <w:tcBorders>
              <w:bottom w:val="single" w:sz="4" w:space="0" w:color="006DB6"/>
            </w:tcBorders>
            <w:shd w:val="clear" w:color="auto" w:fill="006DB6"/>
            <w:tcMar>
              <w:top w:w="40" w:type="dxa"/>
              <w:left w:w="90" w:type="dxa"/>
              <w:bottom w:w="40" w:type="dxa"/>
              <w:right w:w="90" w:type="dxa"/>
            </w:tcMar>
            <w:vAlign w:val="center"/>
          </w:tcPr>
          <w:p w14:paraId="6C188CC6" w14:textId="77777777" w:rsidR="002C7E26" w:rsidRDefault="00DB1104">
            <w:pPr>
              <w:spacing w:before="20" w:after="20" w:line="259" w:lineRule="auto"/>
            </w:pPr>
            <w:r>
              <w:rPr>
                <w:b/>
                <w:color w:val="FFFFFF"/>
                <w:sz w:val="18"/>
              </w:rPr>
              <w:t>Technijian (adds)</w:t>
            </w:r>
          </w:p>
        </w:tc>
      </w:tr>
      <w:tr w:rsidR="002C7E26" w14:paraId="3EAB58A0" w14:textId="77777777">
        <w:trPr>
          <w:cantSplit/>
          <w:jc w:val="center"/>
        </w:trPr>
        <w:tc>
          <w:tcPr>
            <w:tcW w:w="2123" w:type="dxa"/>
            <w:tcBorders>
              <w:bottom w:val="single" w:sz="2" w:space="0" w:color="E9ECEF"/>
            </w:tcBorders>
            <w:shd w:val="clear" w:color="auto" w:fill="F4F6F8"/>
            <w:tcMar>
              <w:top w:w="40" w:type="dxa"/>
              <w:left w:w="90" w:type="dxa"/>
              <w:bottom w:w="40" w:type="dxa"/>
              <w:right w:w="90" w:type="dxa"/>
            </w:tcMar>
            <w:vAlign w:val="center"/>
          </w:tcPr>
          <w:p w14:paraId="3F74CC47" w14:textId="77777777" w:rsidR="002C7E26" w:rsidRDefault="00DB1104">
            <w:pPr>
              <w:spacing w:before="20" w:after="20" w:line="259" w:lineRule="auto"/>
            </w:pPr>
            <w:r>
              <w:rPr>
                <w:b/>
                <w:sz w:val="18"/>
              </w:rPr>
              <w:t>SEO strategy &amp; content</w:t>
            </w:r>
          </w:p>
        </w:tc>
        <w:tc>
          <w:tcPr>
            <w:tcW w:w="3473" w:type="dxa"/>
            <w:tcBorders>
              <w:bottom w:val="single" w:sz="2" w:space="0" w:color="E9ECEF"/>
            </w:tcBorders>
            <w:shd w:val="clear" w:color="auto" w:fill="F4F6F8"/>
            <w:tcMar>
              <w:top w:w="40" w:type="dxa"/>
              <w:left w:w="90" w:type="dxa"/>
              <w:bottom w:w="40" w:type="dxa"/>
              <w:right w:w="90" w:type="dxa"/>
            </w:tcMar>
            <w:vAlign w:val="center"/>
          </w:tcPr>
          <w:p w14:paraId="7ECD91C3" w14:textId="77777777" w:rsidR="002C7E26" w:rsidRDefault="00DB1104">
            <w:pPr>
              <w:spacing w:before="20" w:after="20" w:line="259" w:lineRule="auto"/>
            </w:pPr>
            <w:r>
              <w:rPr>
                <w:sz w:val="18"/>
              </w:rPr>
              <w:t>Keyword targeting, content calendar, on-page</w:t>
            </w:r>
          </w:p>
        </w:tc>
        <w:tc>
          <w:tcPr>
            <w:tcW w:w="4052" w:type="dxa"/>
            <w:tcBorders>
              <w:bottom w:val="single" w:sz="2" w:space="0" w:color="E9ECEF"/>
            </w:tcBorders>
            <w:shd w:val="clear" w:color="auto" w:fill="F4F6F8"/>
            <w:tcMar>
              <w:top w:w="40" w:type="dxa"/>
              <w:left w:w="90" w:type="dxa"/>
              <w:bottom w:w="40" w:type="dxa"/>
              <w:right w:w="90" w:type="dxa"/>
            </w:tcMar>
            <w:vAlign w:val="center"/>
          </w:tcPr>
          <w:p w14:paraId="2F5DDB1B" w14:textId="77777777" w:rsidR="002C7E26" w:rsidRDefault="00DB1104">
            <w:pPr>
              <w:spacing w:before="20" w:after="20" w:line="259" w:lineRule="auto"/>
            </w:pPr>
            <w:r>
              <w:rPr>
                <w:sz w:val="18"/>
              </w:rPr>
              <w:t>AI content factory at scale; AI-search (GEO) content</w:t>
            </w:r>
          </w:p>
        </w:tc>
      </w:tr>
      <w:tr w:rsidR="002C7E26" w14:paraId="0F02B038" w14:textId="77777777">
        <w:trPr>
          <w:cantSplit/>
          <w:jc w:val="center"/>
        </w:trPr>
        <w:tc>
          <w:tcPr>
            <w:tcW w:w="2123" w:type="dxa"/>
            <w:tcBorders>
              <w:bottom w:val="single" w:sz="2" w:space="0" w:color="E9ECEF"/>
            </w:tcBorders>
            <w:shd w:val="clear" w:color="auto" w:fill="FFFFFF"/>
            <w:tcMar>
              <w:top w:w="40" w:type="dxa"/>
              <w:left w:w="90" w:type="dxa"/>
              <w:bottom w:w="40" w:type="dxa"/>
              <w:right w:w="90" w:type="dxa"/>
            </w:tcMar>
            <w:vAlign w:val="center"/>
          </w:tcPr>
          <w:p w14:paraId="4E73C658" w14:textId="77777777" w:rsidR="002C7E26" w:rsidRDefault="00DB1104">
            <w:pPr>
              <w:spacing w:before="20" w:after="20" w:line="259" w:lineRule="auto"/>
            </w:pPr>
            <w:r>
              <w:rPr>
                <w:b/>
                <w:sz w:val="18"/>
              </w:rPr>
              <w:t>Paid search</w:t>
            </w:r>
          </w:p>
        </w:tc>
        <w:tc>
          <w:tcPr>
            <w:tcW w:w="3473" w:type="dxa"/>
            <w:tcBorders>
              <w:bottom w:val="single" w:sz="2" w:space="0" w:color="E9ECEF"/>
            </w:tcBorders>
            <w:shd w:val="clear" w:color="auto" w:fill="FFFFFF"/>
            <w:tcMar>
              <w:top w:w="40" w:type="dxa"/>
              <w:left w:w="90" w:type="dxa"/>
              <w:bottom w:w="40" w:type="dxa"/>
              <w:right w:w="90" w:type="dxa"/>
            </w:tcMar>
            <w:vAlign w:val="center"/>
          </w:tcPr>
          <w:p w14:paraId="4A8CFE1A" w14:textId="77777777" w:rsidR="002C7E26" w:rsidRDefault="00DB1104">
            <w:pPr>
              <w:spacing w:before="20" w:after="20" w:line="259" w:lineRule="auto"/>
            </w:pPr>
            <w:r>
              <w:rPr>
                <w:sz w:val="18"/>
              </w:rPr>
              <w:t>Current PPC</w:t>
            </w:r>
          </w:p>
        </w:tc>
        <w:tc>
          <w:tcPr>
            <w:tcW w:w="4052" w:type="dxa"/>
            <w:tcBorders>
              <w:bottom w:val="single" w:sz="2" w:space="0" w:color="E9ECEF"/>
            </w:tcBorders>
            <w:shd w:val="clear" w:color="auto" w:fill="FFFFFF"/>
            <w:tcMar>
              <w:top w:w="40" w:type="dxa"/>
              <w:left w:w="90" w:type="dxa"/>
              <w:bottom w:w="40" w:type="dxa"/>
              <w:right w:w="90" w:type="dxa"/>
            </w:tcMar>
            <w:vAlign w:val="center"/>
          </w:tcPr>
          <w:p w14:paraId="1DFD0703" w14:textId="77777777" w:rsidR="002C7E26" w:rsidRDefault="00DB1104">
            <w:pPr>
              <w:spacing w:before="20" w:after="20" w:line="259" w:lineRule="auto"/>
            </w:pPr>
            <w:r>
              <w:rPr>
                <w:sz w:val="18"/>
              </w:rPr>
              <w:t>AI-managed Google + Meta (or take it over)</w:t>
            </w:r>
          </w:p>
        </w:tc>
      </w:tr>
      <w:tr w:rsidR="002C7E26" w14:paraId="124C584F" w14:textId="77777777">
        <w:trPr>
          <w:cantSplit/>
          <w:jc w:val="center"/>
        </w:trPr>
        <w:tc>
          <w:tcPr>
            <w:tcW w:w="2123" w:type="dxa"/>
            <w:tcBorders>
              <w:bottom w:val="single" w:sz="2" w:space="0" w:color="E9ECEF"/>
            </w:tcBorders>
            <w:shd w:val="clear" w:color="auto" w:fill="F4F6F8"/>
            <w:tcMar>
              <w:top w:w="40" w:type="dxa"/>
              <w:left w:w="90" w:type="dxa"/>
              <w:bottom w:w="40" w:type="dxa"/>
              <w:right w:w="90" w:type="dxa"/>
            </w:tcMar>
            <w:vAlign w:val="center"/>
          </w:tcPr>
          <w:p w14:paraId="752F1BAC" w14:textId="77777777" w:rsidR="002C7E26" w:rsidRDefault="00DB1104">
            <w:pPr>
              <w:spacing w:before="20" w:after="20" w:line="259" w:lineRule="auto"/>
            </w:pPr>
            <w:r>
              <w:rPr>
                <w:b/>
                <w:sz w:val="18"/>
              </w:rPr>
              <w:t>AI search / GEO</w:t>
            </w:r>
          </w:p>
        </w:tc>
        <w:tc>
          <w:tcPr>
            <w:tcW w:w="3473" w:type="dxa"/>
            <w:tcBorders>
              <w:bottom w:val="single" w:sz="2" w:space="0" w:color="E9ECEF"/>
            </w:tcBorders>
            <w:shd w:val="clear" w:color="auto" w:fill="F4F6F8"/>
            <w:tcMar>
              <w:top w:w="40" w:type="dxa"/>
              <w:left w:w="90" w:type="dxa"/>
              <w:bottom w:w="40" w:type="dxa"/>
              <w:right w:w="90" w:type="dxa"/>
            </w:tcMar>
            <w:vAlign w:val="center"/>
          </w:tcPr>
          <w:p w14:paraId="2B4592B1" w14:textId="77777777" w:rsidR="002C7E26" w:rsidRDefault="00DB1104">
            <w:pPr>
              <w:spacing w:before="20" w:after="20" w:line="259" w:lineRule="auto"/>
            </w:pPr>
            <w:r>
              <w:rPr>
                <w:sz w:val="18"/>
              </w:rPr>
              <w:t>Emerging</w:t>
            </w:r>
          </w:p>
        </w:tc>
        <w:tc>
          <w:tcPr>
            <w:tcW w:w="4052" w:type="dxa"/>
            <w:tcBorders>
              <w:bottom w:val="single" w:sz="2" w:space="0" w:color="E9ECEF"/>
            </w:tcBorders>
            <w:shd w:val="clear" w:color="auto" w:fill="F4F6F8"/>
            <w:tcMar>
              <w:top w:w="40" w:type="dxa"/>
              <w:left w:w="90" w:type="dxa"/>
              <w:bottom w:w="40" w:type="dxa"/>
              <w:right w:w="90" w:type="dxa"/>
            </w:tcMar>
            <w:vAlign w:val="center"/>
          </w:tcPr>
          <w:p w14:paraId="271957DC" w14:textId="77777777" w:rsidR="002C7E26" w:rsidRDefault="00DB1104">
            <w:pPr>
              <w:spacing w:before="20" w:after="20" w:line="259" w:lineRule="auto"/>
            </w:pPr>
            <w:r>
              <w:rPr>
                <w:sz w:val="18"/>
              </w:rPr>
              <w:t>llms.txt, static-HTML migration, FAQ schema, AI-crawler testing</w:t>
            </w:r>
          </w:p>
        </w:tc>
      </w:tr>
      <w:tr w:rsidR="002C7E26" w14:paraId="00D5E33E" w14:textId="77777777">
        <w:trPr>
          <w:cantSplit/>
          <w:jc w:val="center"/>
        </w:trPr>
        <w:tc>
          <w:tcPr>
            <w:tcW w:w="2123" w:type="dxa"/>
            <w:tcBorders>
              <w:bottom w:val="single" w:sz="2" w:space="0" w:color="E9ECEF"/>
            </w:tcBorders>
            <w:shd w:val="clear" w:color="auto" w:fill="FFFFFF"/>
            <w:tcMar>
              <w:top w:w="40" w:type="dxa"/>
              <w:left w:w="90" w:type="dxa"/>
              <w:bottom w:w="40" w:type="dxa"/>
              <w:right w:w="90" w:type="dxa"/>
            </w:tcMar>
            <w:vAlign w:val="center"/>
          </w:tcPr>
          <w:p w14:paraId="15E489D2" w14:textId="77777777" w:rsidR="002C7E26" w:rsidRDefault="00DB1104">
            <w:pPr>
              <w:spacing w:before="20" w:after="20" w:line="259" w:lineRule="auto"/>
            </w:pPr>
            <w:r>
              <w:rPr>
                <w:b/>
                <w:sz w:val="18"/>
              </w:rPr>
              <w:t>Outbound lead gen</w:t>
            </w:r>
          </w:p>
        </w:tc>
        <w:tc>
          <w:tcPr>
            <w:tcW w:w="3473" w:type="dxa"/>
            <w:tcBorders>
              <w:bottom w:val="single" w:sz="2" w:space="0" w:color="E9ECEF"/>
            </w:tcBorders>
            <w:shd w:val="clear" w:color="auto" w:fill="FFFFFF"/>
            <w:tcMar>
              <w:top w:w="40" w:type="dxa"/>
              <w:left w:w="90" w:type="dxa"/>
              <w:bottom w:w="40" w:type="dxa"/>
              <w:right w:w="90" w:type="dxa"/>
            </w:tcMar>
            <w:vAlign w:val="center"/>
          </w:tcPr>
          <w:p w14:paraId="7B87FCD3" w14:textId="77777777" w:rsidR="002C7E26" w:rsidRDefault="00DB1104">
            <w:pPr>
              <w:spacing w:before="20" w:after="20" w:line="259" w:lineRule="auto"/>
            </w:pPr>
            <w:r>
              <w:rPr>
                <w:sz w:val="18"/>
              </w:rPr>
              <w:t>Not in scope</w:t>
            </w:r>
          </w:p>
        </w:tc>
        <w:tc>
          <w:tcPr>
            <w:tcW w:w="4052" w:type="dxa"/>
            <w:tcBorders>
              <w:bottom w:val="single" w:sz="2" w:space="0" w:color="E9ECEF"/>
            </w:tcBorders>
            <w:shd w:val="clear" w:color="auto" w:fill="FFFFFF"/>
            <w:tcMar>
              <w:top w:w="40" w:type="dxa"/>
              <w:left w:w="90" w:type="dxa"/>
              <w:bottom w:w="40" w:type="dxa"/>
              <w:right w:w="90" w:type="dxa"/>
            </w:tcMar>
            <w:vAlign w:val="center"/>
          </w:tcPr>
          <w:p w14:paraId="2AFB2C0E" w14:textId="77777777" w:rsidR="002C7E26" w:rsidRDefault="00DB1104">
            <w:pPr>
              <w:spacing w:before="20" w:after="20" w:line="259" w:lineRule="auto"/>
            </w:pPr>
            <w:r>
              <w:rPr>
                <w:sz w:val="18"/>
              </w:rPr>
              <w:t>AI prospecting, ICP scoring, RFP auto-draft (Pillar 3)</w:t>
            </w:r>
          </w:p>
        </w:tc>
      </w:tr>
      <w:tr w:rsidR="002C7E26" w14:paraId="65F3B7C5" w14:textId="77777777">
        <w:trPr>
          <w:cantSplit/>
          <w:jc w:val="center"/>
        </w:trPr>
        <w:tc>
          <w:tcPr>
            <w:tcW w:w="2123" w:type="dxa"/>
            <w:tcBorders>
              <w:bottom w:val="single" w:sz="2" w:space="0" w:color="E9ECEF"/>
            </w:tcBorders>
            <w:shd w:val="clear" w:color="auto" w:fill="F4F6F8"/>
            <w:tcMar>
              <w:top w:w="40" w:type="dxa"/>
              <w:left w:w="90" w:type="dxa"/>
              <w:bottom w:w="40" w:type="dxa"/>
              <w:right w:w="90" w:type="dxa"/>
            </w:tcMar>
            <w:vAlign w:val="center"/>
          </w:tcPr>
          <w:p w14:paraId="287B5FF2" w14:textId="77777777" w:rsidR="002C7E26" w:rsidRDefault="00DB1104">
            <w:pPr>
              <w:spacing w:before="20" w:after="20" w:line="259" w:lineRule="auto"/>
            </w:pPr>
            <w:r>
              <w:rPr>
                <w:b/>
                <w:sz w:val="18"/>
              </w:rPr>
              <w:t>Internal AI</w:t>
            </w:r>
          </w:p>
        </w:tc>
        <w:tc>
          <w:tcPr>
            <w:tcW w:w="3473" w:type="dxa"/>
            <w:tcBorders>
              <w:bottom w:val="single" w:sz="2" w:space="0" w:color="E9ECEF"/>
            </w:tcBorders>
            <w:shd w:val="clear" w:color="auto" w:fill="F4F6F8"/>
            <w:tcMar>
              <w:top w:w="40" w:type="dxa"/>
              <w:left w:w="90" w:type="dxa"/>
              <w:bottom w:w="40" w:type="dxa"/>
              <w:right w:w="90" w:type="dxa"/>
            </w:tcMar>
            <w:vAlign w:val="center"/>
          </w:tcPr>
          <w:p w14:paraId="201C9704" w14:textId="77777777" w:rsidR="002C7E26" w:rsidRDefault="00DB1104">
            <w:pPr>
              <w:spacing w:before="20" w:after="20" w:line="259" w:lineRule="auto"/>
            </w:pPr>
            <w:r>
              <w:rPr>
                <w:sz w:val="18"/>
              </w:rPr>
              <w:t>Not in scope</w:t>
            </w:r>
          </w:p>
        </w:tc>
        <w:tc>
          <w:tcPr>
            <w:tcW w:w="4052" w:type="dxa"/>
            <w:tcBorders>
              <w:bottom w:val="single" w:sz="2" w:space="0" w:color="E9ECEF"/>
            </w:tcBorders>
            <w:shd w:val="clear" w:color="auto" w:fill="F4F6F8"/>
            <w:tcMar>
              <w:top w:w="40" w:type="dxa"/>
              <w:left w:w="90" w:type="dxa"/>
              <w:bottom w:w="40" w:type="dxa"/>
              <w:right w:w="90" w:type="dxa"/>
            </w:tcMar>
            <w:vAlign w:val="center"/>
          </w:tcPr>
          <w:p w14:paraId="03DA3A1A" w14:textId="77777777" w:rsidR="002C7E26" w:rsidRDefault="00DB1104">
            <w:pPr>
              <w:spacing w:before="20" w:after="20" w:line="259" w:lineRule="auto"/>
            </w:pPr>
            <w:r>
              <w:rPr>
                <w:sz w:val="18"/>
              </w:rPr>
              <w:t>Salesforce progression, credit AI, knowledge systems (Pillar 4)</w:t>
            </w:r>
          </w:p>
        </w:tc>
      </w:tr>
      <w:tr w:rsidR="002C7E26" w14:paraId="1324E036" w14:textId="77777777">
        <w:trPr>
          <w:cantSplit/>
          <w:jc w:val="center"/>
        </w:trPr>
        <w:tc>
          <w:tcPr>
            <w:tcW w:w="2123" w:type="dxa"/>
            <w:tcBorders>
              <w:bottom w:val="single" w:sz="2" w:space="0" w:color="E9ECEF"/>
            </w:tcBorders>
            <w:shd w:val="clear" w:color="auto" w:fill="FFFFFF"/>
            <w:tcMar>
              <w:top w:w="40" w:type="dxa"/>
              <w:left w:w="90" w:type="dxa"/>
              <w:bottom w:w="40" w:type="dxa"/>
              <w:right w:w="90" w:type="dxa"/>
            </w:tcMar>
            <w:vAlign w:val="center"/>
          </w:tcPr>
          <w:p w14:paraId="51DDEB3A" w14:textId="77777777" w:rsidR="002C7E26" w:rsidRDefault="00DB1104">
            <w:pPr>
              <w:spacing w:before="20" w:after="20" w:line="259" w:lineRule="auto"/>
            </w:pPr>
            <w:r>
              <w:rPr>
                <w:b/>
                <w:sz w:val="18"/>
              </w:rPr>
              <w:t>Site performance &amp; security</w:t>
            </w:r>
          </w:p>
        </w:tc>
        <w:tc>
          <w:tcPr>
            <w:tcW w:w="3473" w:type="dxa"/>
            <w:tcBorders>
              <w:bottom w:val="single" w:sz="2" w:space="0" w:color="E9ECEF"/>
            </w:tcBorders>
            <w:shd w:val="clear" w:color="auto" w:fill="FFFFFF"/>
            <w:tcMar>
              <w:top w:w="40" w:type="dxa"/>
              <w:left w:w="90" w:type="dxa"/>
              <w:bottom w:w="40" w:type="dxa"/>
              <w:right w:w="90" w:type="dxa"/>
            </w:tcMar>
            <w:vAlign w:val="center"/>
          </w:tcPr>
          <w:p w14:paraId="4995EC62" w14:textId="77777777" w:rsidR="002C7E26" w:rsidRDefault="00DB1104">
            <w:pPr>
              <w:spacing w:before="20" w:after="20" w:line="259" w:lineRule="auto"/>
            </w:pPr>
            <w:r>
              <w:rPr>
                <w:sz w:val="18"/>
              </w:rPr>
              <w:t>Recommendations</w:t>
            </w:r>
          </w:p>
        </w:tc>
        <w:tc>
          <w:tcPr>
            <w:tcW w:w="4052" w:type="dxa"/>
            <w:tcBorders>
              <w:bottom w:val="single" w:sz="2" w:space="0" w:color="E9ECEF"/>
            </w:tcBorders>
            <w:shd w:val="clear" w:color="auto" w:fill="FFFFFF"/>
            <w:tcMar>
              <w:top w:w="40" w:type="dxa"/>
              <w:left w:w="90" w:type="dxa"/>
              <w:bottom w:w="40" w:type="dxa"/>
              <w:right w:w="90" w:type="dxa"/>
            </w:tcMar>
            <w:vAlign w:val="center"/>
          </w:tcPr>
          <w:p w14:paraId="179A3D0D" w14:textId="77777777" w:rsidR="002C7E26" w:rsidRDefault="00DB1104">
            <w:pPr>
              <w:spacing w:before="20" w:after="20" w:line="259" w:lineRule="auto"/>
            </w:pPr>
            <w:r>
              <w:rPr>
                <w:sz w:val="18"/>
              </w:rPr>
              <w:t>HTTP/2, compression, CDN, SPF/DKIM/DMARC, monitoring</w:t>
            </w:r>
          </w:p>
        </w:tc>
      </w:tr>
      <w:tr w:rsidR="002C7E26" w14:paraId="393DF519" w14:textId="77777777">
        <w:trPr>
          <w:cantSplit/>
          <w:jc w:val="center"/>
        </w:trPr>
        <w:tc>
          <w:tcPr>
            <w:tcW w:w="2123" w:type="dxa"/>
            <w:tcBorders>
              <w:bottom w:val="single" w:sz="2" w:space="0" w:color="E9ECEF"/>
            </w:tcBorders>
            <w:shd w:val="clear" w:color="auto" w:fill="F4F6F8"/>
            <w:tcMar>
              <w:top w:w="40" w:type="dxa"/>
              <w:left w:w="90" w:type="dxa"/>
              <w:bottom w:w="40" w:type="dxa"/>
              <w:right w:w="90" w:type="dxa"/>
            </w:tcMar>
            <w:vAlign w:val="center"/>
          </w:tcPr>
          <w:p w14:paraId="08BA2BD9" w14:textId="77777777" w:rsidR="002C7E26" w:rsidRDefault="00DB1104">
            <w:pPr>
              <w:spacing w:before="20" w:after="20" w:line="259" w:lineRule="auto"/>
            </w:pPr>
            <w:r>
              <w:rPr>
                <w:b/>
                <w:sz w:val="18"/>
              </w:rPr>
              <w:t>Website rebuild</w:t>
            </w:r>
          </w:p>
        </w:tc>
        <w:tc>
          <w:tcPr>
            <w:tcW w:w="3473" w:type="dxa"/>
            <w:tcBorders>
              <w:bottom w:val="single" w:sz="2" w:space="0" w:color="E9ECEF"/>
            </w:tcBorders>
            <w:shd w:val="clear" w:color="auto" w:fill="F4F6F8"/>
            <w:tcMar>
              <w:top w:w="40" w:type="dxa"/>
              <w:left w:w="90" w:type="dxa"/>
              <w:bottom w:w="40" w:type="dxa"/>
              <w:right w:w="90" w:type="dxa"/>
            </w:tcMar>
            <w:vAlign w:val="center"/>
          </w:tcPr>
          <w:p w14:paraId="6930C818" w14:textId="77777777" w:rsidR="002C7E26" w:rsidRDefault="00DB1104">
            <w:pPr>
              <w:spacing w:before="20" w:after="20" w:line="259" w:lineRule="auto"/>
            </w:pPr>
            <w:r>
              <w:rPr>
                <w:sz w:val="18"/>
              </w:rPr>
              <w:t>Design input</w:t>
            </w:r>
          </w:p>
        </w:tc>
        <w:tc>
          <w:tcPr>
            <w:tcW w:w="4052" w:type="dxa"/>
            <w:tcBorders>
              <w:bottom w:val="single" w:sz="2" w:space="0" w:color="E9ECEF"/>
            </w:tcBorders>
            <w:shd w:val="clear" w:color="auto" w:fill="F4F6F8"/>
            <w:tcMar>
              <w:top w:w="40" w:type="dxa"/>
              <w:left w:w="90" w:type="dxa"/>
              <w:bottom w:w="40" w:type="dxa"/>
              <w:right w:w="90" w:type="dxa"/>
            </w:tcMar>
            <w:vAlign w:val="center"/>
          </w:tcPr>
          <w:p w14:paraId="0F793DA1" w14:textId="77777777" w:rsidR="002C7E26" w:rsidRDefault="00DB1104">
            <w:pPr>
              <w:spacing w:before="20" w:after="20" w:line="259" w:lineRule="auto"/>
            </w:pPr>
            <w:r>
              <w:rPr>
                <w:sz w:val="18"/>
              </w:rPr>
              <w:t>Build it AI-ready &amp; GEO-ready from day one (My Dev)</w:t>
            </w:r>
          </w:p>
        </w:tc>
      </w:tr>
      <w:tr w:rsidR="002C7E26" w14:paraId="571EDF9B" w14:textId="77777777">
        <w:trPr>
          <w:cantSplit/>
          <w:jc w:val="center"/>
        </w:trPr>
        <w:tc>
          <w:tcPr>
            <w:tcW w:w="2123" w:type="dxa"/>
            <w:tcBorders>
              <w:bottom w:val="single" w:sz="2" w:space="0" w:color="E9ECEF"/>
            </w:tcBorders>
            <w:shd w:val="clear" w:color="auto" w:fill="FFFFFF"/>
            <w:tcMar>
              <w:top w:w="40" w:type="dxa"/>
              <w:left w:w="90" w:type="dxa"/>
              <w:bottom w:w="40" w:type="dxa"/>
              <w:right w:w="90" w:type="dxa"/>
            </w:tcMar>
            <w:vAlign w:val="center"/>
          </w:tcPr>
          <w:p w14:paraId="18F08EFC" w14:textId="77777777" w:rsidR="002C7E26" w:rsidRDefault="00DB1104">
            <w:pPr>
              <w:spacing w:before="20" w:after="20" w:line="259" w:lineRule="auto"/>
            </w:pPr>
            <w:r>
              <w:rPr>
                <w:b/>
                <w:sz w:val="18"/>
              </w:rPr>
              <w:t>Reporting</w:t>
            </w:r>
          </w:p>
        </w:tc>
        <w:tc>
          <w:tcPr>
            <w:tcW w:w="3473" w:type="dxa"/>
            <w:tcBorders>
              <w:bottom w:val="single" w:sz="2" w:space="0" w:color="E9ECEF"/>
            </w:tcBorders>
            <w:shd w:val="clear" w:color="auto" w:fill="FFFFFF"/>
            <w:tcMar>
              <w:top w:w="40" w:type="dxa"/>
              <w:left w:w="90" w:type="dxa"/>
              <w:bottom w:w="40" w:type="dxa"/>
              <w:right w:w="90" w:type="dxa"/>
            </w:tcMar>
            <w:vAlign w:val="center"/>
          </w:tcPr>
          <w:p w14:paraId="5FAA1749" w14:textId="77777777" w:rsidR="002C7E26" w:rsidRDefault="00DB1104">
            <w:pPr>
              <w:spacing w:before="20" w:after="20" w:line="259" w:lineRule="auto"/>
            </w:pPr>
            <w:r>
              <w:rPr>
                <w:sz w:val="18"/>
              </w:rPr>
              <w:t>MarketingCloudFX attribution</w:t>
            </w:r>
          </w:p>
        </w:tc>
        <w:tc>
          <w:tcPr>
            <w:tcW w:w="4052" w:type="dxa"/>
            <w:tcBorders>
              <w:bottom w:val="single" w:sz="2" w:space="0" w:color="E9ECEF"/>
            </w:tcBorders>
            <w:shd w:val="clear" w:color="auto" w:fill="FFFFFF"/>
            <w:tcMar>
              <w:top w:w="40" w:type="dxa"/>
              <w:left w:w="90" w:type="dxa"/>
              <w:bottom w:w="40" w:type="dxa"/>
              <w:right w:w="90" w:type="dxa"/>
            </w:tcMar>
            <w:vAlign w:val="center"/>
          </w:tcPr>
          <w:p w14:paraId="1B4C3F23" w14:textId="77777777" w:rsidR="002C7E26" w:rsidRDefault="00DB1104">
            <w:pPr>
              <w:spacing w:before="20" w:after="20" w:line="259" w:lineRule="auto"/>
            </w:pPr>
            <w:r>
              <w:rPr>
                <w:sz w:val="18"/>
              </w:rPr>
              <w:t>AI/infra dashboards; lead-engine + automation metrics</w:t>
            </w:r>
          </w:p>
        </w:tc>
      </w:tr>
    </w:tbl>
    <w:p w14:paraId="5675187F" w14:textId="77777777" w:rsidR="002C7E26" w:rsidRDefault="002C7E26"/>
    <w:tbl>
      <w:tblPr>
        <w:tblW w:w="0" w:type="auto"/>
        <w:jc w:val="center"/>
        <w:tblLook w:val="04A0" w:firstRow="1" w:lastRow="0" w:firstColumn="1" w:lastColumn="0" w:noHBand="0" w:noVBand="1"/>
      </w:tblPr>
      <w:tblGrid>
        <w:gridCol w:w="9648"/>
      </w:tblGrid>
      <w:tr w:rsidR="002C7E26" w14:paraId="183C02FF" w14:textId="77777777">
        <w:trPr>
          <w:cantSplit/>
          <w:jc w:val="center"/>
        </w:trPr>
        <w:tc>
          <w:tcPr>
            <w:tcW w:w="9648" w:type="dxa"/>
            <w:tcBorders>
              <w:top w:val="single" w:sz="4" w:space="0" w:color="E9ECEF"/>
              <w:left w:val="single" w:sz="28" w:space="0" w:color="006DB6"/>
              <w:bottom w:val="single" w:sz="4" w:space="0" w:color="E9ECEF"/>
              <w:right w:val="single" w:sz="4" w:space="0" w:color="E9ECEF"/>
            </w:tcBorders>
            <w:shd w:val="clear" w:color="auto" w:fill="F4F6F8"/>
            <w:tcMar>
              <w:top w:w="90" w:type="dxa"/>
              <w:left w:w="160" w:type="dxa"/>
              <w:bottom w:w="90" w:type="dxa"/>
              <w:right w:w="140" w:type="dxa"/>
            </w:tcMar>
          </w:tcPr>
          <w:p w14:paraId="65399C26" w14:textId="77777777" w:rsidR="002C7E26" w:rsidRDefault="00DB1104">
            <w:pPr>
              <w:spacing w:after="60"/>
            </w:pPr>
            <w:r>
              <w:rPr>
                <w:b/>
                <w:color w:val="006DB6"/>
              </w:rPr>
              <w:t>Complement now — consolidate later, if you choose</w:t>
            </w:r>
          </w:p>
          <w:p w14:paraId="6E2839BD" w14:textId="77777777" w:rsidR="002C7E26" w:rsidRDefault="00DB1104">
            <w:pPr>
              <w:spacing w:after="40" w:line="283" w:lineRule="auto"/>
            </w:pPr>
            <w:r>
              <w:rPr>
                <w:sz w:val="19"/>
              </w:rPr>
              <w:t>Start by adding the AI layers above on top of your current setup — nothing to unwind, fast to show value. Then, once the engine is proving out, SC Fuels has the option to bring the SEO and site work under Technijian’s fixed-fee My SEO model (12-month, unlimited hours) at a published cost that typically sits below enterprise-agency rates. That is a choice to make later with real data — not a switch we are asking for today. The first step is confirming what WebFX costs you now versus the value you get.</w:t>
            </w:r>
          </w:p>
        </w:tc>
      </w:tr>
    </w:tbl>
    <w:p w14:paraId="514BA383" w14:textId="77777777" w:rsidR="002C7E26" w:rsidRDefault="002C7E26">
      <w:pPr>
        <w:spacing w:after="140"/>
      </w:pPr>
    </w:p>
    <w:p w14:paraId="5DCCBF3D" w14:textId="77777777" w:rsidR="002C7E26" w:rsidRDefault="00DB1104">
      <w:pPr>
        <w:pStyle w:val="Heading1"/>
        <w:pageBreakBefore/>
        <w:pBdr>
          <w:bottom w:val="single" w:sz="12" w:space="3" w:color="F67D4B"/>
        </w:pBdr>
        <w:spacing w:before="0"/>
      </w:pPr>
      <w:bookmarkStart w:id="45" w:name="_Toc232066301"/>
      <w:r>
        <w:rPr>
          <w:rFonts w:ascii="Arial" w:hAnsi="Arial"/>
        </w:rPr>
        <w:lastRenderedPageBreak/>
        <w:t>15.  Investment — and How It Compares</w:t>
      </w:r>
      <w:bookmarkEnd w:id="45"/>
    </w:p>
    <w:p w14:paraId="12D18185" w14:textId="77777777" w:rsidR="002C7E26" w:rsidRDefault="00DB1104">
      <w:r>
        <w:t>Pricing discipline: every Technijian figure below is a published rate. Where a number depends on scope (custom builds, the website rebuild, internal-AI automation), we say “scoped at discovery” rather than guess. We have not assumed your current WebFX spend — confirming it is a discovery item.</w:t>
      </w:r>
    </w:p>
    <w:p w14:paraId="0A62968C" w14:textId="77777777" w:rsidR="002C7E26" w:rsidRDefault="00DB1104">
      <w:pPr>
        <w:pStyle w:val="Heading2"/>
      </w:pPr>
      <w:bookmarkStart w:id="46" w:name="_Toc232066302"/>
      <w:r>
        <w:rPr>
          <w:rFonts w:ascii="Arial" w:hAnsi="Arial"/>
        </w:rPr>
        <w:t>15.1  Technijian published rates</w:t>
      </w:r>
      <w:bookmarkEnd w:id="46"/>
    </w:p>
    <w:tbl>
      <w:tblPr>
        <w:tblW w:w="0" w:type="auto"/>
        <w:jc w:val="center"/>
        <w:tblLook w:val="04A0" w:firstRow="1" w:lastRow="0" w:firstColumn="1" w:lastColumn="0" w:noHBand="0" w:noVBand="1"/>
      </w:tblPr>
      <w:tblGrid>
        <w:gridCol w:w="2316"/>
        <w:gridCol w:w="5017"/>
        <w:gridCol w:w="2316"/>
      </w:tblGrid>
      <w:tr w:rsidR="002C7E26" w14:paraId="37CC4667" w14:textId="77777777">
        <w:trPr>
          <w:cantSplit/>
          <w:jc w:val="center"/>
        </w:trPr>
        <w:tc>
          <w:tcPr>
            <w:tcW w:w="2316" w:type="dxa"/>
            <w:tcBorders>
              <w:bottom w:val="single" w:sz="4" w:space="0" w:color="006DB6"/>
            </w:tcBorders>
            <w:shd w:val="clear" w:color="auto" w:fill="006DB6"/>
            <w:tcMar>
              <w:top w:w="40" w:type="dxa"/>
              <w:left w:w="90" w:type="dxa"/>
              <w:bottom w:w="40" w:type="dxa"/>
              <w:right w:w="90" w:type="dxa"/>
            </w:tcMar>
            <w:vAlign w:val="center"/>
          </w:tcPr>
          <w:p w14:paraId="03363A6D" w14:textId="77777777" w:rsidR="002C7E26" w:rsidRDefault="00DB1104">
            <w:pPr>
              <w:spacing w:before="20" w:after="20" w:line="259" w:lineRule="auto"/>
            </w:pPr>
            <w:r>
              <w:rPr>
                <w:b/>
                <w:color w:val="FFFFFF"/>
                <w:sz w:val="18"/>
              </w:rPr>
              <w:t>Service</w:t>
            </w:r>
          </w:p>
        </w:tc>
        <w:tc>
          <w:tcPr>
            <w:tcW w:w="5017" w:type="dxa"/>
            <w:tcBorders>
              <w:bottom w:val="single" w:sz="4" w:space="0" w:color="006DB6"/>
            </w:tcBorders>
            <w:shd w:val="clear" w:color="auto" w:fill="006DB6"/>
            <w:tcMar>
              <w:top w:w="40" w:type="dxa"/>
              <w:left w:w="90" w:type="dxa"/>
              <w:bottom w:w="40" w:type="dxa"/>
              <w:right w:w="90" w:type="dxa"/>
            </w:tcMar>
            <w:vAlign w:val="center"/>
          </w:tcPr>
          <w:p w14:paraId="526C189A" w14:textId="77777777" w:rsidR="002C7E26" w:rsidRDefault="00DB1104">
            <w:pPr>
              <w:spacing w:before="20" w:after="20" w:line="259" w:lineRule="auto"/>
            </w:pPr>
            <w:r>
              <w:rPr>
                <w:b/>
                <w:color w:val="FFFFFF"/>
                <w:sz w:val="18"/>
              </w:rPr>
              <w:t>What it covers</w:t>
            </w:r>
          </w:p>
        </w:tc>
        <w:tc>
          <w:tcPr>
            <w:tcW w:w="2316" w:type="dxa"/>
            <w:tcBorders>
              <w:bottom w:val="single" w:sz="4" w:space="0" w:color="006DB6"/>
            </w:tcBorders>
            <w:shd w:val="clear" w:color="auto" w:fill="006DB6"/>
            <w:tcMar>
              <w:top w:w="40" w:type="dxa"/>
              <w:left w:w="90" w:type="dxa"/>
              <w:bottom w:w="40" w:type="dxa"/>
              <w:right w:w="90" w:type="dxa"/>
            </w:tcMar>
            <w:vAlign w:val="center"/>
          </w:tcPr>
          <w:p w14:paraId="17F89DD9" w14:textId="77777777" w:rsidR="002C7E26" w:rsidRDefault="00DB1104">
            <w:pPr>
              <w:spacing w:before="20" w:after="20" w:line="259" w:lineRule="auto"/>
            </w:pPr>
            <w:r>
              <w:rPr>
                <w:b/>
                <w:color w:val="FFFFFF"/>
                <w:sz w:val="18"/>
              </w:rPr>
              <w:t>Published rate</w:t>
            </w:r>
          </w:p>
        </w:tc>
      </w:tr>
      <w:tr w:rsidR="002C7E26" w14:paraId="58759E49" w14:textId="77777777">
        <w:trPr>
          <w:cantSplit/>
          <w:jc w:val="center"/>
        </w:trPr>
        <w:tc>
          <w:tcPr>
            <w:tcW w:w="2316" w:type="dxa"/>
            <w:tcBorders>
              <w:bottom w:val="single" w:sz="2" w:space="0" w:color="E9ECEF"/>
            </w:tcBorders>
            <w:shd w:val="clear" w:color="auto" w:fill="F4F6F8"/>
            <w:tcMar>
              <w:top w:w="40" w:type="dxa"/>
              <w:left w:w="90" w:type="dxa"/>
              <w:bottom w:w="40" w:type="dxa"/>
              <w:right w:w="90" w:type="dxa"/>
            </w:tcMar>
            <w:vAlign w:val="center"/>
          </w:tcPr>
          <w:p w14:paraId="32B5BC94" w14:textId="77777777" w:rsidR="002C7E26" w:rsidRDefault="00DB1104">
            <w:pPr>
              <w:spacing w:before="20" w:after="20" w:line="259" w:lineRule="auto"/>
            </w:pPr>
            <w:r>
              <w:rPr>
                <w:b/>
                <w:sz w:val="18"/>
              </w:rPr>
              <w:t>My SEO (Tiers 1–5)</w:t>
            </w:r>
          </w:p>
        </w:tc>
        <w:tc>
          <w:tcPr>
            <w:tcW w:w="5017" w:type="dxa"/>
            <w:tcBorders>
              <w:bottom w:val="single" w:sz="2" w:space="0" w:color="E9ECEF"/>
            </w:tcBorders>
            <w:shd w:val="clear" w:color="auto" w:fill="F4F6F8"/>
            <w:tcMar>
              <w:top w:w="40" w:type="dxa"/>
              <w:left w:w="90" w:type="dxa"/>
              <w:bottom w:w="40" w:type="dxa"/>
              <w:right w:w="90" w:type="dxa"/>
            </w:tcMar>
            <w:vAlign w:val="center"/>
          </w:tcPr>
          <w:p w14:paraId="01104778" w14:textId="77777777" w:rsidR="002C7E26" w:rsidRDefault="00DB1104">
            <w:pPr>
              <w:spacing w:before="20" w:after="20" w:line="259" w:lineRule="auto"/>
            </w:pPr>
            <w:r>
              <w:rPr>
                <w:sz w:val="18"/>
              </w:rPr>
              <w:t>Site/hosting → SEO → blog content → video → viral video (cumulative, 12-mo, unlimited hours)</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689287EE" w14:textId="77777777" w:rsidR="002C7E26" w:rsidRDefault="00DB1104">
            <w:pPr>
              <w:spacing w:before="20" w:after="20" w:line="259" w:lineRule="auto"/>
            </w:pPr>
            <w:r>
              <w:rPr>
                <w:sz w:val="18"/>
              </w:rPr>
              <w:t>$500 – $1,500 / mo</w:t>
            </w:r>
          </w:p>
        </w:tc>
      </w:tr>
      <w:tr w:rsidR="002C7E26" w14:paraId="135A7863" w14:textId="77777777">
        <w:trPr>
          <w:cantSplit/>
          <w:jc w:val="center"/>
        </w:trPr>
        <w:tc>
          <w:tcPr>
            <w:tcW w:w="2316" w:type="dxa"/>
            <w:tcBorders>
              <w:bottom w:val="single" w:sz="2" w:space="0" w:color="E9ECEF"/>
            </w:tcBorders>
            <w:shd w:val="clear" w:color="auto" w:fill="FFFFFF"/>
            <w:tcMar>
              <w:top w:w="40" w:type="dxa"/>
              <w:left w:w="90" w:type="dxa"/>
              <w:bottom w:w="40" w:type="dxa"/>
              <w:right w:w="90" w:type="dxa"/>
            </w:tcMar>
            <w:vAlign w:val="center"/>
          </w:tcPr>
          <w:p w14:paraId="3346403F" w14:textId="77777777" w:rsidR="002C7E26" w:rsidRDefault="00DB1104">
            <w:pPr>
              <w:spacing w:before="20" w:after="20" w:line="259" w:lineRule="auto"/>
            </w:pPr>
            <w:r>
              <w:rPr>
                <w:b/>
                <w:sz w:val="18"/>
              </w:rPr>
              <w:t>My SEO add-ons</w:t>
            </w:r>
          </w:p>
        </w:tc>
        <w:tc>
          <w:tcPr>
            <w:tcW w:w="5017" w:type="dxa"/>
            <w:tcBorders>
              <w:bottom w:val="single" w:sz="2" w:space="0" w:color="E9ECEF"/>
            </w:tcBorders>
            <w:shd w:val="clear" w:color="auto" w:fill="FFFFFF"/>
            <w:tcMar>
              <w:top w:w="40" w:type="dxa"/>
              <w:left w:w="90" w:type="dxa"/>
              <w:bottom w:w="40" w:type="dxa"/>
              <w:right w:w="90" w:type="dxa"/>
            </w:tcMar>
            <w:vAlign w:val="center"/>
          </w:tcPr>
          <w:p w14:paraId="291B6FAE" w14:textId="77777777" w:rsidR="002C7E26" w:rsidRDefault="00DB1104">
            <w:pPr>
              <w:spacing w:before="20" w:after="20" w:line="259" w:lineRule="auto"/>
            </w:pPr>
            <w:r>
              <w:rPr>
                <w:sz w:val="18"/>
              </w:rPr>
              <w:t>AI Search Optimization (GEO) $200 · Content Syndication $200 · PR Releases $150</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1C9821EE" w14:textId="77777777" w:rsidR="002C7E26" w:rsidRDefault="00DB1104">
            <w:pPr>
              <w:spacing w:before="20" w:after="20" w:line="259" w:lineRule="auto"/>
            </w:pPr>
            <w:r>
              <w:rPr>
                <w:sz w:val="18"/>
              </w:rPr>
              <w:t>+$150 – $200 / mo ea.</w:t>
            </w:r>
          </w:p>
        </w:tc>
      </w:tr>
      <w:tr w:rsidR="002C7E26" w14:paraId="4A99BCA6" w14:textId="77777777">
        <w:trPr>
          <w:cantSplit/>
          <w:jc w:val="center"/>
        </w:trPr>
        <w:tc>
          <w:tcPr>
            <w:tcW w:w="2316" w:type="dxa"/>
            <w:tcBorders>
              <w:bottom w:val="single" w:sz="2" w:space="0" w:color="E9ECEF"/>
            </w:tcBorders>
            <w:shd w:val="clear" w:color="auto" w:fill="F4F6F8"/>
            <w:tcMar>
              <w:top w:w="40" w:type="dxa"/>
              <w:left w:w="90" w:type="dxa"/>
              <w:bottom w:w="40" w:type="dxa"/>
              <w:right w:w="90" w:type="dxa"/>
            </w:tcMar>
            <w:vAlign w:val="center"/>
          </w:tcPr>
          <w:p w14:paraId="10C9280A" w14:textId="77777777" w:rsidR="002C7E26" w:rsidRDefault="00DB1104">
            <w:pPr>
              <w:spacing w:before="20" w:after="20" w:line="259" w:lineRule="auto"/>
            </w:pPr>
            <w:r>
              <w:rPr>
                <w:b/>
                <w:sz w:val="18"/>
              </w:rPr>
              <w:t>My SEO — paid ads (DMA)</w:t>
            </w:r>
          </w:p>
        </w:tc>
        <w:tc>
          <w:tcPr>
            <w:tcW w:w="5017" w:type="dxa"/>
            <w:tcBorders>
              <w:bottom w:val="single" w:sz="2" w:space="0" w:color="E9ECEF"/>
            </w:tcBorders>
            <w:shd w:val="clear" w:color="auto" w:fill="F4F6F8"/>
            <w:tcMar>
              <w:top w:w="40" w:type="dxa"/>
              <w:left w:w="90" w:type="dxa"/>
              <w:bottom w:w="40" w:type="dxa"/>
              <w:right w:w="90" w:type="dxa"/>
            </w:tcMar>
            <w:vAlign w:val="center"/>
          </w:tcPr>
          <w:p w14:paraId="1011B258" w14:textId="77777777" w:rsidR="002C7E26" w:rsidRDefault="00DB1104">
            <w:pPr>
              <w:spacing w:before="20" w:after="20" w:line="259" w:lineRule="auto"/>
            </w:pPr>
            <w:r>
              <w:rPr>
                <w:sz w:val="18"/>
              </w:rPr>
              <w:t>Google + Meta management (media spend separate, paid to the platforms)</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11F3A1FA" w14:textId="77777777" w:rsidR="002C7E26" w:rsidRDefault="00DB1104">
            <w:pPr>
              <w:spacing w:before="20" w:after="20" w:line="259" w:lineRule="auto"/>
            </w:pPr>
            <w:r>
              <w:rPr>
                <w:sz w:val="18"/>
              </w:rPr>
              <w:t>$100 – $300 / mo</w:t>
            </w:r>
          </w:p>
        </w:tc>
      </w:tr>
      <w:tr w:rsidR="002C7E26" w14:paraId="6AA53BFB" w14:textId="77777777">
        <w:trPr>
          <w:cantSplit/>
          <w:jc w:val="center"/>
        </w:trPr>
        <w:tc>
          <w:tcPr>
            <w:tcW w:w="2316" w:type="dxa"/>
            <w:tcBorders>
              <w:bottom w:val="single" w:sz="2" w:space="0" w:color="E9ECEF"/>
            </w:tcBorders>
            <w:shd w:val="clear" w:color="auto" w:fill="FFFFFF"/>
            <w:tcMar>
              <w:top w:w="40" w:type="dxa"/>
              <w:left w:w="90" w:type="dxa"/>
              <w:bottom w:w="40" w:type="dxa"/>
              <w:right w:w="90" w:type="dxa"/>
            </w:tcMar>
            <w:vAlign w:val="center"/>
          </w:tcPr>
          <w:p w14:paraId="06E71B6D" w14:textId="77777777" w:rsidR="002C7E26" w:rsidRDefault="00DB1104">
            <w:pPr>
              <w:spacing w:before="20" w:after="20" w:line="259" w:lineRule="auto"/>
            </w:pPr>
            <w:r>
              <w:rPr>
                <w:b/>
                <w:sz w:val="18"/>
              </w:rPr>
              <w:t>My AI Lead Gen — Starter</w:t>
            </w:r>
          </w:p>
        </w:tc>
        <w:tc>
          <w:tcPr>
            <w:tcW w:w="5017" w:type="dxa"/>
            <w:tcBorders>
              <w:bottom w:val="single" w:sz="2" w:space="0" w:color="E9ECEF"/>
            </w:tcBorders>
            <w:shd w:val="clear" w:color="auto" w:fill="FFFFFF"/>
            <w:tcMar>
              <w:top w:w="40" w:type="dxa"/>
              <w:left w:w="90" w:type="dxa"/>
              <w:bottom w:w="40" w:type="dxa"/>
              <w:right w:w="90" w:type="dxa"/>
            </w:tcMar>
            <w:vAlign w:val="center"/>
          </w:tcPr>
          <w:p w14:paraId="6B13E662" w14:textId="77777777" w:rsidR="002C7E26" w:rsidRDefault="00DB1104">
            <w:pPr>
              <w:spacing w:before="20" w:after="20" w:line="259" w:lineRule="auto"/>
            </w:pPr>
            <w:r>
              <w:rPr>
                <w:sz w:val="18"/>
              </w:rPr>
              <w:t>1 pipeline, 500 enriched leads/mo, CSV + email drafts</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757A29DF" w14:textId="77777777" w:rsidR="002C7E26" w:rsidRDefault="00DB1104">
            <w:pPr>
              <w:spacing w:before="20" w:after="20" w:line="259" w:lineRule="auto"/>
            </w:pPr>
            <w:r>
              <w:rPr>
                <w:sz w:val="18"/>
              </w:rPr>
              <w:t>$1,499 / mo</w:t>
            </w:r>
          </w:p>
        </w:tc>
      </w:tr>
      <w:tr w:rsidR="002C7E26" w14:paraId="049A172E" w14:textId="77777777">
        <w:trPr>
          <w:cantSplit/>
          <w:jc w:val="center"/>
        </w:trPr>
        <w:tc>
          <w:tcPr>
            <w:tcW w:w="2316" w:type="dxa"/>
            <w:tcBorders>
              <w:bottom w:val="single" w:sz="2" w:space="0" w:color="E9ECEF"/>
            </w:tcBorders>
            <w:shd w:val="clear" w:color="auto" w:fill="F4F6F8"/>
            <w:tcMar>
              <w:top w:w="40" w:type="dxa"/>
              <w:left w:w="90" w:type="dxa"/>
              <w:bottom w:w="40" w:type="dxa"/>
              <w:right w:w="90" w:type="dxa"/>
            </w:tcMar>
            <w:vAlign w:val="center"/>
          </w:tcPr>
          <w:p w14:paraId="5FFB02A5" w14:textId="77777777" w:rsidR="002C7E26" w:rsidRDefault="00DB1104">
            <w:pPr>
              <w:spacing w:before="20" w:after="20" w:line="259" w:lineRule="auto"/>
            </w:pPr>
            <w:r>
              <w:rPr>
                <w:b/>
                <w:sz w:val="18"/>
              </w:rPr>
              <w:t>My AI Lead Gen — Professional</w:t>
            </w:r>
          </w:p>
        </w:tc>
        <w:tc>
          <w:tcPr>
            <w:tcW w:w="5017" w:type="dxa"/>
            <w:tcBorders>
              <w:bottom w:val="single" w:sz="2" w:space="0" w:color="E9ECEF"/>
            </w:tcBorders>
            <w:shd w:val="clear" w:color="auto" w:fill="F4F6F8"/>
            <w:tcMar>
              <w:top w:w="40" w:type="dxa"/>
              <w:left w:w="90" w:type="dxa"/>
              <w:bottom w:w="40" w:type="dxa"/>
              <w:right w:w="90" w:type="dxa"/>
            </w:tcMar>
            <w:vAlign w:val="center"/>
          </w:tcPr>
          <w:p w14:paraId="3BA15473" w14:textId="77777777" w:rsidR="002C7E26" w:rsidRDefault="00DB1104">
            <w:pPr>
              <w:spacing w:before="20" w:after="20" w:line="259" w:lineRule="auto"/>
            </w:pPr>
            <w:r>
              <w:rPr>
                <w:sz w:val="18"/>
              </w:rPr>
              <w:t>3 pipelines, 2,500 leads/mo, outreach automation, CRM sync</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373197D2" w14:textId="77777777" w:rsidR="002C7E26" w:rsidRDefault="00DB1104">
            <w:pPr>
              <w:spacing w:before="20" w:after="20" w:line="259" w:lineRule="auto"/>
            </w:pPr>
            <w:r>
              <w:rPr>
                <w:sz w:val="18"/>
              </w:rPr>
              <w:t>$3,499 / mo</w:t>
            </w:r>
          </w:p>
        </w:tc>
      </w:tr>
      <w:tr w:rsidR="002C7E26" w14:paraId="20E4EE87" w14:textId="77777777">
        <w:trPr>
          <w:cantSplit/>
          <w:jc w:val="center"/>
        </w:trPr>
        <w:tc>
          <w:tcPr>
            <w:tcW w:w="2316" w:type="dxa"/>
            <w:tcBorders>
              <w:bottom w:val="single" w:sz="2" w:space="0" w:color="E9ECEF"/>
            </w:tcBorders>
            <w:shd w:val="clear" w:color="auto" w:fill="FFFFFF"/>
            <w:tcMar>
              <w:top w:w="40" w:type="dxa"/>
              <w:left w:w="90" w:type="dxa"/>
              <w:bottom w:w="40" w:type="dxa"/>
              <w:right w:w="90" w:type="dxa"/>
            </w:tcMar>
            <w:vAlign w:val="center"/>
          </w:tcPr>
          <w:p w14:paraId="2677E28E" w14:textId="77777777" w:rsidR="002C7E26" w:rsidRDefault="00DB1104">
            <w:pPr>
              <w:spacing w:before="20" w:after="20" w:line="259" w:lineRule="auto"/>
            </w:pPr>
            <w:r>
              <w:rPr>
                <w:b/>
                <w:sz w:val="18"/>
              </w:rPr>
              <w:t>My AI Lead Gen — Enterprise</w:t>
            </w:r>
          </w:p>
        </w:tc>
        <w:tc>
          <w:tcPr>
            <w:tcW w:w="5017" w:type="dxa"/>
            <w:tcBorders>
              <w:bottom w:val="single" w:sz="2" w:space="0" w:color="E9ECEF"/>
            </w:tcBorders>
            <w:shd w:val="clear" w:color="auto" w:fill="FFFFFF"/>
            <w:tcMar>
              <w:top w:w="40" w:type="dxa"/>
              <w:left w:w="90" w:type="dxa"/>
              <w:bottom w:w="40" w:type="dxa"/>
              <w:right w:w="90" w:type="dxa"/>
            </w:tcMar>
            <w:vAlign w:val="center"/>
          </w:tcPr>
          <w:p w14:paraId="603B26D1" w14:textId="77777777" w:rsidR="002C7E26" w:rsidRDefault="00DB1104">
            <w:pPr>
              <w:spacing w:before="20" w:after="20" w:line="259" w:lineRule="auto"/>
            </w:pPr>
            <w:r>
              <w:rPr>
                <w:sz w:val="18"/>
              </w:rPr>
              <w:t>Unlimited pipelines, 10,000+ leads/mo, dedicated CRM sync</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584D19D5" w14:textId="77777777" w:rsidR="002C7E26" w:rsidRDefault="00DB1104">
            <w:pPr>
              <w:spacing w:before="20" w:after="20" w:line="259" w:lineRule="auto"/>
            </w:pPr>
            <w:r>
              <w:rPr>
                <w:sz w:val="18"/>
              </w:rPr>
              <w:t>$6,999 / mo</w:t>
            </w:r>
          </w:p>
        </w:tc>
      </w:tr>
      <w:tr w:rsidR="002C7E26" w14:paraId="363AFB6A" w14:textId="77777777">
        <w:trPr>
          <w:cantSplit/>
          <w:jc w:val="center"/>
        </w:trPr>
        <w:tc>
          <w:tcPr>
            <w:tcW w:w="2316" w:type="dxa"/>
            <w:tcBorders>
              <w:bottom w:val="single" w:sz="2" w:space="0" w:color="E9ECEF"/>
            </w:tcBorders>
            <w:shd w:val="clear" w:color="auto" w:fill="F4F6F8"/>
            <w:tcMar>
              <w:top w:w="40" w:type="dxa"/>
              <w:left w:w="90" w:type="dxa"/>
              <w:bottom w:w="40" w:type="dxa"/>
              <w:right w:w="90" w:type="dxa"/>
            </w:tcMar>
            <w:vAlign w:val="center"/>
          </w:tcPr>
          <w:p w14:paraId="099F64F9" w14:textId="77777777" w:rsidR="002C7E26" w:rsidRDefault="00DB1104">
            <w:pPr>
              <w:spacing w:before="20" w:after="20" w:line="259" w:lineRule="auto"/>
            </w:pPr>
            <w:r>
              <w:rPr>
                <w:b/>
                <w:sz w:val="18"/>
              </w:rPr>
              <w:t>My AI (consulting)</w:t>
            </w:r>
          </w:p>
        </w:tc>
        <w:tc>
          <w:tcPr>
            <w:tcW w:w="5017" w:type="dxa"/>
            <w:tcBorders>
              <w:bottom w:val="single" w:sz="2" w:space="0" w:color="E9ECEF"/>
            </w:tcBorders>
            <w:shd w:val="clear" w:color="auto" w:fill="F4F6F8"/>
            <w:tcMar>
              <w:top w:w="40" w:type="dxa"/>
              <w:left w:w="90" w:type="dxa"/>
              <w:bottom w:w="40" w:type="dxa"/>
              <w:right w:w="90" w:type="dxa"/>
            </w:tcMar>
            <w:vAlign w:val="center"/>
          </w:tcPr>
          <w:p w14:paraId="42F15336" w14:textId="77777777" w:rsidR="002C7E26" w:rsidRDefault="00DB1104">
            <w:pPr>
              <w:spacing w:before="20" w:after="20" w:line="259" w:lineRule="auto"/>
            </w:pPr>
            <w:r>
              <w:rPr>
                <w:sz w:val="18"/>
              </w:rPr>
              <w:t>AI roadmap, executive workshop, fractional advisor</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3F1225A5" w14:textId="77777777" w:rsidR="002C7E26" w:rsidRDefault="00DB1104">
            <w:pPr>
              <w:spacing w:before="20" w:after="20" w:line="259" w:lineRule="auto"/>
            </w:pPr>
            <w:r>
              <w:rPr>
                <w:sz w:val="18"/>
              </w:rPr>
              <w:t>Scoped at discovery</w:t>
            </w:r>
          </w:p>
        </w:tc>
      </w:tr>
      <w:tr w:rsidR="002C7E26" w14:paraId="25E684DB" w14:textId="77777777">
        <w:trPr>
          <w:cantSplit/>
          <w:jc w:val="center"/>
        </w:trPr>
        <w:tc>
          <w:tcPr>
            <w:tcW w:w="2316" w:type="dxa"/>
            <w:tcBorders>
              <w:bottom w:val="single" w:sz="2" w:space="0" w:color="E9ECEF"/>
            </w:tcBorders>
            <w:shd w:val="clear" w:color="auto" w:fill="FFFFFF"/>
            <w:tcMar>
              <w:top w:w="40" w:type="dxa"/>
              <w:left w:w="90" w:type="dxa"/>
              <w:bottom w:w="40" w:type="dxa"/>
              <w:right w:w="90" w:type="dxa"/>
            </w:tcMar>
            <w:vAlign w:val="center"/>
          </w:tcPr>
          <w:p w14:paraId="0FCBEE7F" w14:textId="77777777" w:rsidR="002C7E26" w:rsidRDefault="00DB1104">
            <w:pPr>
              <w:spacing w:before="20" w:after="20" w:line="259" w:lineRule="auto"/>
            </w:pPr>
            <w:r>
              <w:rPr>
                <w:b/>
                <w:sz w:val="18"/>
              </w:rPr>
              <w:t>My Dev (build)</w:t>
            </w:r>
          </w:p>
        </w:tc>
        <w:tc>
          <w:tcPr>
            <w:tcW w:w="5017" w:type="dxa"/>
            <w:tcBorders>
              <w:bottom w:val="single" w:sz="2" w:space="0" w:color="E9ECEF"/>
            </w:tcBorders>
            <w:shd w:val="clear" w:color="auto" w:fill="FFFFFF"/>
            <w:tcMar>
              <w:top w:w="40" w:type="dxa"/>
              <w:left w:w="90" w:type="dxa"/>
              <w:bottom w:w="40" w:type="dxa"/>
              <w:right w:w="90" w:type="dxa"/>
            </w:tcMar>
            <w:vAlign w:val="center"/>
          </w:tcPr>
          <w:p w14:paraId="1D894193" w14:textId="77777777" w:rsidR="002C7E26" w:rsidRDefault="00DB1104">
            <w:pPr>
              <w:spacing w:before="20" w:after="20" w:line="259" w:lineRule="auto"/>
            </w:pPr>
            <w:r>
              <w:rPr>
                <w:sz w:val="18"/>
              </w:rPr>
              <w:t>AI-ready website rebuild, Salesforce/credit automation</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35A56A29" w14:textId="77777777" w:rsidR="002C7E26" w:rsidRDefault="00DB1104">
            <w:pPr>
              <w:spacing w:before="20" w:after="20" w:line="259" w:lineRule="auto"/>
            </w:pPr>
            <w:r>
              <w:rPr>
                <w:sz w:val="18"/>
              </w:rPr>
              <w:t>Scoped at discovery</w:t>
            </w:r>
          </w:p>
        </w:tc>
      </w:tr>
    </w:tbl>
    <w:p w14:paraId="178396DC" w14:textId="77777777" w:rsidR="002C7E26" w:rsidRDefault="002C7E26"/>
    <w:p w14:paraId="2E3F2C79" w14:textId="77777777" w:rsidR="002C7E26" w:rsidRDefault="00DB1104">
      <w:pPr>
        <w:pStyle w:val="Heading2"/>
      </w:pPr>
      <w:bookmarkStart w:id="47" w:name="_Toc232066303"/>
      <w:r>
        <w:rPr>
          <w:rFonts w:ascii="Arial" w:hAnsi="Arial"/>
        </w:rPr>
        <w:t>15.2  How that compares to a full-service agency</w:t>
      </w:r>
      <w:bookmarkEnd w:id="47"/>
    </w:p>
    <w:tbl>
      <w:tblPr>
        <w:tblW w:w="0" w:type="auto"/>
        <w:jc w:val="center"/>
        <w:tblLook w:val="04A0" w:firstRow="1" w:lastRow="0" w:firstColumn="1" w:lastColumn="0" w:noHBand="0" w:noVBand="1"/>
      </w:tblPr>
      <w:tblGrid>
        <w:gridCol w:w="2508"/>
        <w:gridCol w:w="3570"/>
        <w:gridCol w:w="3570"/>
      </w:tblGrid>
      <w:tr w:rsidR="002C7E26" w14:paraId="4B0FA31A" w14:textId="77777777">
        <w:trPr>
          <w:cantSplit/>
          <w:jc w:val="center"/>
        </w:trPr>
        <w:tc>
          <w:tcPr>
            <w:tcW w:w="2508" w:type="dxa"/>
            <w:tcBorders>
              <w:bottom w:val="single" w:sz="4" w:space="0" w:color="006DB6"/>
            </w:tcBorders>
            <w:shd w:val="clear" w:color="auto" w:fill="006DB6"/>
            <w:tcMar>
              <w:top w:w="40" w:type="dxa"/>
              <w:left w:w="90" w:type="dxa"/>
              <w:bottom w:w="40" w:type="dxa"/>
              <w:right w:w="90" w:type="dxa"/>
            </w:tcMar>
            <w:vAlign w:val="center"/>
          </w:tcPr>
          <w:p w14:paraId="4899DA6D" w14:textId="77777777" w:rsidR="002C7E26" w:rsidRDefault="002C7E26">
            <w:pPr>
              <w:spacing w:before="20" w:after="20" w:line="259" w:lineRule="auto"/>
            </w:pPr>
          </w:p>
        </w:tc>
        <w:tc>
          <w:tcPr>
            <w:tcW w:w="3570" w:type="dxa"/>
            <w:tcBorders>
              <w:bottom w:val="single" w:sz="4" w:space="0" w:color="006DB6"/>
            </w:tcBorders>
            <w:shd w:val="clear" w:color="auto" w:fill="006DB6"/>
            <w:tcMar>
              <w:top w:w="40" w:type="dxa"/>
              <w:left w:w="90" w:type="dxa"/>
              <w:bottom w:w="40" w:type="dxa"/>
              <w:right w:w="90" w:type="dxa"/>
            </w:tcMar>
            <w:vAlign w:val="center"/>
          </w:tcPr>
          <w:p w14:paraId="515D517A" w14:textId="77777777" w:rsidR="002C7E26" w:rsidRDefault="00DB1104">
            <w:pPr>
              <w:spacing w:before="20" w:after="20" w:line="259" w:lineRule="auto"/>
            </w:pPr>
            <w:r>
              <w:rPr>
                <w:b/>
                <w:color w:val="FFFFFF"/>
                <w:sz w:val="18"/>
              </w:rPr>
              <w:t>WebFX (public ranges)</w:t>
            </w:r>
          </w:p>
        </w:tc>
        <w:tc>
          <w:tcPr>
            <w:tcW w:w="3570" w:type="dxa"/>
            <w:tcBorders>
              <w:bottom w:val="single" w:sz="4" w:space="0" w:color="006DB6"/>
            </w:tcBorders>
            <w:shd w:val="clear" w:color="auto" w:fill="006DB6"/>
            <w:tcMar>
              <w:top w:w="40" w:type="dxa"/>
              <w:left w:w="90" w:type="dxa"/>
              <w:bottom w:w="40" w:type="dxa"/>
              <w:right w:w="90" w:type="dxa"/>
            </w:tcMar>
            <w:vAlign w:val="center"/>
          </w:tcPr>
          <w:p w14:paraId="040B92E9" w14:textId="77777777" w:rsidR="002C7E26" w:rsidRDefault="00DB1104">
            <w:pPr>
              <w:spacing w:before="20" w:after="20" w:line="259" w:lineRule="auto"/>
            </w:pPr>
            <w:r>
              <w:rPr>
                <w:b/>
                <w:color w:val="FFFFFF"/>
                <w:sz w:val="18"/>
              </w:rPr>
              <w:t>Technijian (published)</w:t>
            </w:r>
          </w:p>
        </w:tc>
      </w:tr>
      <w:tr w:rsidR="002C7E26" w14:paraId="7408AB48"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31F0E799" w14:textId="77777777" w:rsidR="002C7E26" w:rsidRDefault="00DB1104">
            <w:pPr>
              <w:spacing w:before="20" w:after="20" w:line="259" w:lineRule="auto"/>
            </w:pPr>
            <w:r>
              <w:rPr>
                <w:b/>
                <w:sz w:val="18"/>
              </w:rPr>
              <w:t>SEO / content</w:t>
            </w:r>
          </w:p>
        </w:tc>
        <w:tc>
          <w:tcPr>
            <w:tcW w:w="3570" w:type="dxa"/>
            <w:tcBorders>
              <w:bottom w:val="single" w:sz="2" w:space="0" w:color="E9ECEF"/>
            </w:tcBorders>
            <w:shd w:val="clear" w:color="auto" w:fill="F4F6F8"/>
            <w:tcMar>
              <w:top w:w="40" w:type="dxa"/>
              <w:left w:w="90" w:type="dxa"/>
              <w:bottom w:w="40" w:type="dxa"/>
              <w:right w:w="90" w:type="dxa"/>
            </w:tcMar>
            <w:vAlign w:val="center"/>
          </w:tcPr>
          <w:p w14:paraId="01F1B98B" w14:textId="77777777" w:rsidR="002C7E26" w:rsidRDefault="00DB1104">
            <w:pPr>
              <w:spacing w:before="20" w:after="20" w:line="259" w:lineRule="auto"/>
            </w:pPr>
            <w:r>
              <w:rPr>
                <w:sz w:val="18"/>
              </w:rPr>
              <w:t>from ~$2,500/mo; core $3,000+/mo min</w:t>
            </w:r>
          </w:p>
        </w:tc>
        <w:tc>
          <w:tcPr>
            <w:tcW w:w="3570" w:type="dxa"/>
            <w:tcBorders>
              <w:bottom w:val="single" w:sz="2" w:space="0" w:color="E9ECEF"/>
            </w:tcBorders>
            <w:shd w:val="clear" w:color="auto" w:fill="F4F6F8"/>
            <w:tcMar>
              <w:top w:w="40" w:type="dxa"/>
              <w:left w:w="90" w:type="dxa"/>
              <w:bottom w:w="40" w:type="dxa"/>
              <w:right w:w="90" w:type="dxa"/>
            </w:tcMar>
            <w:vAlign w:val="center"/>
          </w:tcPr>
          <w:p w14:paraId="3167BE9F" w14:textId="77777777" w:rsidR="002C7E26" w:rsidRDefault="00DB1104">
            <w:pPr>
              <w:spacing w:before="20" w:after="20" w:line="259" w:lineRule="auto"/>
            </w:pPr>
            <w:r>
              <w:rPr>
                <w:sz w:val="18"/>
              </w:rPr>
              <w:t>My SEO $500–$1,500/mo, unlimited hours</w:t>
            </w:r>
          </w:p>
        </w:tc>
      </w:tr>
      <w:tr w:rsidR="002C7E26" w14:paraId="7D45857E" w14:textId="77777777">
        <w:trPr>
          <w:cantSplit/>
          <w:jc w:val="center"/>
        </w:trPr>
        <w:tc>
          <w:tcPr>
            <w:tcW w:w="2508" w:type="dxa"/>
            <w:tcBorders>
              <w:bottom w:val="single" w:sz="2" w:space="0" w:color="E9ECEF"/>
            </w:tcBorders>
            <w:shd w:val="clear" w:color="auto" w:fill="FFFFFF"/>
            <w:tcMar>
              <w:top w:w="40" w:type="dxa"/>
              <w:left w:w="90" w:type="dxa"/>
              <w:bottom w:w="40" w:type="dxa"/>
              <w:right w:w="90" w:type="dxa"/>
            </w:tcMar>
            <w:vAlign w:val="center"/>
          </w:tcPr>
          <w:p w14:paraId="0B9FF1FB" w14:textId="77777777" w:rsidR="002C7E26" w:rsidRDefault="00DB1104">
            <w:pPr>
              <w:spacing w:before="20" w:after="20" w:line="259" w:lineRule="auto"/>
            </w:pPr>
            <w:r>
              <w:rPr>
                <w:b/>
                <w:sz w:val="18"/>
              </w:rPr>
              <w:t>Paid search</w:t>
            </w:r>
          </w:p>
        </w:tc>
        <w:tc>
          <w:tcPr>
            <w:tcW w:w="3570" w:type="dxa"/>
            <w:tcBorders>
              <w:bottom w:val="single" w:sz="2" w:space="0" w:color="E9ECEF"/>
            </w:tcBorders>
            <w:shd w:val="clear" w:color="auto" w:fill="FFFFFF"/>
            <w:tcMar>
              <w:top w:w="40" w:type="dxa"/>
              <w:left w:w="90" w:type="dxa"/>
              <w:bottom w:w="40" w:type="dxa"/>
              <w:right w:w="90" w:type="dxa"/>
            </w:tcMar>
            <w:vAlign w:val="center"/>
          </w:tcPr>
          <w:p w14:paraId="1212D160" w14:textId="77777777" w:rsidR="002C7E26" w:rsidRDefault="00DB1104">
            <w:pPr>
              <w:spacing w:before="20" w:after="20" w:line="259" w:lineRule="auto"/>
            </w:pPr>
            <w:r>
              <w:rPr>
                <w:sz w:val="18"/>
              </w:rPr>
              <w:t>Included in larger retainers</w:t>
            </w:r>
          </w:p>
        </w:tc>
        <w:tc>
          <w:tcPr>
            <w:tcW w:w="3570" w:type="dxa"/>
            <w:tcBorders>
              <w:bottom w:val="single" w:sz="2" w:space="0" w:color="E9ECEF"/>
            </w:tcBorders>
            <w:shd w:val="clear" w:color="auto" w:fill="FFFFFF"/>
            <w:tcMar>
              <w:top w:w="40" w:type="dxa"/>
              <w:left w:w="90" w:type="dxa"/>
              <w:bottom w:w="40" w:type="dxa"/>
              <w:right w:w="90" w:type="dxa"/>
            </w:tcMar>
            <w:vAlign w:val="center"/>
          </w:tcPr>
          <w:p w14:paraId="76F70346" w14:textId="77777777" w:rsidR="002C7E26" w:rsidRDefault="00DB1104">
            <w:pPr>
              <w:spacing w:before="20" w:after="20" w:line="259" w:lineRule="auto"/>
            </w:pPr>
            <w:r>
              <w:rPr>
                <w:sz w:val="18"/>
              </w:rPr>
              <w:t>DMA $100–$300/mo + media spend</w:t>
            </w:r>
          </w:p>
        </w:tc>
      </w:tr>
      <w:tr w:rsidR="002C7E26" w14:paraId="30DB7E62"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6F1F36B8" w14:textId="77777777" w:rsidR="002C7E26" w:rsidRDefault="00DB1104">
            <w:pPr>
              <w:spacing w:before="20" w:after="20" w:line="259" w:lineRule="auto"/>
            </w:pPr>
            <w:r>
              <w:rPr>
                <w:b/>
                <w:sz w:val="18"/>
              </w:rPr>
              <w:t>AI search / GEO</w:t>
            </w:r>
          </w:p>
        </w:tc>
        <w:tc>
          <w:tcPr>
            <w:tcW w:w="3570" w:type="dxa"/>
            <w:tcBorders>
              <w:bottom w:val="single" w:sz="2" w:space="0" w:color="E9ECEF"/>
            </w:tcBorders>
            <w:shd w:val="clear" w:color="auto" w:fill="F4F6F8"/>
            <w:tcMar>
              <w:top w:w="40" w:type="dxa"/>
              <w:left w:w="90" w:type="dxa"/>
              <w:bottom w:w="40" w:type="dxa"/>
              <w:right w:w="90" w:type="dxa"/>
            </w:tcMar>
            <w:vAlign w:val="center"/>
          </w:tcPr>
          <w:p w14:paraId="1B832C1A" w14:textId="77777777" w:rsidR="002C7E26" w:rsidRDefault="00DB1104">
            <w:pPr>
              <w:spacing w:before="20" w:after="20" w:line="259" w:lineRule="auto"/>
            </w:pPr>
            <w:r>
              <w:rPr>
                <w:sz w:val="18"/>
              </w:rPr>
              <w:t>Emerging add-on</w:t>
            </w:r>
          </w:p>
        </w:tc>
        <w:tc>
          <w:tcPr>
            <w:tcW w:w="3570" w:type="dxa"/>
            <w:tcBorders>
              <w:bottom w:val="single" w:sz="2" w:space="0" w:color="E9ECEF"/>
            </w:tcBorders>
            <w:shd w:val="clear" w:color="auto" w:fill="F4F6F8"/>
            <w:tcMar>
              <w:top w:w="40" w:type="dxa"/>
              <w:left w:w="90" w:type="dxa"/>
              <w:bottom w:w="40" w:type="dxa"/>
              <w:right w:w="90" w:type="dxa"/>
            </w:tcMar>
            <w:vAlign w:val="center"/>
          </w:tcPr>
          <w:p w14:paraId="123FB3A5" w14:textId="77777777" w:rsidR="002C7E26" w:rsidRDefault="00DB1104">
            <w:pPr>
              <w:spacing w:before="20" w:after="20" w:line="259" w:lineRule="auto"/>
            </w:pPr>
            <w:r>
              <w:rPr>
                <w:sz w:val="18"/>
              </w:rPr>
              <w:t>AI Search Opt $200/mo</w:t>
            </w:r>
          </w:p>
        </w:tc>
      </w:tr>
      <w:tr w:rsidR="002C7E26" w14:paraId="0BCB0AF3" w14:textId="77777777">
        <w:trPr>
          <w:cantSplit/>
          <w:jc w:val="center"/>
        </w:trPr>
        <w:tc>
          <w:tcPr>
            <w:tcW w:w="2508" w:type="dxa"/>
            <w:tcBorders>
              <w:bottom w:val="single" w:sz="2" w:space="0" w:color="E9ECEF"/>
            </w:tcBorders>
            <w:shd w:val="clear" w:color="auto" w:fill="FFFFFF"/>
            <w:tcMar>
              <w:top w:w="40" w:type="dxa"/>
              <w:left w:w="90" w:type="dxa"/>
              <w:bottom w:w="40" w:type="dxa"/>
              <w:right w:w="90" w:type="dxa"/>
            </w:tcMar>
            <w:vAlign w:val="center"/>
          </w:tcPr>
          <w:p w14:paraId="6F8C4D57" w14:textId="77777777" w:rsidR="002C7E26" w:rsidRDefault="00DB1104">
            <w:pPr>
              <w:spacing w:before="20" w:after="20" w:line="259" w:lineRule="auto"/>
            </w:pPr>
            <w:r>
              <w:rPr>
                <w:b/>
                <w:sz w:val="18"/>
              </w:rPr>
              <w:t>AI outbound lead gen</w:t>
            </w:r>
          </w:p>
        </w:tc>
        <w:tc>
          <w:tcPr>
            <w:tcW w:w="3570" w:type="dxa"/>
            <w:tcBorders>
              <w:bottom w:val="single" w:sz="2" w:space="0" w:color="E9ECEF"/>
            </w:tcBorders>
            <w:shd w:val="clear" w:color="auto" w:fill="FFFFFF"/>
            <w:tcMar>
              <w:top w:w="40" w:type="dxa"/>
              <w:left w:w="90" w:type="dxa"/>
              <w:bottom w:w="40" w:type="dxa"/>
              <w:right w:w="90" w:type="dxa"/>
            </w:tcMar>
            <w:vAlign w:val="center"/>
          </w:tcPr>
          <w:p w14:paraId="747FF757" w14:textId="77777777" w:rsidR="002C7E26" w:rsidRDefault="00DB1104">
            <w:pPr>
              <w:spacing w:before="20" w:after="20" w:line="259" w:lineRule="auto"/>
            </w:pPr>
            <w:r>
              <w:rPr>
                <w:sz w:val="18"/>
              </w:rPr>
              <w:t>Not offered</w:t>
            </w:r>
          </w:p>
        </w:tc>
        <w:tc>
          <w:tcPr>
            <w:tcW w:w="3570" w:type="dxa"/>
            <w:tcBorders>
              <w:bottom w:val="single" w:sz="2" w:space="0" w:color="E9ECEF"/>
            </w:tcBorders>
            <w:shd w:val="clear" w:color="auto" w:fill="FFFFFF"/>
            <w:tcMar>
              <w:top w:w="40" w:type="dxa"/>
              <w:left w:w="90" w:type="dxa"/>
              <w:bottom w:w="40" w:type="dxa"/>
              <w:right w:w="90" w:type="dxa"/>
            </w:tcMar>
            <w:vAlign w:val="center"/>
          </w:tcPr>
          <w:p w14:paraId="6C40C4CE" w14:textId="77777777" w:rsidR="002C7E26" w:rsidRDefault="00DB1104">
            <w:pPr>
              <w:spacing w:before="20" w:after="20" w:line="259" w:lineRule="auto"/>
            </w:pPr>
            <w:r>
              <w:rPr>
                <w:sz w:val="18"/>
              </w:rPr>
              <w:t>My AI Lead Gen $1,499–$6,999/mo</w:t>
            </w:r>
          </w:p>
        </w:tc>
      </w:tr>
      <w:tr w:rsidR="002C7E26" w14:paraId="03795438"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076FC65A" w14:textId="77777777" w:rsidR="002C7E26" w:rsidRDefault="00DB1104">
            <w:pPr>
              <w:spacing w:before="20" w:after="20" w:line="259" w:lineRule="auto"/>
            </w:pPr>
            <w:r>
              <w:rPr>
                <w:b/>
                <w:sz w:val="18"/>
              </w:rPr>
              <w:t>Internal AI / CRM / credit</w:t>
            </w:r>
          </w:p>
        </w:tc>
        <w:tc>
          <w:tcPr>
            <w:tcW w:w="3570" w:type="dxa"/>
            <w:tcBorders>
              <w:bottom w:val="single" w:sz="2" w:space="0" w:color="E9ECEF"/>
            </w:tcBorders>
            <w:shd w:val="clear" w:color="auto" w:fill="F4F6F8"/>
            <w:tcMar>
              <w:top w:w="40" w:type="dxa"/>
              <w:left w:w="90" w:type="dxa"/>
              <w:bottom w:w="40" w:type="dxa"/>
              <w:right w:w="90" w:type="dxa"/>
            </w:tcMar>
            <w:vAlign w:val="center"/>
          </w:tcPr>
          <w:p w14:paraId="66191567" w14:textId="77777777" w:rsidR="002C7E26" w:rsidRDefault="00DB1104">
            <w:pPr>
              <w:spacing w:before="20" w:after="20" w:line="259" w:lineRule="auto"/>
            </w:pPr>
            <w:r>
              <w:rPr>
                <w:sz w:val="18"/>
              </w:rPr>
              <w:t>Not offered</w:t>
            </w:r>
          </w:p>
        </w:tc>
        <w:tc>
          <w:tcPr>
            <w:tcW w:w="3570" w:type="dxa"/>
            <w:tcBorders>
              <w:bottom w:val="single" w:sz="2" w:space="0" w:color="E9ECEF"/>
            </w:tcBorders>
            <w:shd w:val="clear" w:color="auto" w:fill="F4F6F8"/>
            <w:tcMar>
              <w:top w:w="40" w:type="dxa"/>
              <w:left w:w="90" w:type="dxa"/>
              <w:bottom w:w="40" w:type="dxa"/>
              <w:right w:w="90" w:type="dxa"/>
            </w:tcMar>
            <w:vAlign w:val="center"/>
          </w:tcPr>
          <w:p w14:paraId="6B56FEC9" w14:textId="77777777" w:rsidR="002C7E26" w:rsidRDefault="00DB1104">
            <w:pPr>
              <w:spacing w:before="20" w:after="20" w:line="259" w:lineRule="auto"/>
            </w:pPr>
            <w:r>
              <w:rPr>
                <w:sz w:val="18"/>
              </w:rPr>
              <w:t>My AI + My Dev (scoped)</w:t>
            </w:r>
          </w:p>
        </w:tc>
      </w:tr>
      <w:tr w:rsidR="002C7E26" w14:paraId="092AE87A" w14:textId="77777777">
        <w:trPr>
          <w:cantSplit/>
          <w:jc w:val="center"/>
        </w:trPr>
        <w:tc>
          <w:tcPr>
            <w:tcW w:w="2508" w:type="dxa"/>
            <w:tcBorders>
              <w:bottom w:val="single" w:sz="2" w:space="0" w:color="E9ECEF"/>
            </w:tcBorders>
            <w:shd w:val="clear" w:color="auto" w:fill="FFFFFF"/>
            <w:tcMar>
              <w:top w:w="40" w:type="dxa"/>
              <w:left w:w="90" w:type="dxa"/>
              <w:bottom w:w="40" w:type="dxa"/>
              <w:right w:w="90" w:type="dxa"/>
            </w:tcMar>
            <w:vAlign w:val="center"/>
          </w:tcPr>
          <w:p w14:paraId="60A08ABC" w14:textId="77777777" w:rsidR="002C7E26" w:rsidRDefault="00DB1104">
            <w:pPr>
              <w:spacing w:before="20" w:after="20" w:line="259" w:lineRule="auto"/>
            </w:pPr>
            <w:r>
              <w:rPr>
                <w:b/>
                <w:sz w:val="18"/>
              </w:rPr>
              <w:t>Enterprise engagement</w:t>
            </w:r>
          </w:p>
        </w:tc>
        <w:tc>
          <w:tcPr>
            <w:tcW w:w="3570" w:type="dxa"/>
            <w:tcBorders>
              <w:bottom w:val="single" w:sz="2" w:space="0" w:color="E9ECEF"/>
            </w:tcBorders>
            <w:shd w:val="clear" w:color="auto" w:fill="FFFFFF"/>
            <w:tcMar>
              <w:top w:w="40" w:type="dxa"/>
              <w:left w:w="90" w:type="dxa"/>
              <w:bottom w:w="40" w:type="dxa"/>
              <w:right w:w="90" w:type="dxa"/>
            </w:tcMar>
            <w:vAlign w:val="center"/>
          </w:tcPr>
          <w:p w14:paraId="09F73673" w14:textId="77777777" w:rsidR="002C7E26" w:rsidRDefault="00DB1104">
            <w:pPr>
              <w:spacing w:before="20" w:after="20" w:line="259" w:lineRule="auto"/>
            </w:pPr>
            <w:r>
              <w:rPr>
                <w:sz w:val="18"/>
              </w:rPr>
              <w:t>$10K–$50K+/mo, 6–12 mo terms + setup</w:t>
            </w:r>
          </w:p>
        </w:tc>
        <w:tc>
          <w:tcPr>
            <w:tcW w:w="3570" w:type="dxa"/>
            <w:tcBorders>
              <w:bottom w:val="single" w:sz="2" w:space="0" w:color="E9ECEF"/>
            </w:tcBorders>
            <w:shd w:val="clear" w:color="auto" w:fill="FFFFFF"/>
            <w:tcMar>
              <w:top w:w="40" w:type="dxa"/>
              <w:left w:w="90" w:type="dxa"/>
              <w:bottom w:w="40" w:type="dxa"/>
              <w:right w:w="90" w:type="dxa"/>
            </w:tcMar>
            <w:vAlign w:val="center"/>
          </w:tcPr>
          <w:p w14:paraId="6BF09FAF" w14:textId="77777777" w:rsidR="002C7E26" w:rsidRDefault="00DB1104">
            <w:pPr>
              <w:spacing w:before="20" w:after="20" w:line="259" w:lineRule="auto"/>
            </w:pPr>
            <w:r>
              <w:rPr>
                <w:sz w:val="18"/>
              </w:rPr>
              <w:t>Fixed-fee, 12-mo; outbound is net-new scope</w:t>
            </w:r>
          </w:p>
        </w:tc>
      </w:tr>
    </w:tbl>
    <w:p w14:paraId="4E253303" w14:textId="77777777" w:rsidR="002C7E26" w:rsidRDefault="002C7E26"/>
    <w:tbl>
      <w:tblPr>
        <w:tblW w:w="0" w:type="auto"/>
        <w:jc w:val="center"/>
        <w:tblLook w:val="04A0" w:firstRow="1" w:lastRow="0" w:firstColumn="1" w:lastColumn="0" w:noHBand="0" w:noVBand="1"/>
      </w:tblPr>
      <w:tblGrid>
        <w:gridCol w:w="9648"/>
      </w:tblGrid>
      <w:tr w:rsidR="002C7E26" w14:paraId="1DCB4998" w14:textId="77777777">
        <w:trPr>
          <w:cantSplit/>
          <w:jc w:val="center"/>
        </w:trPr>
        <w:tc>
          <w:tcPr>
            <w:tcW w:w="9648" w:type="dxa"/>
            <w:tcBorders>
              <w:top w:val="single" w:sz="4" w:space="0" w:color="E9ECEF"/>
              <w:left w:val="single" w:sz="28" w:space="0" w:color="1E8E3E"/>
              <w:bottom w:val="single" w:sz="4" w:space="0" w:color="E9ECEF"/>
              <w:right w:val="single" w:sz="4" w:space="0" w:color="E9ECEF"/>
            </w:tcBorders>
            <w:shd w:val="clear" w:color="auto" w:fill="EEF7EE"/>
            <w:tcMar>
              <w:top w:w="90" w:type="dxa"/>
              <w:left w:w="160" w:type="dxa"/>
              <w:bottom w:w="90" w:type="dxa"/>
              <w:right w:w="140" w:type="dxa"/>
            </w:tcMar>
          </w:tcPr>
          <w:p w14:paraId="0422D7C1" w14:textId="77777777" w:rsidR="002C7E26" w:rsidRDefault="00DB1104">
            <w:pPr>
              <w:spacing w:after="60"/>
            </w:pPr>
            <w:r>
              <w:rPr>
                <w:b/>
                <w:color w:val="1E8E3E"/>
              </w:rPr>
              <w:t>Reading the comparison fairly</w:t>
            </w:r>
          </w:p>
          <w:p w14:paraId="47BBBC89" w14:textId="77777777" w:rsidR="002C7E26" w:rsidRDefault="00DB1104">
            <w:pPr>
              <w:spacing w:after="40" w:line="283" w:lineRule="auto"/>
            </w:pPr>
            <w:r>
              <w:rPr>
                <w:b/>
                <w:color w:val="1A1A2E"/>
                <w:sz w:val="19"/>
              </w:rPr>
              <w:t xml:space="preserve">The headline.  </w:t>
            </w:r>
            <w:r>
              <w:rPr>
                <w:sz w:val="19"/>
              </w:rPr>
              <w:t>At published rates, a full inbound + paid + AI-search program via My SEO and its add-ons runs in the low thousands per month — and you can add the AI outbound engine WebFX does not offer (My AI Lead Gen) and still sit at or below the enterprise-agency range, while getting more scope.</w:t>
            </w:r>
          </w:p>
          <w:p w14:paraId="083CC12B" w14:textId="77777777" w:rsidR="002C7E26" w:rsidRDefault="00DB1104">
            <w:pPr>
              <w:spacing w:after="40" w:line="283" w:lineRule="auto"/>
            </w:pPr>
            <w:r>
              <w:rPr>
                <w:b/>
                <w:color w:val="1A1A2E"/>
                <w:sz w:val="19"/>
              </w:rPr>
              <w:t xml:space="preserve">The honest caveat.  </w:t>
            </w:r>
            <w:r>
              <w:rPr>
                <w:sz w:val="19"/>
              </w:rPr>
              <w:t>Enterprise WebFX engagements include strategy depth and MarketingCloudFX attribution that have real value. The right comparison is total scope for total dollars — which is why the first move is confirming what you pay WebFX today against what you receive.</w:t>
            </w:r>
          </w:p>
        </w:tc>
      </w:tr>
    </w:tbl>
    <w:p w14:paraId="1AD2FDD3" w14:textId="77777777" w:rsidR="002C7E26" w:rsidRDefault="002C7E26">
      <w:pPr>
        <w:spacing w:after="140"/>
      </w:pPr>
    </w:p>
    <w:p w14:paraId="2B604492" w14:textId="77777777" w:rsidR="002C7E26" w:rsidRDefault="00DB1104">
      <w:pPr>
        <w:pStyle w:val="Heading2"/>
      </w:pPr>
      <w:bookmarkStart w:id="48" w:name="_Toc232066304"/>
      <w:r>
        <w:rPr>
          <w:rFonts w:ascii="Arial" w:hAnsi="Arial"/>
        </w:rPr>
        <w:lastRenderedPageBreak/>
        <w:t>15.3  The entry offer — the 90-Day AI Lead-Gen Pilot</w:t>
      </w:r>
      <w:bookmarkEnd w:id="48"/>
    </w:p>
    <w:p w14:paraId="2733625E" w14:textId="77777777" w:rsidR="002C7E26" w:rsidRDefault="00DB1104">
      <w:r>
        <w:t>Start with one clearly-scoped, fixed-price pilot — not an open-ended engagement. It layers the AI outbound engine and the AI-search (GEO) quick wins on top of your current setup, with nothing to unwind.</w:t>
      </w:r>
    </w:p>
    <w:tbl>
      <w:tblPr>
        <w:tblW w:w="0" w:type="auto"/>
        <w:jc w:val="center"/>
        <w:tblLook w:val="04A0" w:firstRow="1" w:lastRow="0" w:firstColumn="1" w:lastColumn="0" w:noHBand="0" w:noVBand="1"/>
      </w:tblPr>
      <w:tblGrid>
        <w:gridCol w:w="2508"/>
        <w:gridCol w:w="5017"/>
        <w:gridCol w:w="2123"/>
      </w:tblGrid>
      <w:tr w:rsidR="002C7E26" w14:paraId="64A79C82" w14:textId="77777777">
        <w:trPr>
          <w:cantSplit/>
          <w:jc w:val="center"/>
        </w:trPr>
        <w:tc>
          <w:tcPr>
            <w:tcW w:w="2508" w:type="dxa"/>
            <w:tcBorders>
              <w:bottom w:val="single" w:sz="4" w:space="0" w:color="006DB6"/>
            </w:tcBorders>
            <w:shd w:val="clear" w:color="auto" w:fill="006DB6"/>
            <w:tcMar>
              <w:top w:w="40" w:type="dxa"/>
              <w:left w:w="90" w:type="dxa"/>
              <w:bottom w:w="40" w:type="dxa"/>
              <w:right w:w="90" w:type="dxa"/>
            </w:tcMar>
            <w:vAlign w:val="center"/>
          </w:tcPr>
          <w:p w14:paraId="79517501" w14:textId="77777777" w:rsidR="002C7E26" w:rsidRDefault="00DB1104">
            <w:pPr>
              <w:spacing w:before="20" w:after="20" w:line="259" w:lineRule="auto"/>
            </w:pPr>
            <w:r>
              <w:rPr>
                <w:b/>
                <w:color w:val="FFFFFF"/>
                <w:sz w:val="18"/>
              </w:rPr>
              <w:t>What's included (90 days)</w:t>
            </w:r>
          </w:p>
        </w:tc>
        <w:tc>
          <w:tcPr>
            <w:tcW w:w="5017" w:type="dxa"/>
            <w:tcBorders>
              <w:bottom w:val="single" w:sz="4" w:space="0" w:color="006DB6"/>
            </w:tcBorders>
            <w:shd w:val="clear" w:color="auto" w:fill="006DB6"/>
            <w:tcMar>
              <w:top w:w="40" w:type="dxa"/>
              <w:left w:w="90" w:type="dxa"/>
              <w:bottom w:w="40" w:type="dxa"/>
              <w:right w:w="90" w:type="dxa"/>
            </w:tcMar>
            <w:vAlign w:val="center"/>
          </w:tcPr>
          <w:p w14:paraId="4502A4CB" w14:textId="77777777" w:rsidR="002C7E26" w:rsidRDefault="00DB1104">
            <w:pPr>
              <w:spacing w:before="20" w:after="20" w:line="259" w:lineRule="auto"/>
            </w:pPr>
            <w:r>
              <w:rPr>
                <w:b/>
                <w:color w:val="FFFFFF"/>
                <w:sz w:val="18"/>
              </w:rPr>
              <w:t>Detail</w:t>
            </w:r>
          </w:p>
        </w:tc>
        <w:tc>
          <w:tcPr>
            <w:tcW w:w="2123" w:type="dxa"/>
            <w:tcBorders>
              <w:bottom w:val="single" w:sz="4" w:space="0" w:color="006DB6"/>
            </w:tcBorders>
            <w:shd w:val="clear" w:color="auto" w:fill="006DB6"/>
            <w:tcMar>
              <w:top w:w="40" w:type="dxa"/>
              <w:left w:w="90" w:type="dxa"/>
              <w:bottom w:w="40" w:type="dxa"/>
              <w:right w:w="90" w:type="dxa"/>
            </w:tcMar>
            <w:vAlign w:val="center"/>
          </w:tcPr>
          <w:p w14:paraId="1178DC49" w14:textId="77777777" w:rsidR="002C7E26" w:rsidRDefault="00DB1104">
            <w:pPr>
              <w:spacing w:before="20" w:after="20" w:line="259" w:lineRule="auto"/>
            </w:pPr>
            <w:r>
              <w:rPr>
                <w:b/>
                <w:color w:val="FFFFFF"/>
                <w:sz w:val="18"/>
              </w:rPr>
              <w:t>Investment</w:t>
            </w:r>
          </w:p>
        </w:tc>
      </w:tr>
      <w:tr w:rsidR="002C7E26" w14:paraId="725CF593"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0D2C05B7" w14:textId="77777777" w:rsidR="002C7E26" w:rsidRDefault="00DB1104">
            <w:pPr>
              <w:spacing w:before="20" w:after="20" w:line="259" w:lineRule="auto"/>
            </w:pPr>
            <w:r>
              <w:rPr>
                <w:b/>
                <w:sz w:val="18"/>
              </w:rPr>
              <w:t>My AI Lead Gen — Starter</w:t>
            </w:r>
          </w:p>
        </w:tc>
        <w:tc>
          <w:tcPr>
            <w:tcW w:w="5017" w:type="dxa"/>
            <w:tcBorders>
              <w:bottom w:val="single" w:sz="2" w:space="0" w:color="E9ECEF"/>
            </w:tcBorders>
            <w:shd w:val="clear" w:color="auto" w:fill="F4F6F8"/>
            <w:tcMar>
              <w:top w:w="40" w:type="dxa"/>
              <w:left w:w="90" w:type="dxa"/>
              <w:bottom w:w="40" w:type="dxa"/>
              <w:right w:w="90" w:type="dxa"/>
            </w:tcMar>
            <w:vAlign w:val="center"/>
          </w:tcPr>
          <w:p w14:paraId="6CE3F2D4" w14:textId="77777777" w:rsidR="002C7E26" w:rsidRDefault="00DB1104">
            <w:pPr>
              <w:spacing w:before="20" w:after="20" w:line="259" w:lineRule="auto"/>
            </w:pPr>
            <w:r>
              <w:rPr>
                <w:sz w:val="18"/>
              </w:rPr>
              <w:t>1 pipeline, ICP scoring, ~500 enriched leads/mo, personalized outreach drafts for the team</w:t>
            </w:r>
          </w:p>
        </w:tc>
        <w:tc>
          <w:tcPr>
            <w:tcW w:w="2123" w:type="dxa"/>
            <w:tcBorders>
              <w:bottom w:val="single" w:sz="2" w:space="0" w:color="E9ECEF"/>
            </w:tcBorders>
            <w:shd w:val="clear" w:color="auto" w:fill="F4F6F8"/>
            <w:tcMar>
              <w:top w:w="40" w:type="dxa"/>
              <w:left w:w="90" w:type="dxa"/>
              <w:bottom w:w="40" w:type="dxa"/>
              <w:right w:w="90" w:type="dxa"/>
            </w:tcMar>
            <w:vAlign w:val="center"/>
          </w:tcPr>
          <w:p w14:paraId="7FE79570" w14:textId="77777777" w:rsidR="002C7E26" w:rsidRDefault="00DB1104">
            <w:pPr>
              <w:spacing w:before="20" w:after="20" w:line="259" w:lineRule="auto"/>
            </w:pPr>
            <w:r>
              <w:rPr>
                <w:sz w:val="18"/>
              </w:rPr>
              <w:t>$1,499 / mo</w:t>
            </w:r>
          </w:p>
        </w:tc>
      </w:tr>
      <w:tr w:rsidR="002C7E26" w14:paraId="6A62D55D" w14:textId="77777777">
        <w:trPr>
          <w:cantSplit/>
          <w:jc w:val="center"/>
        </w:trPr>
        <w:tc>
          <w:tcPr>
            <w:tcW w:w="2508" w:type="dxa"/>
            <w:tcBorders>
              <w:bottom w:val="single" w:sz="2" w:space="0" w:color="E9ECEF"/>
            </w:tcBorders>
            <w:shd w:val="clear" w:color="auto" w:fill="FFFFFF"/>
            <w:tcMar>
              <w:top w:w="40" w:type="dxa"/>
              <w:left w:w="90" w:type="dxa"/>
              <w:bottom w:w="40" w:type="dxa"/>
              <w:right w:w="90" w:type="dxa"/>
            </w:tcMar>
            <w:vAlign w:val="center"/>
          </w:tcPr>
          <w:p w14:paraId="73460D66" w14:textId="77777777" w:rsidR="002C7E26" w:rsidRDefault="00DB1104">
            <w:pPr>
              <w:spacing w:before="20" w:after="20" w:line="259" w:lineRule="auto"/>
            </w:pPr>
            <w:r>
              <w:rPr>
                <w:b/>
                <w:sz w:val="18"/>
              </w:rPr>
              <w:t>AI-search quick wins</w:t>
            </w:r>
          </w:p>
        </w:tc>
        <w:tc>
          <w:tcPr>
            <w:tcW w:w="5017" w:type="dxa"/>
            <w:tcBorders>
              <w:bottom w:val="single" w:sz="2" w:space="0" w:color="E9ECEF"/>
            </w:tcBorders>
            <w:shd w:val="clear" w:color="auto" w:fill="FFFFFF"/>
            <w:tcMar>
              <w:top w:w="40" w:type="dxa"/>
              <w:left w:w="90" w:type="dxa"/>
              <w:bottom w:w="40" w:type="dxa"/>
              <w:right w:w="90" w:type="dxa"/>
            </w:tcMar>
            <w:vAlign w:val="center"/>
          </w:tcPr>
          <w:p w14:paraId="617CEBC7" w14:textId="77777777" w:rsidR="002C7E26" w:rsidRDefault="00DB1104">
            <w:pPr>
              <w:spacing w:before="20" w:after="20" w:line="259" w:lineRule="auto"/>
            </w:pPr>
            <w:r>
              <w:rPr>
                <w:sz w:val="18"/>
              </w:rPr>
              <w:t>/llms.txt, FAQ-schema pages, static-HTML migration of key copy — fixes the Grade-F GEO so AI assistants can read SC Fuels</w:t>
            </w:r>
          </w:p>
        </w:tc>
        <w:tc>
          <w:tcPr>
            <w:tcW w:w="2123" w:type="dxa"/>
            <w:tcBorders>
              <w:bottom w:val="single" w:sz="2" w:space="0" w:color="E9ECEF"/>
            </w:tcBorders>
            <w:shd w:val="clear" w:color="auto" w:fill="FFFFFF"/>
            <w:tcMar>
              <w:top w:w="40" w:type="dxa"/>
              <w:left w:w="90" w:type="dxa"/>
              <w:bottom w:w="40" w:type="dxa"/>
              <w:right w:w="90" w:type="dxa"/>
            </w:tcMar>
            <w:vAlign w:val="center"/>
          </w:tcPr>
          <w:p w14:paraId="106E1686" w14:textId="77777777" w:rsidR="002C7E26" w:rsidRDefault="00DB1104">
            <w:pPr>
              <w:spacing w:before="20" w:after="20" w:line="259" w:lineRule="auto"/>
            </w:pPr>
            <w:r>
              <w:rPr>
                <w:sz w:val="18"/>
              </w:rPr>
              <w:t>My SEO add-on (published)</w:t>
            </w:r>
          </w:p>
        </w:tc>
      </w:tr>
      <w:tr w:rsidR="002C7E26" w14:paraId="133CF543" w14:textId="77777777">
        <w:trPr>
          <w:cantSplit/>
          <w:jc w:val="center"/>
        </w:trPr>
        <w:tc>
          <w:tcPr>
            <w:tcW w:w="2508" w:type="dxa"/>
            <w:tcBorders>
              <w:bottom w:val="single" w:sz="2" w:space="0" w:color="E9ECEF"/>
            </w:tcBorders>
            <w:shd w:val="clear" w:color="auto" w:fill="F4F6F8"/>
            <w:tcMar>
              <w:top w:w="40" w:type="dxa"/>
              <w:left w:w="90" w:type="dxa"/>
              <w:bottom w:w="40" w:type="dxa"/>
              <w:right w:w="90" w:type="dxa"/>
            </w:tcMar>
            <w:vAlign w:val="center"/>
          </w:tcPr>
          <w:p w14:paraId="6CA043F3" w14:textId="77777777" w:rsidR="002C7E26" w:rsidRDefault="00DB1104">
            <w:pPr>
              <w:spacing w:before="20" w:after="20" w:line="259" w:lineRule="auto"/>
            </w:pPr>
            <w:r>
              <w:rPr>
                <w:b/>
                <w:sz w:val="18"/>
              </w:rPr>
              <w:t>Free Nexus Assess</w:t>
            </w:r>
          </w:p>
        </w:tc>
        <w:tc>
          <w:tcPr>
            <w:tcW w:w="5017" w:type="dxa"/>
            <w:tcBorders>
              <w:bottom w:val="single" w:sz="2" w:space="0" w:color="E9ECEF"/>
            </w:tcBorders>
            <w:shd w:val="clear" w:color="auto" w:fill="F4F6F8"/>
            <w:tcMar>
              <w:top w:w="40" w:type="dxa"/>
              <w:left w:w="90" w:type="dxa"/>
              <w:bottom w:w="40" w:type="dxa"/>
              <w:right w:w="90" w:type="dxa"/>
            </w:tcMar>
            <w:vAlign w:val="center"/>
          </w:tcPr>
          <w:p w14:paraId="5B5BA215" w14:textId="77777777" w:rsidR="002C7E26" w:rsidRDefault="00DB1104">
            <w:pPr>
              <w:spacing w:before="20" w:after="20" w:line="259" w:lineRule="auto"/>
            </w:pPr>
            <w:r>
              <w:rPr>
                <w:sz w:val="18"/>
              </w:rPr>
              <w:t>No-cost IT &amp; security baseline (internal + external scan, dark-web check, M365 review) — prioritized roadmap</w:t>
            </w:r>
          </w:p>
        </w:tc>
        <w:tc>
          <w:tcPr>
            <w:tcW w:w="2123" w:type="dxa"/>
            <w:tcBorders>
              <w:bottom w:val="single" w:sz="2" w:space="0" w:color="E9ECEF"/>
            </w:tcBorders>
            <w:shd w:val="clear" w:color="auto" w:fill="F4F6F8"/>
            <w:tcMar>
              <w:top w:w="40" w:type="dxa"/>
              <w:left w:w="90" w:type="dxa"/>
              <w:bottom w:w="40" w:type="dxa"/>
              <w:right w:w="90" w:type="dxa"/>
            </w:tcMar>
            <w:vAlign w:val="center"/>
          </w:tcPr>
          <w:p w14:paraId="6565F38A" w14:textId="77777777" w:rsidR="002C7E26" w:rsidRDefault="00DB1104">
            <w:pPr>
              <w:spacing w:before="20" w:after="20" w:line="259" w:lineRule="auto"/>
            </w:pPr>
            <w:r>
              <w:rPr>
                <w:sz w:val="18"/>
              </w:rPr>
              <w:t>Included</w:t>
            </w:r>
          </w:p>
        </w:tc>
      </w:tr>
      <w:tr w:rsidR="002C7E26" w14:paraId="3AED5C8A" w14:textId="77777777">
        <w:trPr>
          <w:cantSplit/>
          <w:jc w:val="center"/>
        </w:trPr>
        <w:tc>
          <w:tcPr>
            <w:tcW w:w="2508" w:type="dxa"/>
            <w:tcBorders>
              <w:bottom w:val="single" w:sz="2" w:space="0" w:color="E9ECEF"/>
            </w:tcBorders>
            <w:shd w:val="clear" w:color="auto" w:fill="FFFFFF"/>
            <w:tcMar>
              <w:top w:w="40" w:type="dxa"/>
              <w:left w:w="90" w:type="dxa"/>
              <w:bottom w:w="40" w:type="dxa"/>
              <w:right w:w="90" w:type="dxa"/>
            </w:tcMar>
            <w:vAlign w:val="center"/>
          </w:tcPr>
          <w:p w14:paraId="2499D60C" w14:textId="77777777" w:rsidR="002C7E26" w:rsidRDefault="00DB1104">
            <w:pPr>
              <w:spacing w:before="20" w:after="20" w:line="259" w:lineRule="auto"/>
            </w:pPr>
            <w:r>
              <w:rPr>
                <w:b/>
                <w:sz w:val="18"/>
              </w:rPr>
              <w:t>Pilot total</w:t>
            </w:r>
          </w:p>
        </w:tc>
        <w:tc>
          <w:tcPr>
            <w:tcW w:w="5017" w:type="dxa"/>
            <w:tcBorders>
              <w:bottom w:val="single" w:sz="2" w:space="0" w:color="E9ECEF"/>
            </w:tcBorders>
            <w:shd w:val="clear" w:color="auto" w:fill="FFFFFF"/>
            <w:tcMar>
              <w:top w:w="40" w:type="dxa"/>
              <w:left w:w="90" w:type="dxa"/>
              <w:bottom w:w="40" w:type="dxa"/>
              <w:right w:w="90" w:type="dxa"/>
            </w:tcMar>
            <w:vAlign w:val="center"/>
          </w:tcPr>
          <w:p w14:paraId="3CB54182" w14:textId="77777777" w:rsidR="002C7E26" w:rsidRDefault="00DB1104">
            <w:pPr>
              <w:spacing w:before="20" w:after="20" w:line="259" w:lineRule="auto"/>
            </w:pPr>
            <w:r>
              <w:rPr>
                <w:sz w:val="18"/>
              </w:rPr>
              <w:t>Fixed scope, published rates, month-to-month, no large up-front build</w:t>
            </w:r>
          </w:p>
        </w:tc>
        <w:tc>
          <w:tcPr>
            <w:tcW w:w="2123" w:type="dxa"/>
            <w:tcBorders>
              <w:bottom w:val="single" w:sz="2" w:space="0" w:color="E9ECEF"/>
            </w:tcBorders>
            <w:shd w:val="clear" w:color="auto" w:fill="FFFFFF"/>
            <w:tcMar>
              <w:top w:w="40" w:type="dxa"/>
              <w:left w:w="90" w:type="dxa"/>
              <w:bottom w:w="40" w:type="dxa"/>
              <w:right w:w="90" w:type="dxa"/>
            </w:tcMar>
            <w:vAlign w:val="center"/>
          </w:tcPr>
          <w:p w14:paraId="109EE615" w14:textId="77777777" w:rsidR="002C7E26" w:rsidRDefault="00DB1104">
            <w:pPr>
              <w:spacing w:before="20" w:after="20" w:line="259" w:lineRule="auto"/>
            </w:pPr>
            <w:r>
              <w:rPr>
                <w:sz w:val="18"/>
              </w:rPr>
              <w:t>Low thousands / mo</w:t>
            </w:r>
          </w:p>
        </w:tc>
      </w:tr>
    </w:tbl>
    <w:p w14:paraId="3F03FAB7" w14:textId="77777777" w:rsidR="002C7E26" w:rsidRDefault="002C7E26"/>
    <w:tbl>
      <w:tblPr>
        <w:tblW w:w="0" w:type="auto"/>
        <w:jc w:val="center"/>
        <w:tblLook w:val="04A0" w:firstRow="1" w:lastRow="0" w:firstColumn="1" w:lastColumn="0" w:noHBand="0" w:noVBand="1"/>
      </w:tblPr>
      <w:tblGrid>
        <w:gridCol w:w="9648"/>
      </w:tblGrid>
      <w:tr w:rsidR="002C7E26" w14:paraId="51E36331" w14:textId="77777777">
        <w:trPr>
          <w:cantSplit/>
          <w:jc w:val="center"/>
        </w:trPr>
        <w:tc>
          <w:tcPr>
            <w:tcW w:w="9648" w:type="dxa"/>
            <w:tcBorders>
              <w:top w:val="single" w:sz="4" w:space="0" w:color="E9ECEF"/>
              <w:left w:val="single" w:sz="28" w:space="0" w:color="F67D4B"/>
              <w:bottom w:val="single" w:sz="4" w:space="0" w:color="E9ECEF"/>
              <w:right w:val="single" w:sz="4" w:space="0" w:color="E9ECEF"/>
            </w:tcBorders>
            <w:shd w:val="clear" w:color="auto" w:fill="F4F6F8"/>
            <w:tcMar>
              <w:top w:w="90" w:type="dxa"/>
              <w:left w:w="160" w:type="dxa"/>
              <w:bottom w:w="90" w:type="dxa"/>
              <w:right w:w="140" w:type="dxa"/>
            </w:tcMar>
          </w:tcPr>
          <w:p w14:paraId="16B61D7E" w14:textId="77777777" w:rsidR="002C7E26" w:rsidRDefault="00DB1104">
            <w:pPr>
              <w:spacing w:after="60"/>
            </w:pPr>
            <w:r>
              <w:rPr>
                <w:b/>
                <w:color w:val="F67D4B"/>
              </w:rPr>
              <w:t>The pilot bar — and our commitment</w:t>
            </w:r>
          </w:p>
          <w:p w14:paraId="63962A89" w14:textId="77777777" w:rsidR="002C7E26" w:rsidRDefault="00DB1104">
            <w:pPr>
              <w:spacing w:after="40" w:line="283" w:lineRule="auto"/>
            </w:pPr>
            <w:r>
              <w:rPr>
                <w:b/>
                <w:color w:val="1A1A2E"/>
                <w:sz w:val="19"/>
              </w:rPr>
              <w:t xml:space="preserve">Success metric.  </w:t>
            </w:r>
            <w:r>
              <w:rPr>
                <w:sz w:val="19"/>
              </w:rPr>
              <w:t>Within 90 days, the AI Lead Gen engine delivers a working stream of ICP-scored, contact-ready opportunities into the reps' hands (hot/warm/watch), and SC Fuels begins appearing in AI-search answers for target queries it is invisible for today.</w:t>
            </w:r>
          </w:p>
          <w:p w14:paraId="12EAB9B7" w14:textId="77777777" w:rsidR="002C7E26" w:rsidRDefault="00DB1104">
            <w:pPr>
              <w:spacing w:after="40" w:line="283" w:lineRule="auto"/>
            </w:pPr>
            <w:r>
              <w:rPr>
                <w:b/>
                <w:color w:val="1A1A2E"/>
                <w:sz w:val="19"/>
              </w:rPr>
              <w:t xml:space="preserve">Our commitment.  </w:t>
            </w:r>
            <w:r>
              <w:rPr>
                <w:sz w:val="19"/>
              </w:rPr>
              <w:t>The pilot is month-to-month with no long lock-in. If it has not produced a usable pipeline and measurable AI-search movement by day 90, you are under no obligation to continue — and we will tell you honestly whether it is worth it. You carry the upside, not the risk.</w:t>
            </w:r>
          </w:p>
        </w:tc>
      </w:tr>
    </w:tbl>
    <w:p w14:paraId="1B61341B" w14:textId="77777777" w:rsidR="002C7E26" w:rsidRDefault="002C7E26">
      <w:pPr>
        <w:spacing w:after="140"/>
      </w:pPr>
    </w:p>
    <w:p w14:paraId="7B18B976" w14:textId="77777777" w:rsidR="002C7E26" w:rsidRDefault="002C7E26"/>
    <w:p w14:paraId="7E8FD2E8" w14:textId="77777777" w:rsidR="002C7E26" w:rsidRDefault="00DB1104">
      <w:r>
        <w:rPr>
          <w:b/>
          <w:color w:val="1A1A2E"/>
        </w:rPr>
        <w:t xml:space="preserve">How we keep the AI bill down.  </w:t>
      </w:r>
      <w:r>
        <w:t>Won't running AI across content, lead gen, and credit cost a fortune in tokens?</w:t>
      </w:r>
    </w:p>
    <w:p w14:paraId="6E9B15F9" w14:textId="77777777" w:rsidR="002C7E26" w:rsidRDefault="00DB1104">
      <w:r>
        <w:t>No — because we don't wire every task to one expensive model. Technijian's platform routes across roughly seven models, spanning three AI vendors and three capability tiers, and sends each sub-task to the cheapest model that can do it well: lightweight models handle high-volume work (enriching and scoring thousands of leads, classification, extraction), balanced models do the drafting and reasoning, and a frontier model is reserved for the ~5–10% that needs deep judgment (final brand voice, compliance-criti</w:t>
      </w:r>
      <w:r>
        <w:t>cal answers). Where quality is non-negotiable, three models peer-review the same output. The result is typically a 60–80% lower run cost than routing everything to one premium model, with no quality loss where it counts — for example, a blog is drafted by a low-cost model, tightened by a mid model, and given a final brand-and-accuracy pass by a frontier model, instead of one premium model doing all three at roughly triple the cost. It is the kind of AI-engineering depth a partner brings that wiring everythi</w:t>
      </w:r>
      <w:r>
        <w:t>ng to one chatbot does not.</w:t>
      </w:r>
    </w:p>
    <w:p w14:paraId="4EA6EFDC" w14:textId="77777777" w:rsidR="002C7E26" w:rsidRDefault="00DB1104">
      <w:pPr>
        <w:pStyle w:val="Heading2"/>
      </w:pPr>
      <w:bookmarkStart w:id="49" w:name="_Toc232066305"/>
      <w:r>
        <w:rPr>
          <w:rFonts w:ascii="Arial" w:hAnsi="Arial"/>
        </w:rPr>
        <w:t>15.4  Land-and-expand — sequence the investment</w:t>
      </w:r>
      <w:bookmarkEnd w:id="49"/>
    </w:p>
    <w:tbl>
      <w:tblPr>
        <w:tblW w:w="0" w:type="auto"/>
        <w:jc w:val="center"/>
        <w:tblLook w:val="04A0" w:firstRow="1" w:lastRow="0" w:firstColumn="1" w:lastColumn="0" w:noHBand="0" w:noVBand="1"/>
      </w:tblPr>
      <w:tblGrid>
        <w:gridCol w:w="2123"/>
        <w:gridCol w:w="5403"/>
        <w:gridCol w:w="2123"/>
      </w:tblGrid>
      <w:tr w:rsidR="002C7E26" w14:paraId="47B877C2" w14:textId="77777777">
        <w:trPr>
          <w:cantSplit/>
          <w:jc w:val="center"/>
        </w:trPr>
        <w:tc>
          <w:tcPr>
            <w:tcW w:w="2123" w:type="dxa"/>
            <w:tcBorders>
              <w:bottom w:val="single" w:sz="4" w:space="0" w:color="006DB6"/>
            </w:tcBorders>
            <w:shd w:val="clear" w:color="auto" w:fill="006DB6"/>
            <w:tcMar>
              <w:top w:w="40" w:type="dxa"/>
              <w:left w:w="90" w:type="dxa"/>
              <w:bottom w:w="40" w:type="dxa"/>
              <w:right w:w="90" w:type="dxa"/>
            </w:tcMar>
            <w:vAlign w:val="center"/>
          </w:tcPr>
          <w:p w14:paraId="754CB53E" w14:textId="77777777" w:rsidR="002C7E26" w:rsidRDefault="00DB1104">
            <w:pPr>
              <w:spacing w:before="20" w:after="20" w:line="259" w:lineRule="auto"/>
            </w:pPr>
            <w:r>
              <w:rPr>
                <w:b/>
                <w:color w:val="FFFFFF"/>
                <w:sz w:val="18"/>
              </w:rPr>
              <w:t>Phase</w:t>
            </w:r>
          </w:p>
        </w:tc>
        <w:tc>
          <w:tcPr>
            <w:tcW w:w="5403" w:type="dxa"/>
            <w:tcBorders>
              <w:bottom w:val="single" w:sz="4" w:space="0" w:color="006DB6"/>
            </w:tcBorders>
            <w:shd w:val="clear" w:color="auto" w:fill="006DB6"/>
            <w:tcMar>
              <w:top w:w="40" w:type="dxa"/>
              <w:left w:w="90" w:type="dxa"/>
              <w:bottom w:w="40" w:type="dxa"/>
              <w:right w:w="90" w:type="dxa"/>
            </w:tcMar>
            <w:vAlign w:val="center"/>
          </w:tcPr>
          <w:p w14:paraId="1AD20210" w14:textId="77777777" w:rsidR="002C7E26" w:rsidRDefault="00DB1104">
            <w:pPr>
              <w:spacing w:before="20" w:after="20" w:line="259" w:lineRule="auto"/>
            </w:pPr>
            <w:r>
              <w:rPr>
                <w:b/>
                <w:color w:val="FFFFFF"/>
                <w:sz w:val="18"/>
              </w:rPr>
              <w:t>What</w:t>
            </w:r>
          </w:p>
        </w:tc>
        <w:tc>
          <w:tcPr>
            <w:tcW w:w="2123" w:type="dxa"/>
            <w:tcBorders>
              <w:bottom w:val="single" w:sz="4" w:space="0" w:color="006DB6"/>
            </w:tcBorders>
            <w:shd w:val="clear" w:color="auto" w:fill="006DB6"/>
            <w:tcMar>
              <w:top w:w="40" w:type="dxa"/>
              <w:left w:w="90" w:type="dxa"/>
              <w:bottom w:w="40" w:type="dxa"/>
              <w:right w:w="90" w:type="dxa"/>
            </w:tcMar>
            <w:vAlign w:val="center"/>
          </w:tcPr>
          <w:p w14:paraId="05A5E114" w14:textId="77777777" w:rsidR="002C7E26" w:rsidRDefault="00DB1104">
            <w:pPr>
              <w:spacing w:before="20" w:after="20" w:line="259" w:lineRule="auto"/>
            </w:pPr>
            <w:r>
              <w:rPr>
                <w:b/>
                <w:color w:val="FFFFFF"/>
                <w:sz w:val="18"/>
              </w:rPr>
              <w:t>Approx. economics</w:t>
            </w:r>
          </w:p>
        </w:tc>
      </w:tr>
      <w:tr w:rsidR="002C7E26" w14:paraId="4ED6FF5F" w14:textId="77777777">
        <w:trPr>
          <w:cantSplit/>
          <w:jc w:val="center"/>
        </w:trPr>
        <w:tc>
          <w:tcPr>
            <w:tcW w:w="2123" w:type="dxa"/>
            <w:tcBorders>
              <w:bottom w:val="single" w:sz="2" w:space="0" w:color="E9ECEF"/>
            </w:tcBorders>
            <w:shd w:val="clear" w:color="auto" w:fill="F4F6F8"/>
            <w:tcMar>
              <w:top w:w="40" w:type="dxa"/>
              <w:left w:w="90" w:type="dxa"/>
              <w:bottom w:w="40" w:type="dxa"/>
              <w:right w:w="90" w:type="dxa"/>
            </w:tcMar>
            <w:vAlign w:val="center"/>
          </w:tcPr>
          <w:p w14:paraId="0AD72FDC" w14:textId="77777777" w:rsidR="002C7E26" w:rsidRDefault="00DB1104">
            <w:pPr>
              <w:spacing w:before="20" w:after="20" w:line="259" w:lineRule="auto"/>
            </w:pPr>
            <w:r>
              <w:rPr>
                <w:b/>
                <w:sz w:val="18"/>
              </w:rPr>
              <w:t>Entry (now)</w:t>
            </w:r>
          </w:p>
        </w:tc>
        <w:tc>
          <w:tcPr>
            <w:tcW w:w="5403" w:type="dxa"/>
            <w:tcBorders>
              <w:bottom w:val="single" w:sz="2" w:space="0" w:color="E9ECEF"/>
            </w:tcBorders>
            <w:shd w:val="clear" w:color="auto" w:fill="F4F6F8"/>
            <w:tcMar>
              <w:top w:w="40" w:type="dxa"/>
              <w:left w:w="90" w:type="dxa"/>
              <w:bottom w:w="40" w:type="dxa"/>
              <w:right w:w="90" w:type="dxa"/>
            </w:tcMar>
            <w:vAlign w:val="center"/>
          </w:tcPr>
          <w:p w14:paraId="7C53D15A" w14:textId="77777777" w:rsidR="002C7E26" w:rsidRDefault="00DB1104">
            <w:pPr>
              <w:spacing w:before="20" w:after="20" w:line="259" w:lineRule="auto"/>
            </w:pPr>
            <w:r>
              <w:rPr>
                <w:sz w:val="18"/>
              </w:rPr>
              <w:t>The 90-Day AI Lead-Gen Pilot above — AI outbound + AI-search quick wins on the current setup</w:t>
            </w:r>
          </w:p>
        </w:tc>
        <w:tc>
          <w:tcPr>
            <w:tcW w:w="2123" w:type="dxa"/>
            <w:tcBorders>
              <w:bottom w:val="single" w:sz="2" w:space="0" w:color="E9ECEF"/>
            </w:tcBorders>
            <w:shd w:val="clear" w:color="auto" w:fill="F4F6F8"/>
            <w:tcMar>
              <w:top w:w="40" w:type="dxa"/>
              <w:left w:w="90" w:type="dxa"/>
              <w:bottom w:w="40" w:type="dxa"/>
              <w:right w:w="90" w:type="dxa"/>
            </w:tcMar>
            <w:vAlign w:val="center"/>
          </w:tcPr>
          <w:p w14:paraId="36936002" w14:textId="77777777" w:rsidR="002C7E26" w:rsidRDefault="00DB1104">
            <w:pPr>
              <w:spacing w:before="20" w:after="20" w:line="259" w:lineRule="auto"/>
            </w:pPr>
            <w:r>
              <w:rPr>
                <w:sz w:val="18"/>
              </w:rPr>
              <w:t>Published recurring rates</w:t>
            </w:r>
          </w:p>
        </w:tc>
      </w:tr>
      <w:tr w:rsidR="002C7E26" w14:paraId="37D43EA7" w14:textId="77777777">
        <w:trPr>
          <w:cantSplit/>
          <w:jc w:val="center"/>
        </w:trPr>
        <w:tc>
          <w:tcPr>
            <w:tcW w:w="2123" w:type="dxa"/>
            <w:tcBorders>
              <w:bottom w:val="single" w:sz="2" w:space="0" w:color="E9ECEF"/>
            </w:tcBorders>
            <w:shd w:val="clear" w:color="auto" w:fill="FFFFFF"/>
            <w:tcMar>
              <w:top w:w="40" w:type="dxa"/>
              <w:left w:w="90" w:type="dxa"/>
              <w:bottom w:w="40" w:type="dxa"/>
              <w:right w:w="90" w:type="dxa"/>
            </w:tcMar>
            <w:vAlign w:val="center"/>
          </w:tcPr>
          <w:p w14:paraId="290FC6C4" w14:textId="77777777" w:rsidR="002C7E26" w:rsidRDefault="00DB1104">
            <w:pPr>
              <w:spacing w:before="20" w:after="20" w:line="259" w:lineRule="auto"/>
            </w:pPr>
            <w:r>
              <w:rPr>
                <w:b/>
                <w:sz w:val="18"/>
              </w:rPr>
              <w:lastRenderedPageBreak/>
              <w:t>Expansion</w:t>
            </w:r>
          </w:p>
        </w:tc>
        <w:tc>
          <w:tcPr>
            <w:tcW w:w="5403" w:type="dxa"/>
            <w:tcBorders>
              <w:bottom w:val="single" w:sz="2" w:space="0" w:color="E9ECEF"/>
            </w:tcBorders>
            <w:shd w:val="clear" w:color="auto" w:fill="FFFFFF"/>
            <w:tcMar>
              <w:top w:w="40" w:type="dxa"/>
              <w:left w:w="90" w:type="dxa"/>
              <w:bottom w:w="40" w:type="dxa"/>
              <w:right w:w="90" w:type="dxa"/>
            </w:tcMar>
            <w:vAlign w:val="center"/>
          </w:tcPr>
          <w:p w14:paraId="5D490C37" w14:textId="77777777" w:rsidR="002C7E26" w:rsidRDefault="00DB1104">
            <w:pPr>
              <w:spacing w:before="20" w:after="20" w:line="259" w:lineRule="auto"/>
            </w:pPr>
            <w:r>
              <w:rPr>
                <w:sz w:val="18"/>
              </w:rPr>
              <w:t>AI-ready website rebuild (already budgeted) + Salesforce/credit AI + full content factory</w:t>
            </w:r>
          </w:p>
        </w:tc>
        <w:tc>
          <w:tcPr>
            <w:tcW w:w="2123" w:type="dxa"/>
            <w:tcBorders>
              <w:bottom w:val="single" w:sz="2" w:space="0" w:color="E9ECEF"/>
            </w:tcBorders>
            <w:shd w:val="clear" w:color="auto" w:fill="FFFFFF"/>
            <w:tcMar>
              <w:top w:w="40" w:type="dxa"/>
              <w:left w:w="90" w:type="dxa"/>
              <w:bottom w:w="40" w:type="dxa"/>
              <w:right w:w="90" w:type="dxa"/>
            </w:tcMar>
            <w:vAlign w:val="center"/>
          </w:tcPr>
          <w:p w14:paraId="566690F7" w14:textId="77777777" w:rsidR="002C7E26" w:rsidRDefault="00DB1104">
            <w:pPr>
              <w:spacing w:before="20" w:after="20" w:line="259" w:lineRule="auto"/>
            </w:pPr>
            <w:r>
              <w:rPr>
                <w:sz w:val="18"/>
              </w:rPr>
              <w:t>Scoped at discovery (My Dev/My AI)</w:t>
            </w:r>
          </w:p>
        </w:tc>
      </w:tr>
      <w:tr w:rsidR="002C7E26" w14:paraId="25631107" w14:textId="77777777">
        <w:trPr>
          <w:cantSplit/>
          <w:jc w:val="center"/>
        </w:trPr>
        <w:tc>
          <w:tcPr>
            <w:tcW w:w="2123" w:type="dxa"/>
            <w:tcBorders>
              <w:bottom w:val="single" w:sz="2" w:space="0" w:color="E9ECEF"/>
            </w:tcBorders>
            <w:shd w:val="clear" w:color="auto" w:fill="F4F6F8"/>
            <w:tcMar>
              <w:top w:w="40" w:type="dxa"/>
              <w:left w:w="90" w:type="dxa"/>
              <w:bottom w:w="40" w:type="dxa"/>
              <w:right w:w="90" w:type="dxa"/>
            </w:tcMar>
            <w:vAlign w:val="center"/>
          </w:tcPr>
          <w:p w14:paraId="64746E39" w14:textId="77777777" w:rsidR="002C7E26" w:rsidRDefault="00DB1104">
            <w:pPr>
              <w:spacing w:before="20" w:after="20" w:line="259" w:lineRule="auto"/>
            </w:pPr>
            <w:r>
              <w:rPr>
                <w:b/>
                <w:sz w:val="18"/>
              </w:rPr>
              <w:t>Consolidate (optional)</w:t>
            </w:r>
          </w:p>
        </w:tc>
        <w:tc>
          <w:tcPr>
            <w:tcW w:w="5403" w:type="dxa"/>
            <w:tcBorders>
              <w:bottom w:val="single" w:sz="2" w:space="0" w:color="E9ECEF"/>
            </w:tcBorders>
            <w:shd w:val="clear" w:color="auto" w:fill="F4F6F8"/>
            <w:tcMar>
              <w:top w:w="40" w:type="dxa"/>
              <w:left w:w="90" w:type="dxa"/>
              <w:bottom w:w="40" w:type="dxa"/>
              <w:right w:w="90" w:type="dxa"/>
            </w:tcMar>
            <w:vAlign w:val="center"/>
          </w:tcPr>
          <w:p w14:paraId="61B56D93" w14:textId="77777777" w:rsidR="002C7E26" w:rsidRDefault="00DB1104">
            <w:pPr>
              <w:spacing w:before="20" w:after="20" w:line="259" w:lineRule="auto"/>
            </w:pPr>
            <w:r>
              <w:rPr>
                <w:sz w:val="18"/>
              </w:rPr>
              <w:t>Move SEO/site to Technijian fixed-fee My SEO once the engine proves out</w:t>
            </w:r>
          </w:p>
        </w:tc>
        <w:tc>
          <w:tcPr>
            <w:tcW w:w="2123" w:type="dxa"/>
            <w:tcBorders>
              <w:bottom w:val="single" w:sz="2" w:space="0" w:color="E9ECEF"/>
            </w:tcBorders>
            <w:shd w:val="clear" w:color="auto" w:fill="F4F6F8"/>
            <w:tcMar>
              <w:top w:w="40" w:type="dxa"/>
              <w:left w:w="90" w:type="dxa"/>
              <w:bottom w:w="40" w:type="dxa"/>
              <w:right w:w="90" w:type="dxa"/>
            </w:tcMar>
            <w:vAlign w:val="center"/>
          </w:tcPr>
          <w:p w14:paraId="08399DB0" w14:textId="77777777" w:rsidR="002C7E26" w:rsidRDefault="00DB1104">
            <w:pPr>
              <w:spacing w:before="20" w:after="20" w:line="259" w:lineRule="auto"/>
            </w:pPr>
            <w:r>
              <w:rPr>
                <w:sz w:val="18"/>
              </w:rPr>
              <w:t>Typically below enterprise-agency rates</w:t>
            </w:r>
          </w:p>
        </w:tc>
      </w:tr>
    </w:tbl>
    <w:p w14:paraId="6490F3D6" w14:textId="77777777" w:rsidR="002C7E26" w:rsidRDefault="002C7E26"/>
    <w:p w14:paraId="27E73EB9" w14:textId="77777777" w:rsidR="002C7E26" w:rsidRDefault="00DB1104">
      <w:pPr>
        <w:pStyle w:val="Heading2"/>
      </w:pPr>
      <w:bookmarkStart w:id="50" w:name="_Toc232066306"/>
      <w:r>
        <w:rPr>
          <w:rFonts w:ascii="Arial" w:hAnsi="Arial"/>
        </w:rPr>
        <w:t>15.5  The ROI logic</w:t>
      </w:r>
      <w:bookmarkEnd w:id="50"/>
    </w:p>
    <w:p w14:paraId="6D5DFAD9" w14:textId="77777777" w:rsidR="002C7E26" w:rsidRDefault="00DB1104">
      <w:r>
        <w:t>We model ROI as method, not a promised multiple. A single new enterprise fleet account is worth $100K+ in annual revenue. The entire entry-phase program runs in the low thousands per month. The engine therefore only needs to help land a small number of incremental accounts per year — or retain a few at-risk ones, or free enough rep time to cover more territory — to return many times its cost. Closed-loop attribution (WebFX’s MarketingCloudFX today, plus Technijian’s lead-engine metrics) keeps that honest.</w:t>
      </w:r>
    </w:p>
    <w:tbl>
      <w:tblPr>
        <w:tblW w:w="0" w:type="auto"/>
        <w:jc w:val="center"/>
        <w:tblLook w:val="04A0" w:firstRow="1" w:lastRow="0" w:firstColumn="1" w:lastColumn="0" w:noHBand="0" w:noVBand="1"/>
      </w:tblPr>
      <w:tblGrid>
        <w:gridCol w:w="9648"/>
      </w:tblGrid>
      <w:tr w:rsidR="002C7E26" w14:paraId="0CCDF5AF" w14:textId="77777777">
        <w:trPr>
          <w:cantSplit/>
          <w:jc w:val="center"/>
        </w:trPr>
        <w:tc>
          <w:tcPr>
            <w:tcW w:w="9648" w:type="dxa"/>
            <w:tcBorders>
              <w:top w:val="single" w:sz="4" w:space="0" w:color="E9ECEF"/>
              <w:left w:val="single" w:sz="28" w:space="0" w:color="F67D4B"/>
              <w:bottom w:val="single" w:sz="4" w:space="0" w:color="E9ECEF"/>
              <w:right w:val="single" w:sz="4" w:space="0" w:color="E9ECEF"/>
            </w:tcBorders>
            <w:shd w:val="clear" w:color="auto" w:fill="F4F6F8"/>
            <w:tcMar>
              <w:top w:w="90" w:type="dxa"/>
              <w:left w:w="160" w:type="dxa"/>
              <w:bottom w:w="90" w:type="dxa"/>
              <w:right w:w="140" w:type="dxa"/>
            </w:tcMar>
          </w:tcPr>
          <w:p w14:paraId="496D4726" w14:textId="77777777" w:rsidR="002C7E26" w:rsidRDefault="00DB1104">
            <w:pPr>
              <w:spacing w:after="60"/>
            </w:pPr>
            <w:r>
              <w:rPr>
                <w:b/>
                <w:color w:val="F67D4B"/>
              </w:rPr>
              <w:t>AI as a managed investment — not a leap of faith</w:t>
            </w:r>
          </w:p>
          <w:p w14:paraId="004F6170" w14:textId="77777777" w:rsidR="002C7E26" w:rsidRDefault="00DB1104">
            <w:pPr>
              <w:spacing w:after="40" w:line="283" w:lineRule="auto"/>
            </w:pPr>
            <w:r>
              <w:rPr>
                <w:sz w:val="19"/>
              </w:rPr>
              <w:t>The reason most AI spend disappoints is not the technology — it is the lack of measurement. Industry research finds roughly 88% of companies use AI but only about 39% see a real profit impact; the difference is discipline, not budget.</w:t>
            </w:r>
          </w:p>
          <w:p w14:paraId="0059B6FF" w14:textId="77777777" w:rsidR="002C7E26" w:rsidRDefault="00DB1104">
            <w:pPr>
              <w:spacing w:after="40" w:line="283" w:lineRule="auto"/>
            </w:pPr>
            <w:r>
              <w:rPr>
                <w:b/>
                <w:color w:val="1A1A2E"/>
                <w:sz w:val="19"/>
              </w:rPr>
              <w:t xml:space="preserve">Stage-gated.  </w:t>
            </w:r>
            <w:r>
              <w:rPr>
                <w:sz w:val="19"/>
              </w:rPr>
              <w:t>Technijian runs every engagement against gates — adoption, then operational improvement, then financial benefit versus total cost. If a pilot does not clear its cost at the gate, we stop and re-scope. SC Fuels carries the upside, not blind risk — the same way Derek described Pilot proving its 27→3-day onboarding win before scaling it.</w:t>
            </w:r>
          </w:p>
        </w:tc>
      </w:tr>
    </w:tbl>
    <w:p w14:paraId="54570065" w14:textId="77777777" w:rsidR="002C7E26" w:rsidRDefault="002C7E26">
      <w:pPr>
        <w:spacing w:after="140"/>
      </w:pPr>
    </w:p>
    <w:p w14:paraId="28B701FC" w14:textId="77777777" w:rsidR="002C7E26" w:rsidRDefault="00DB1104">
      <w:pPr>
        <w:pStyle w:val="Heading1"/>
        <w:pageBreakBefore/>
        <w:pBdr>
          <w:bottom w:val="single" w:sz="12" w:space="3" w:color="F67D4B"/>
        </w:pBdr>
        <w:spacing w:before="0"/>
      </w:pPr>
      <w:bookmarkStart w:id="51" w:name="_Toc232066307"/>
      <w:r>
        <w:rPr>
          <w:rFonts w:ascii="Arial" w:hAnsi="Arial"/>
        </w:rPr>
        <w:lastRenderedPageBreak/>
        <w:t>16.  Prioritized Roadmap</w:t>
      </w:r>
      <w:bookmarkEnd w:id="51"/>
    </w:p>
    <w:p w14:paraId="0FD3DDB1" w14:textId="77777777" w:rsidR="002C7E26" w:rsidRDefault="00DB1104">
      <w:pPr>
        <w:pStyle w:val="Heading2"/>
      </w:pPr>
      <w:bookmarkStart w:id="52" w:name="_Toc232066308"/>
      <w:r>
        <w:rPr>
          <w:rFonts w:ascii="Arial" w:hAnsi="Arial"/>
        </w:rPr>
        <w:t>16.1  Immediate — within 30 days (quick technical wins + engine kickoff)</w:t>
      </w:r>
      <w:bookmarkEnd w:id="52"/>
    </w:p>
    <w:tbl>
      <w:tblPr>
        <w:tblW w:w="0" w:type="auto"/>
        <w:jc w:val="center"/>
        <w:tblLook w:val="04A0" w:firstRow="1" w:lastRow="0" w:firstColumn="1" w:lastColumn="0" w:noHBand="0" w:noVBand="1"/>
      </w:tblPr>
      <w:tblGrid>
        <w:gridCol w:w="5017"/>
        <w:gridCol w:w="2316"/>
        <w:gridCol w:w="2316"/>
      </w:tblGrid>
      <w:tr w:rsidR="002C7E26" w14:paraId="315F5833" w14:textId="77777777">
        <w:trPr>
          <w:cantSplit/>
          <w:jc w:val="center"/>
        </w:trPr>
        <w:tc>
          <w:tcPr>
            <w:tcW w:w="5017" w:type="dxa"/>
            <w:tcBorders>
              <w:bottom w:val="single" w:sz="4" w:space="0" w:color="006DB6"/>
            </w:tcBorders>
            <w:shd w:val="clear" w:color="auto" w:fill="006DB6"/>
            <w:tcMar>
              <w:top w:w="40" w:type="dxa"/>
              <w:left w:w="90" w:type="dxa"/>
              <w:bottom w:w="40" w:type="dxa"/>
              <w:right w:w="90" w:type="dxa"/>
            </w:tcMar>
            <w:vAlign w:val="center"/>
          </w:tcPr>
          <w:p w14:paraId="4DEC8B2B" w14:textId="77777777" w:rsidR="002C7E26" w:rsidRDefault="00DB1104">
            <w:pPr>
              <w:spacing w:before="20" w:after="20" w:line="259" w:lineRule="auto"/>
            </w:pPr>
            <w:r>
              <w:rPr>
                <w:b/>
                <w:color w:val="FFFFFF"/>
                <w:sz w:val="18"/>
              </w:rPr>
              <w:t>Action</w:t>
            </w:r>
          </w:p>
        </w:tc>
        <w:tc>
          <w:tcPr>
            <w:tcW w:w="2316" w:type="dxa"/>
            <w:tcBorders>
              <w:bottom w:val="single" w:sz="4" w:space="0" w:color="006DB6"/>
            </w:tcBorders>
            <w:shd w:val="clear" w:color="auto" w:fill="006DB6"/>
            <w:tcMar>
              <w:top w:w="40" w:type="dxa"/>
              <w:left w:w="90" w:type="dxa"/>
              <w:bottom w:w="40" w:type="dxa"/>
              <w:right w:w="90" w:type="dxa"/>
            </w:tcMar>
            <w:vAlign w:val="center"/>
          </w:tcPr>
          <w:p w14:paraId="06A3CF7C" w14:textId="77777777" w:rsidR="002C7E26" w:rsidRDefault="00DB1104">
            <w:pPr>
              <w:spacing w:before="20" w:after="20" w:line="259" w:lineRule="auto"/>
            </w:pPr>
            <w:r>
              <w:rPr>
                <w:b/>
                <w:color w:val="FFFFFF"/>
                <w:sz w:val="18"/>
              </w:rPr>
              <w:t>Owner</w:t>
            </w:r>
          </w:p>
        </w:tc>
        <w:tc>
          <w:tcPr>
            <w:tcW w:w="2316" w:type="dxa"/>
            <w:tcBorders>
              <w:bottom w:val="single" w:sz="4" w:space="0" w:color="006DB6"/>
            </w:tcBorders>
            <w:shd w:val="clear" w:color="auto" w:fill="006DB6"/>
            <w:tcMar>
              <w:top w:w="40" w:type="dxa"/>
              <w:left w:w="90" w:type="dxa"/>
              <w:bottom w:w="40" w:type="dxa"/>
              <w:right w:w="90" w:type="dxa"/>
            </w:tcMar>
            <w:vAlign w:val="center"/>
          </w:tcPr>
          <w:p w14:paraId="555B79E0" w14:textId="77777777" w:rsidR="002C7E26" w:rsidRDefault="00DB1104">
            <w:pPr>
              <w:spacing w:before="20" w:after="20" w:line="259" w:lineRule="auto"/>
            </w:pPr>
            <w:r>
              <w:rPr>
                <w:b/>
                <w:color w:val="FFFFFF"/>
                <w:sz w:val="18"/>
              </w:rPr>
              <w:t>Type</w:t>
            </w:r>
          </w:p>
        </w:tc>
      </w:tr>
      <w:tr w:rsidR="002C7E26" w14:paraId="540DF81E" w14:textId="77777777">
        <w:trPr>
          <w:cantSplit/>
          <w:jc w:val="center"/>
        </w:trPr>
        <w:tc>
          <w:tcPr>
            <w:tcW w:w="5017" w:type="dxa"/>
            <w:tcBorders>
              <w:bottom w:val="single" w:sz="2" w:space="0" w:color="E9ECEF"/>
            </w:tcBorders>
            <w:shd w:val="clear" w:color="auto" w:fill="F4F6F8"/>
            <w:tcMar>
              <w:top w:w="40" w:type="dxa"/>
              <w:left w:w="90" w:type="dxa"/>
              <w:bottom w:w="40" w:type="dxa"/>
              <w:right w:w="90" w:type="dxa"/>
            </w:tcMar>
            <w:vAlign w:val="center"/>
          </w:tcPr>
          <w:p w14:paraId="31C75D7E" w14:textId="77777777" w:rsidR="002C7E26" w:rsidRDefault="00DB1104">
            <w:pPr>
              <w:spacing w:before="20" w:after="20" w:line="259" w:lineRule="auto"/>
            </w:pPr>
            <w:r>
              <w:rPr>
                <w:b/>
                <w:sz w:val="18"/>
              </w:rPr>
              <w:t>Enable HTTP/2 on Nginx</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485A70C2" w14:textId="77777777" w:rsidR="002C7E26" w:rsidRDefault="00DB1104">
            <w:pPr>
              <w:spacing w:before="20" w:after="20" w:line="259" w:lineRule="auto"/>
            </w:pPr>
            <w:r>
              <w:rPr>
                <w:sz w:val="18"/>
              </w:rPr>
              <w:t>Technijian</w:t>
            </w:r>
          </w:p>
        </w:tc>
        <w:tc>
          <w:tcPr>
            <w:tcW w:w="2316" w:type="dxa"/>
            <w:tcBorders>
              <w:bottom w:val="single" w:sz="2" w:space="0" w:color="E9ECEF"/>
            </w:tcBorders>
            <w:shd w:val="clear" w:color="auto" w:fill="1E8E3E"/>
            <w:tcMar>
              <w:top w:w="40" w:type="dxa"/>
              <w:left w:w="90" w:type="dxa"/>
              <w:bottom w:w="40" w:type="dxa"/>
              <w:right w:w="90" w:type="dxa"/>
            </w:tcMar>
            <w:vAlign w:val="center"/>
          </w:tcPr>
          <w:p w14:paraId="50A48EFA" w14:textId="77777777" w:rsidR="002C7E26" w:rsidRDefault="00DB1104">
            <w:pPr>
              <w:spacing w:before="20" w:after="20" w:line="259" w:lineRule="auto"/>
            </w:pPr>
            <w:r>
              <w:rPr>
                <w:color w:val="FFFFFF"/>
                <w:sz w:val="18"/>
              </w:rPr>
              <w:t>QUICK WIN</w:t>
            </w:r>
          </w:p>
        </w:tc>
      </w:tr>
      <w:tr w:rsidR="002C7E26" w14:paraId="617FA2A5" w14:textId="77777777">
        <w:trPr>
          <w:cantSplit/>
          <w:jc w:val="center"/>
        </w:trPr>
        <w:tc>
          <w:tcPr>
            <w:tcW w:w="5017" w:type="dxa"/>
            <w:tcBorders>
              <w:bottom w:val="single" w:sz="2" w:space="0" w:color="E9ECEF"/>
            </w:tcBorders>
            <w:shd w:val="clear" w:color="auto" w:fill="FFFFFF"/>
            <w:tcMar>
              <w:top w:w="40" w:type="dxa"/>
              <w:left w:w="90" w:type="dxa"/>
              <w:bottom w:w="40" w:type="dxa"/>
              <w:right w:w="90" w:type="dxa"/>
            </w:tcMar>
            <w:vAlign w:val="center"/>
          </w:tcPr>
          <w:p w14:paraId="36F474EF" w14:textId="77777777" w:rsidR="002C7E26" w:rsidRDefault="00DB1104">
            <w:pPr>
              <w:spacing w:before="20" w:after="20" w:line="259" w:lineRule="auto"/>
            </w:pPr>
            <w:r>
              <w:rPr>
                <w:b/>
                <w:sz w:val="18"/>
              </w:rPr>
              <w:t>Implement SPF DNS record</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5B36CD17" w14:textId="77777777" w:rsidR="002C7E26" w:rsidRDefault="00DB1104">
            <w:pPr>
              <w:spacing w:before="20" w:after="20" w:line="259" w:lineRule="auto"/>
            </w:pPr>
            <w:r>
              <w:rPr>
                <w:sz w:val="18"/>
              </w:rPr>
              <w:t>Technijian</w:t>
            </w:r>
          </w:p>
        </w:tc>
        <w:tc>
          <w:tcPr>
            <w:tcW w:w="2316" w:type="dxa"/>
            <w:tcBorders>
              <w:bottom w:val="single" w:sz="2" w:space="0" w:color="E9ECEF"/>
            </w:tcBorders>
            <w:shd w:val="clear" w:color="auto" w:fill="CC0000"/>
            <w:tcMar>
              <w:top w:w="40" w:type="dxa"/>
              <w:left w:w="90" w:type="dxa"/>
              <w:bottom w:w="40" w:type="dxa"/>
              <w:right w:w="90" w:type="dxa"/>
            </w:tcMar>
            <w:vAlign w:val="center"/>
          </w:tcPr>
          <w:p w14:paraId="6066C425" w14:textId="77777777" w:rsidR="002C7E26" w:rsidRDefault="00DB1104">
            <w:pPr>
              <w:spacing w:before="20" w:after="20" w:line="259" w:lineRule="auto"/>
            </w:pPr>
            <w:r>
              <w:rPr>
                <w:color w:val="FFFFFF"/>
                <w:sz w:val="18"/>
              </w:rPr>
              <w:t>URGENT</w:t>
            </w:r>
          </w:p>
        </w:tc>
      </w:tr>
      <w:tr w:rsidR="002C7E26" w14:paraId="59BB5358" w14:textId="77777777">
        <w:trPr>
          <w:cantSplit/>
          <w:jc w:val="center"/>
        </w:trPr>
        <w:tc>
          <w:tcPr>
            <w:tcW w:w="5017" w:type="dxa"/>
            <w:tcBorders>
              <w:bottom w:val="single" w:sz="2" w:space="0" w:color="E9ECEF"/>
            </w:tcBorders>
            <w:shd w:val="clear" w:color="auto" w:fill="F4F6F8"/>
            <w:tcMar>
              <w:top w:w="40" w:type="dxa"/>
              <w:left w:w="90" w:type="dxa"/>
              <w:bottom w:w="40" w:type="dxa"/>
              <w:right w:w="90" w:type="dxa"/>
            </w:tcMar>
            <w:vAlign w:val="center"/>
          </w:tcPr>
          <w:p w14:paraId="788F80A9" w14:textId="77777777" w:rsidR="002C7E26" w:rsidRDefault="00DB1104">
            <w:pPr>
              <w:spacing w:before="20" w:after="20" w:line="259" w:lineRule="auto"/>
            </w:pPr>
            <w:r>
              <w:rPr>
                <w:b/>
                <w:sz w:val="18"/>
              </w:rPr>
              <w:t>Create /llms.txt</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3447C2BD" w14:textId="77777777" w:rsidR="002C7E26" w:rsidRDefault="00DB1104">
            <w:pPr>
              <w:spacing w:before="20" w:after="20" w:line="259" w:lineRule="auto"/>
            </w:pPr>
            <w:r>
              <w:rPr>
                <w:sz w:val="18"/>
              </w:rPr>
              <w:t>Technijian</w:t>
            </w:r>
          </w:p>
        </w:tc>
        <w:tc>
          <w:tcPr>
            <w:tcW w:w="2316" w:type="dxa"/>
            <w:tcBorders>
              <w:bottom w:val="single" w:sz="2" w:space="0" w:color="E9ECEF"/>
            </w:tcBorders>
            <w:shd w:val="clear" w:color="auto" w:fill="1E8E3E"/>
            <w:tcMar>
              <w:top w:w="40" w:type="dxa"/>
              <w:left w:w="90" w:type="dxa"/>
              <w:bottom w:w="40" w:type="dxa"/>
              <w:right w:w="90" w:type="dxa"/>
            </w:tcMar>
            <w:vAlign w:val="center"/>
          </w:tcPr>
          <w:p w14:paraId="4006A381" w14:textId="77777777" w:rsidR="002C7E26" w:rsidRDefault="00DB1104">
            <w:pPr>
              <w:spacing w:before="20" w:after="20" w:line="259" w:lineRule="auto"/>
            </w:pPr>
            <w:r>
              <w:rPr>
                <w:color w:val="FFFFFF"/>
                <w:sz w:val="18"/>
              </w:rPr>
              <w:t>QUICK WIN</w:t>
            </w:r>
          </w:p>
        </w:tc>
      </w:tr>
      <w:tr w:rsidR="002C7E26" w14:paraId="60CFBC40" w14:textId="77777777">
        <w:trPr>
          <w:cantSplit/>
          <w:jc w:val="center"/>
        </w:trPr>
        <w:tc>
          <w:tcPr>
            <w:tcW w:w="5017" w:type="dxa"/>
            <w:tcBorders>
              <w:bottom w:val="single" w:sz="2" w:space="0" w:color="E9ECEF"/>
            </w:tcBorders>
            <w:shd w:val="clear" w:color="auto" w:fill="FFFFFF"/>
            <w:tcMar>
              <w:top w:w="40" w:type="dxa"/>
              <w:left w:w="90" w:type="dxa"/>
              <w:bottom w:w="40" w:type="dxa"/>
              <w:right w:w="90" w:type="dxa"/>
            </w:tcMar>
            <w:vAlign w:val="center"/>
          </w:tcPr>
          <w:p w14:paraId="02793BC0" w14:textId="77777777" w:rsidR="002C7E26" w:rsidRDefault="00DB1104">
            <w:pPr>
              <w:spacing w:before="20" w:after="20" w:line="259" w:lineRule="auto"/>
            </w:pPr>
            <w:r>
              <w:rPr>
                <w:b/>
                <w:sz w:val="18"/>
              </w:rPr>
              <w:t>Fix duplicate H1 + missing alt text</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7FF5F3FC" w14:textId="77777777" w:rsidR="002C7E26" w:rsidRDefault="00DB1104">
            <w:pPr>
              <w:spacing w:before="20" w:after="20" w:line="259" w:lineRule="auto"/>
            </w:pPr>
            <w:r>
              <w:rPr>
                <w:sz w:val="18"/>
              </w:rPr>
              <w:t>WebFX/Dev</w:t>
            </w:r>
          </w:p>
        </w:tc>
        <w:tc>
          <w:tcPr>
            <w:tcW w:w="2316" w:type="dxa"/>
            <w:tcBorders>
              <w:bottom w:val="single" w:sz="2" w:space="0" w:color="E9ECEF"/>
            </w:tcBorders>
            <w:shd w:val="clear" w:color="auto" w:fill="1E8E3E"/>
            <w:tcMar>
              <w:top w:w="40" w:type="dxa"/>
              <w:left w:w="90" w:type="dxa"/>
              <w:bottom w:w="40" w:type="dxa"/>
              <w:right w:w="90" w:type="dxa"/>
            </w:tcMar>
            <w:vAlign w:val="center"/>
          </w:tcPr>
          <w:p w14:paraId="199E1671" w14:textId="77777777" w:rsidR="002C7E26" w:rsidRDefault="00DB1104">
            <w:pPr>
              <w:spacing w:before="20" w:after="20" w:line="259" w:lineRule="auto"/>
            </w:pPr>
            <w:r>
              <w:rPr>
                <w:color w:val="FFFFFF"/>
                <w:sz w:val="18"/>
              </w:rPr>
              <w:t>QUICK WIN</w:t>
            </w:r>
          </w:p>
        </w:tc>
      </w:tr>
      <w:tr w:rsidR="002C7E26" w14:paraId="4443F497" w14:textId="77777777">
        <w:trPr>
          <w:cantSplit/>
          <w:jc w:val="center"/>
        </w:trPr>
        <w:tc>
          <w:tcPr>
            <w:tcW w:w="5017" w:type="dxa"/>
            <w:tcBorders>
              <w:bottom w:val="single" w:sz="2" w:space="0" w:color="E9ECEF"/>
            </w:tcBorders>
            <w:shd w:val="clear" w:color="auto" w:fill="F4F6F8"/>
            <w:tcMar>
              <w:top w:w="40" w:type="dxa"/>
              <w:left w:w="90" w:type="dxa"/>
              <w:bottom w:w="40" w:type="dxa"/>
              <w:right w:w="90" w:type="dxa"/>
            </w:tcMar>
            <w:vAlign w:val="center"/>
          </w:tcPr>
          <w:p w14:paraId="1C75BCDE" w14:textId="77777777" w:rsidR="002C7E26" w:rsidRDefault="00DB1104">
            <w:pPr>
              <w:spacing w:before="20" w:after="20" w:line="259" w:lineRule="auto"/>
            </w:pPr>
            <w:r>
              <w:rPr>
                <w:b/>
                <w:sz w:val="18"/>
              </w:rPr>
              <w:t>Replace plain-text email with form</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6BDB4D6A" w14:textId="77777777" w:rsidR="002C7E26" w:rsidRDefault="00DB1104">
            <w:pPr>
              <w:spacing w:before="20" w:after="20" w:line="259" w:lineRule="auto"/>
            </w:pPr>
            <w:r>
              <w:rPr>
                <w:sz w:val="18"/>
              </w:rPr>
              <w:t>Technijian</w:t>
            </w:r>
          </w:p>
        </w:tc>
        <w:tc>
          <w:tcPr>
            <w:tcW w:w="2316" w:type="dxa"/>
            <w:tcBorders>
              <w:bottom w:val="single" w:sz="2" w:space="0" w:color="E9ECEF"/>
            </w:tcBorders>
            <w:shd w:val="clear" w:color="auto" w:fill="1E8E3E"/>
            <w:tcMar>
              <w:top w:w="40" w:type="dxa"/>
              <w:left w:w="90" w:type="dxa"/>
              <w:bottom w:w="40" w:type="dxa"/>
              <w:right w:w="90" w:type="dxa"/>
            </w:tcMar>
            <w:vAlign w:val="center"/>
          </w:tcPr>
          <w:p w14:paraId="5735C142" w14:textId="77777777" w:rsidR="002C7E26" w:rsidRDefault="00DB1104">
            <w:pPr>
              <w:spacing w:before="20" w:after="20" w:line="259" w:lineRule="auto"/>
            </w:pPr>
            <w:r>
              <w:rPr>
                <w:color w:val="FFFFFF"/>
                <w:sz w:val="18"/>
              </w:rPr>
              <w:t>QUICK WIN</w:t>
            </w:r>
          </w:p>
        </w:tc>
      </w:tr>
      <w:tr w:rsidR="002C7E26" w14:paraId="6B885121" w14:textId="77777777">
        <w:trPr>
          <w:cantSplit/>
          <w:jc w:val="center"/>
        </w:trPr>
        <w:tc>
          <w:tcPr>
            <w:tcW w:w="5017" w:type="dxa"/>
            <w:tcBorders>
              <w:bottom w:val="single" w:sz="2" w:space="0" w:color="E9ECEF"/>
            </w:tcBorders>
            <w:shd w:val="clear" w:color="auto" w:fill="FFFFFF"/>
            <w:tcMar>
              <w:top w:w="40" w:type="dxa"/>
              <w:left w:w="90" w:type="dxa"/>
              <w:bottom w:w="40" w:type="dxa"/>
              <w:right w:w="90" w:type="dxa"/>
            </w:tcMar>
            <w:vAlign w:val="center"/>
          </w:tcPr>
          <w:p w14:paraId="7E0B291B" w14:textId="77777777" w:rsidR="002C7E26" w:rsidRDefault="00DB1104">
            <w:pPr>
              <w:spacing w:before="20" w:after="20" w:line="259" w:lineRule="auto"/>
            </w:pPr>
            <w:r>
              <w:rPr>
                <w:b/>
                <w:sz w:val="18"/>
              </w:rPr>
              <w:t>Stand up My AI Lead Gen pilot (1 vertical)</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0D34F25D" w14:textId="77777777" w:rsidR="002C7E26" w:rsidRDefault="00DB1104">
            <w:pPr>
              <w:spacing w:before="20" w:after="20" w:line="259" w:lineRule="auto"/>
            </w:pPr>
            <w:r>
              <w:rPr>
                <w:sz w:val="18"/>
              </w:rPr>
              <w:t>Technijian</w:t>
            </w:r>
          </w:p>
        </w:tc>
        <w:tc>
          <w:tcPr>
            <w:tcW w:w="2316" w:type="dxa"/>
            <w:tcBorders>
              <w:bottom w:val="single" w:sz="2" w:space="0" w:color="E9ECEF"/>
            </w:tcBorders>
            <w:shd w:val="clear" w:color="auto" w:fill="1EAAC8"/>
            <w:tcMar>
              <w:top w:w="40" w:type="dxa"/>
              <w:left w:w="90" w:type="dxa"/>
              <w:bottom w:w="40" w:type="dxa"/>
              <w:right w:w="90" w:type="dxa"/>
            </w:tcMar>
            <w:vAlign w:val="center"/>
          </w:tcPr>
          <w:p w14:paraId="43428F82" w14:textId="77777777" w:rsidR="002C7E26" w:rsidRDefault="00DB1104">
            <w:pPr>
              <w:spacing w:before="20" w:after="20" w:line="259" w:lineRule="auto"/>
            </w:pPr>
            <w:r>
              <w:rPr>
                <w:color w:val="FFFFFF"/>
                <w:sz w:val="18"/>
              </w:rPr>
              <w:t>NEW</w:t>
            </w:r>
          </w:p>
        </w:tc>
      </w:tr>
    </w:tbl>
    <w:p w14:paraId="679D5632" w14:textId="77777777" w:rsidR="002C7E26" w:rsidRDefault="002C7E26"/>
    <w:p w14:paraId="1A00BC12" w14:textId="77777777" w:rsidR="002C7E26" w:rsidRDefault="00DB1104">
      <w:pPr>
        <w:pStyle w:val="Heading2"/>
      </w:pPr>
      <w:bookmarkStart w:id="53" w:name="_Toc232066309"/>
      <w:r>
        <w:rPr>
          <w:rFonts w:ascii="Arial" w:hAnsi="Arial"/>
        </w:rPr>
        <w:t>16.2  Build — 60–90 days (the engine + the rebuild)</w:t>
      </w:r>
      <w:bookmarkEnd w:id="53"/>
    </w:p>
    <w:tbl>
      <w:tblPr>
        <w:tblW w:w="0" w:type="auto"/>
        <w:jc w:val="center"/>
        <w:tblLook w:val="04A0" w:firstRow="1" w:lastRow="0" w:firstColumn="1" w:lastColumn="0" w:noHBand="0" w:noVBand="1"/>
      </w:tblPr>
      <w:tblGrid>
        <w:gridCol w:w="5017"/>
        <w:gridCol w:w="2316"/>
        <w:gridCol w:w="2316"/>
      </w:tblGrid>
      <w:tr w:rsidR="002C7E26" w14:paraId="16F48BF8" w14:textId="77777777">
        <w:trPr>
          <w:cantSplit/>
          <w:jc w:val="center"/>
        </w:trPr>
        <w:tc>
          <w:tcPr>
            <w:tcW w:w="5017" w:type="dxa"/>
            <w:tcBorders>
              <w:bottom w:val="single" w:sz="4" w:space="0" w:color="006DB6"/>
            </w:tcBorders>
            <w:shd w:val="clear" w:color="auto" w:fill="006DB6"/>
            <w:tcMar>
              <w:top w:w="40" w:type="dxa"/>
              <w:left w:w="90" w:type="dxa"/>
              <w:bottom w:w="40" w:type="dxa"/>
              <w:right w:w="90" w:type="dxa"/>
            </w:tcMar>
            <w:vAlign w:val="center"/>
          </w:tcPr>
          <w:p w14:paraId="293BB457" w14:textId="77777777" w:rsidR="002C7E26" w:rsidRDefault="00DB1104">
            <w:pPr>
              <w:spacing w:before="20" w:after="20" w:line="259" w:lineRule="auto"/>
            </w:pPr>
            <w:r>
              <w:rPr>
                <w:b/>
                <w:color w:val="FFFFFF"/>
                <w:sz w:val="18"/>
              </w:rPr>
              <w:t>Action</w:t>
            </w:r>
          </w:p>
        </w:tc>
        <w:tc>
          <w:tcPr>
            <w:tcW w:w="2316" w:type="dxa"/>
            <w:tcBorders>
              <w:bottom w:val="single" w:sz="4" w:space="0" w:color="006DB6"/>
            </w:tcBorders>
            <w:shd w:val="clear" w:color="auto" w:fill="006DB6"/>
            <w:tcMar>
              <w:top w:w="40" w:type="dxa"/>
              <w:left w:w="90" w:type="dxa"/>
              <w:bottom w:w="40" w:type="dxa"/>
              <w:right w:w="90" w:type="dxa"/>
            </w:tcMar>
            <w:vAlign w:val="center"/>
          </w:tcPr>
          <w:p w14:paraId="7282311D" w14:textId="77777777" w:rsidR="002C7E26" w:rsidRDefault="00DB1104">
            <w:pPr>
              <w:spacing w:before="20" w:after="20" w:line="259" w:lineRule="auto"/>
            </w:pPr>
            <w:r>
              <w:rPr>
                <w:b/>
                <w:color w:val="FFFFFF"/>
                <w:sz w:val="18"/>
              </w:rPr>
              <w:t>Owner</w:t>
            </w:r>
          </w:p>
        </w:tc>
        <w:tc>
          <w:tcPr>
            <w:tcW w:w="2316" w:type="dxa"/>
            <w:tcBorders>
              <w:bottom w:val="single" w:sz="4" w:space="0" w:color="006DB6"/>
            </w:tcBorders>
            <w:shd w:val="clear" w:color="auto" w:fill="006DB6"/>
            <w:tcMar>
              <w:top w:w="40" w:type="dxa"/>
              <w:left w:w="90" w:type="dxa"/>
              <w:bottom w:w="40" w:type="dxa"/>
              <w:right w:w="90" w:type="dxa"/>
            </w:tcMar>
            <w:vAlign w:val="center"/>
          </w:tcPr>
          <w:p w14:paraId="07A318A1" w14:textId="77777777" w:rsidR="002C7E26" w:rsidRDefault="00DB1104">
            <w:pPr>
              <w:spacing w:before="20" w:after="20" w:line="259" w:lineRule="auto"/>
            </w:pPr>
            <w:r>
              <w:rPr>
                <w:b/>
                <w:color w:val="FFFFFF"/>
                <w:sz w:val="18"/>
              </w:rPr>
              <w:t>Type</w:t>
            </w:r>
          </w:p>
        </w:tc>
      </w:tr>
      <w:tr w:rsidR="002C7E26" w14:paraId="64AAF459" w14:textId="77777777">
        <w:trPr>
          <w:cantSplit/>
          <w:jc w:val="center"/>
        </w:trPr>
        <w:tc>
          <w:tcPr>
            <w:tcW w:w="5017" w:type="dxa"/>
            <w:tcBorders>
              <w:bottom w:val="single" w:sz="2" w:space="0" w:color="E9ECEF"/>
            </w:tcBorders>
            <w:shd w:val="clear" w:color="auto" w:fill="F4F6F8"/>
            <w:tcMar>
              <w:top w:w="40" w:type="dxa"/>
              <w:left w:w="90" w:type="dxa"/>
              <w:bottom w:w="40" w:type="dxa"/>
              <w:right w:w="90" w:type="dxa"/>
            </w:tcMar>
            <w:vAlign w:val="center"/>
          </w:tcPr>
          <w:p w14:paraId="3EAA5467" w14:textId="77777777" w:rsidR="002C7E26" w:rsidRDefault="00DB1104">
            <w:pPr>
              <w:spacing w:before="20" w:after="20" w:line="259" w:lineRule="auto"/>
            </w:pPr>
            <w:r>
              <w:rPr>
                <w:b/>
                <w:sz w:val="18"/>
              </w:rPr>
              <w:t>JS-render audit + static-HTML migration (GEO core)</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2774CCCF" w14:textId="77777777" w:rsidR="002C7E26" w:rsidRDefault="00DB1104">
            <w:pPr>
              <w:spacing w:before="20" w:after="20" w:line="259" w:lineRule="auto"/>
            </w:pPr>
            <w:r>
              <w:rPr>
                <w:sz w:val="18"/>
              </w:rPr>
              <w:t>Technijian</w:t>
            </w:r>
          </w:p>
        </w:tc>
        <w:tc>
          <w:tcPr>
            <w:tcW w:w="2316" w:type="dxa"/>
            <w:tcBorders>
              <w:bottom w:val="single" w:sz="2" w:space="0" w:color="E9ECEF"/>
            </w:tcBorders>
            <w:shd w:val="clear" w:color="auto" w:fill="006DB6"/>
            <w:tcMar>
              <w:top w:w="40" w:type="dxa"/>
              <w:left w:w="90" w:type="dxa"/>
              <w:bottom w:w="40" w:type="dxa"/>
              <w:right w:w="90" w:type="dxa"/>
            </w:tcMar>
            <w:vAlign w:val="center"/>
          </w:tcPr>
          <w:p w14:paraId="46E1EF6D" w14:textId="77777777" w:rsidR="002C7E26" w:rsidRDefault="00DB1104">
            <w:pPr>
              <w:spacing w:before="20" w:after="20" w:line="259" w:lineRule="auto"/>
            </w:pPr>
            <w:r>
              <w:rPr>
                <w:color w:val="FFFFFF"/>
                <w:sz w:val="18"/>
              </w:rPr>
              <w:t>HIGH VALUE</w:t>
            </w:r>
          </w:p>
        </w:tc>
      </w:tr>
      <w:tr w:rsidR="002C7E26" w14:paraId="45CE32C4" w14:textId="77777777">
        <w:trPr>
          <w:cantSplit/>
          <w:jc w:val="center"/>
        </w:trPr>
        <w:tc>
          <w:tcPr>
            <w:tcW w:w="5017" w:type="dxa"/>
            <w:tcBorders>
              <w:bottom w:val="single" w:sz="2" w:space="0" w:color="E9ECEF"/>
            </w:tcBorders>
            <w:shd w:val="clear" w:color="auto" w:fill="FFFFFF"/>
            <w:tcMar>
              <w:top w:w="40" w:type="dxa"/>
              <w:left w:w="90" w:type="dxa"/>
              <w:bottom w:w="40" w:type="dxa"/>
              <w:right w:w="90" w:type="dxa"/>
            </w:tcMar>
            <w:vAlign w:val="center"/>
          </w:tcPr>
          <w:p w14:paraId="0D6CECAD" w14:textId="77777777" w:rsidR="002C7E26" w:rsidRDefault="00DB1104">
            <w:pPr>
              <w:spacing w:before="20" w:after="20" w:line="259" w:lineRule="auto"/>
            </w:pPr>
            <w:r>
              <w:rPr>
                <w:b/>
                <w:sz w:val="18"/>
              </w:rPr>
              <w:t>Brotli compression + WebP/CDN image pipeline</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26C0635E" w14:textId="77777777" w:rsidR="002C7E26" w:rsidRDefault="00DB1104">
            <w:pPr>
              <w:spacing w:before="20" w:after="20" w:line="259" w:lineRule="auto"/>
            </w:pPr>
            <w:r>
              <w:rPr>
                <w:sz w:val="18"/>
              </w:rPr>
              <w:t>Technijian</w:t>
            </w:r>
          </w:p>
        </w:tc>
        <w:tc>
          <w:tcPr>
            <w:tcW w:w="2316" w:type="dxa"/>
            <w:tcBorders>
              <w:bottom w:val="single" w:sz="2" w:space="0" w:color="E9ECEF"/>
            </w:tcBorders>
            <w:shd w:val="clear" w:color="auto" w:fill="006DB6"/>
            <w:tcMar>
              <w:top w:w="40" w:type="dxa"/>
              <w:left w:w="90" w:type="dxa"/>
              <w:bottom w:w="40" w:type="dxa"/>
              <w:right w:w="90" w:type="dxa"/>
            </w:tcMar>
            <w:vAlign w:val="center"/>
          </w:tcPr>
          <w:p w14:paraId="3DB0E1AB" w14:textId="77777777" w:rsidR="002C7E26" w:rsidRDefault="00DB1104">
            <w:pPr>
              <w:spacing w:before="20" w:after="20" w:line="259" w:lineRule="auto"/>
            </w:pPr>
            <w:r>
              <w:rPr>
                <w:color w:val="FFFFFF"/>
                <w:sz w:val="18"/>
              </w:rPr>
              <w:t>HIGH VALUE</w:t>
            </w:r>
          </w:p>
        </w:tc>
      </w:tr>
      <w:tr w:rsidR="002C7E26" w14:paraId="0C5D0AE0" w14:textId="77777777">
        <w:trPr>
          <w:cantSplit/>
          <w:jc w:val="center"/>
        </w:trPr>
        <w:tc>
          <w:tcPr>
            <w:tcW w:w="5017" w:type="dxa"/>
            <w:tcBorders>
              <w:bottom w:val="single" w:sz="2" w:space="0" w:color="E9ECEF"/>
            </w:tcBorders>
            <w:shd w:val="clear" w:color="auto" w:fill="F4F6F8"/>
            <w:tcMar>
              <w:top w:w="40" w:type="dxa"/>
              <w:left w:w="90" w:type="dxa"/>
              <w:bottom w:w="40" w:type="dxa"/>
              <w:right w:w="90" w:type="dxa"/>
            </w:tcMar>
            <w:vAlign w:val="center"/>
          </w:tcPr>
          <w:p w14:paraId="127E5449" w14:textId="77777777" w:rsidR="002C7E26" w:rsidRDefault="00DB1104">
            <w:pPr>
              <w:spacing w:before="20" w:after="20" w:line="259" w:lineRule="auto"/>
            </w:pPr>
            <w:r>
              <w:rPr>
                <w:b/>
                <w:sz w:val="18"/>
              </w:rPr>
              <w:t>Local Business schema + address in static HTML</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13742826" w14:textId="77777777" w:rsidR="002C7E26" w:rsidRDefault="00DB1104">
            <w:pPr>
              <w:spacing w:before="20" w:after="20" w:line="259" w:lineRule="auto"/>
            </w:pPr>
            <w:r>
              <w:rPr>
                <w:sz w:val="18"/>
              </w:rPr>
              <w:t>WebFX/Dev</w:t>
            </w:r>
          </w:p>
        </w:tc>
        <w:tc>
          <w:tcPr>
            <w:tcW w:w="2316" w:type="dxa"/>
            <w:tcBorders>
              <w:bottom w:val="single" w:sz="2" w:space="0" w:color="E9ECEF"/>
            </w:tcBorders>
            <w:shd w:val="clear" w:color="auto" w:fill="006DB6"/>
            <w:tcMar>
              <w:top w:w="40" w:type="dxa"/>
              <w:left w:w="90" w:type="dxa"/>
              <w:bottom w:w="40" w:type="dxa"/>
              <w:right w:w="90" w:type="dxa"/>
            </w:tcMar>
            <w:vAlign w:val="center"/>
          </w:tcPr>
          <w:p w14:paraId="6A34F30C" w14:textId="77777777" w:rsidR="002C7E26" w:rsidRDefault="00DB1104">
            <w:pPr>
              <w:spacing w:before="20" w:after="20" w:line="259" w:lineRule="auto"/>
            </w:pPr>
            <w:r>
              <w:rPr>
                <w:color w:val="FFFFFF"/>
                <w:sz w:val="18"/>
              </w:rPr>
              <w:t>HIGH VALUE</w:t>
            </w:r>
          </w:p>
        </w:tc>
      </w:tr>
      <w:tr w:rsidR="002C7E26" w14:paraId="644EA074" w14:textId="77777777">
        <w:trPr>
          <w:cantSplit/>
          <w:jc w:val="center"/>
        </w:trPr>
        <w:tc>
          <w:tcPr>
            <w:tcW w:w="5017" w:type="dxa"/>
            <w:tcBorders>
              <w:bottom w:val="single" w:sz="2" w:space="0" w:color="E9ECEF"/>
            </w:tcBorders>
            <w:shd w:val="clear" w:color="auto" w:fill="FFFFFF"/>
            <w:tcMar>
              <w:top w:w="40" w:type="dxa"/>
              <w:left w:w="90" w:type="dxa"/>
              <w:bottom w:w="40" w:type="dxa"/>
              <w:right w:w="90" w:type="dxa"/>
            </w:tcMar>
            <w:vAlign w:val="center"/>
          </w:tcPr>
          <w:p w14:paraId="6876DBFC" w14:textId="77777777" w:rsidR="002C7E26" w:rsidRDefault="00DB1104">
            <w:pPr>
              <w:spacing w:before="20" w:after="20" w:line="259" w:lineRule="auto"/>
            </w:pPr>
            <w:r>
              <w:rPr>
                <w:b/>
                <w:sz w:val="18"/>
              </w:rPr>
              <w:t>Expand PPC to 20–30 commercial keywords</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32E23D9F" w14:textId="77777777" w:rsidR="002C7E26" w:rsidRDefault="00DB1104">
            <w:pPr>
              <w:spacing w:before="20" w:after="20" w:line="259" w:lineRule="auto"/>
            </w:pPr>
            <w:r>
              <w:rPr>
                <w:sz w:val="18"/>
              </w:rPr>
              <w:t>Technijian/WebFX</w:t>
            </w:r>
          </w:p>
        </w:tc>
        <w:tc>
          <w:tcPr>
            <w:tcW w:w="2316" w:type="dxa"/>
            <w:tcBorders>
              <w:bottom w:val="single" w:sz="2" w:space="0" w:color="E9ECEF"/>
            </w:tcBorders>
            <w:shd w:val="clear" w:color="auto" w:fill="006DB6"/>
            <w:tcMar>
              <w:top w:w="40" w:type="dxa"/>
              <w:left w:w="90" w:type="dxa"/>
              <w:bottom w:w="40" w:type="dxa"/>
              <w:right w:w="90" w:type="dxa"/>
            </w:tcMar>
            <w:vAlign w:val="center"/>
          </w:tcPr>
          <w:p w14:paraId="2C62C5E5" w14:textId="77777777" w:rsidR="002C7E26" w:rsidRDefault="00DB1104">
            <w:pPr>
              <w:spacing w:before="20" w:after="20" w:line="259" w:lineRule="auto"/>
            </w:pPr>
            <w:r>
              <w:rPr>
                <w:color w:val="FFFFFF"/>
                <w:sz w:val="18"/>
              </w:rPr>
              <w:t>HIGH VALUE</w:t>
            </w:r>
          </w:p>
        </w:tc>
      </w:tr>
      <w:tr w:rsidR="002C7E26" w14:paraId="700D7170" w14:textId="77777777">
        <w:trPr>
          <w:cantSplit/>
          <w:jc w:val="center"/>
        </w:trPr>
        <w:tc>
          <w:tcPr>
            <w:tcW w:w="5017" w:type="dxa"/>
            <w:tcBorders>
              <w:bottom w:val="single" w:sz="2" w:space="0" w:color="E9ECEF"/>
            </w:tcBorders>
            <w:shd w:val="clear" w:color="auto" w:fill="F4F6F8"/>
            <w:tcMar>
              <w:top w:w="40" w:type="dxa"/>
              <w:left w:w="90" w:type="dxa"/>
              <w:bottom w:w="40" w:type="dxa"/>
              <w:right w:w="90" w:type="dxa"/>
            </w:tcMar>
            <w:vAlign w:val="center"/>
          </w:tcPr>
          <w:p w14:paraId="376E802C" w14:textId="77777777" w:rsidR="002C7E26" w:rsidRDefault="00DB1104">
            <w:pPr>
              <w:spacing w:before="20" w:after="20" w:line="259" w:lineRule="auto"/>
            </w:pPr>
            <w:r>
              <w:rPr>
                <w:b/>
                <w:sz w:val="18"/>
              </w:rPr>
              <w:t>Content + social factory live (blog→video→social)</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2537DF65" w14:textId="77777777" w:rsidR="002C7E26" w:rsidRDefault="00DB1104">
            <w:pPr>
              <w:spacing w:before="20" w:after="20" w:line="259" w:lineRule="auto"/>
            </w:pPr>
            <w:r>
              <w:rPr>
                <w:sz w:val="18"/>
              </w:rPr>
              <w:t>Technijian</w:t>
            </w:r>
          </w:p>
        </w:tc>
        <w:tc>
          <w:tcPr>
            <w:tcW w:w="2316" w:type="dxa"/>
            <w:tcBorders>
              <w:bottom w:val="single" w:sz="2" w:space="0" w:color="E9ECEF"/>
            </w:tcBorders>
            <w:shd w:val="clear" w:color="auto" w:fill="1EAAC8"/>
            <w:tcMar>
              <w:top w:w="40" w:type="dxa"/>
              <w:left w:w="90" w:type="dxa"/>
              <w:bottom w:w="40" w:type="dxa"/>
              <w:right w:w="90" w:type="dxa"/>
            </w:tcMar>
            <w:vAlign w:val="center"/>
          </w:tcPr>
          <w:p w14:paraId="6B81DD23" w14:textId="77777777" w:rsidR="002C7E26" w:rsidRDefault="00DB1104">
            <w:pPr>
              <w:spacing w:before="20" w:after="20" w:line="259" w:lineRule="auto"/>
            </w:pPr>
            <w:r>
              <w:rPr>
                <w:color w:val="FFFFFF"/>
                <w:sz w:val="18"/>
              </w:rPr>
              <w:t>NEW</w:t>
            </w:r>
          </w:p>
        </w:tc>
      </w:tr>
      <w:tr w:rsidR="002C7E26" w14:paraId="350629F3" w14:textId="77777777">
        <w:trPr>
          <w:cantSplit/>
          <w:jc w:val="center"/>
        </w:trPr>
        <w:tc>
          <w:tcPr>
            <w:tcW w:w="5017" w:type="dxa"/>
            <w:tcBorders>
              <w:bottom w:val="single" w:sz="2" w:space="0" w:color="E9ECEF"/>
            </w:tcBorders>
            <w:shd w:val="clear" w:color="auto" w:fill="FFFFFF"/>
            <w:tcMar>
              <w:top w:w="40" w:type="dxa"/>
              <w:left w:w="90" w:type="dxa"/>
              <w:bottom w:w="40" w:type="dxa"/>
              <w:right w:w="90" w:type="dxa"/>
            </w:tcMar>
            <w:vAlign w:val="center"/>
          </w:tcPr>
          <w:p w14:paraId="4EC5BAEA" w14:textId="77777777" w:rsidR="002C7E26" w:rsidRDefault="00DB1104">
            <w:pPr>
              <w:spacing w:before="20" w:after="20" w:line="259" w:lineRule="auto"/>
            </w:pPr>
            <w:r>
              <w:rPr>
                <w:b/>
                <w:sz w:val="18"/>
              </w:rPr>
              <w:t>Begin AI-ready website rebuild</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12A08C23" w14:textId="77777777" w:rsidR="002C7E26" w:rsidRDefault="00DB1104">
            <w:pPr>
              <w:spacing w:before="20" w:after="20" w:line="259" w:lineRule="auto"/>
            </w:pPr>
            <w:r>
              <w:rPr>
                <w:sz w:val="18"/>
              </w:rPr>
              <w:t>Technijian/Dev</w:t>
            </w:r>
          </w:p>
        </w:tc>
        <w:tc>
          <w:tcPr>
            <w:tcW w:w="2316" w:type="dxa"/>
            <w:tcBorders>
              <w:bottom w:val="single" w:sz="2" w:space="0" w:color="E9ECEF"/>
            </w:tcBorders>
            <w:shd w:val="clear" w:color="auto" w:fill="006DB6"/>
            <w:tcMar>
              <w:top w:w="40" w:type="dxa"/>
              <w:left w:w="90" w:type="dxa"/>
              <w:bottom w:w="40" w:type="dxa"/>
              <w:right w:w="90" w:type="dxa"/>
            </w:tcMar>
            <w:vAlign w:val="center"/>
          </w:tcPr>
          <w:p w14:paraId="342CC81F" w14:textId="77777777" w:rsidR="002C7E26" w:rsidRDefault="00DB1104">
            <w:pPr>
              <w:spacing w:before="20" w:after="20" w:line="259" w:lineRule="auto"/>
            </w:pPr>
            <w:r>
              <w:rPr>
                <w:color w:val="FFFFFF"/>
                <w:sz w:val="18"/>
              </w:rPr>
              <w:t>STRATEGIC</w:t>
            </w:r>
          </w:p>
        </w:tc>
      </w:tr>
    </w:tbl>
    <w:p w14:paraId="48841D34" w14:textId="77777777" w:rsidR="002C7E26" w:rsidRDefault="002C7E26"/>
    <w:p w14:paraId="0F612A23" w14:textId="77777777" w:rsidR="002C7E26" w:rsidRDefault="00DB1104">
      <w:pPr>
        <w:pStyle w:val="Heading2"/>
      </w:pPr>
      <w:bookmarkStart w:id="54" w:name="_Toc232066310"/>
      <w:r>
        <w:rPr>
          <w:rFonts w:ascii="Arial" w:hAnsi="Arial"/>
        </w:rPr>
        <w:t>16.3  Scale — 3–6 months (internal AI + authority)</w:t>
      </w:r>
      <w:bookmarkEnd w:id="54"/>
    </w:p>
    <w:tbl>
      <w:tblPr>
        <w:tblW w:w="0" w:type="auto"/>
        <w:jc w:val="center"/>
        <w:tblLook w:val="04A0" w:firstRow="1" w:lastRow="0" w:firstColumn="1" w:lastColumn="0" w:noHBand="0" w:noVBand="1"/>
      </w:tblPr>
      <w:tblGrid>
        <w:gridCol w:w="5017"/>
        <w:gridCol w:w="2316"/>
        <w:gridCol w:w="2316"/>
      </w:tblGrid>
      <w:tr w:rsidR="002C7E26" w14:paraId="26C87FA8" w14:textId="77777777">
        <w:trPr>
          <w:cantSplit/>
          <w:jc w:val="center"/>
        </w:trPr>
        <w:tc>
          <w:tcPr>
            <w:tcW w:w="5017" w:type="dxa"/>
            <w:tcBorders>
              <w:bottom w:val="single" w:sz="4" w:space="0" w:color="006DB6"/>
            </w:tcBorders>
            <w:shd w:val="clear" w:color="auto" w:fill="006DB6"/>
            <w:tcMar>
              <w:top w:w="40" w:type="dxa"/>
              <w:left w:w="90" w:type="dxa"/>
              <w:bottom w:w="40" w:type="dxa"/>
              <w:right w:w="90" w:type="dxa"/>
            </w:tcMar>
            <w:vAlign w:val="center"/>
          </w:tcPr>
          <w:p w14:paraId="1D9A36D1" w14:textId="77777777" w:rsidR="002C7E26" w:rsidRDefault="00DB1104">
            <w:pPr>
              <w:spacing w:before="20" w:after="20" w:line="259" w:lineRule="auto"/>
            </w:pPr>
            <w:r>
              <w:rPr>
                <w:b/>
                <w:color w:val="FFFFFF"/>
                <w:sz w:val="18"/>
              </w:rPr>
              <w:t>Action</w:t>
            </w:r>
          </w:p>
        </w:tc>
        <w:tc>
          <w:tcPr>
            <w:tcW w:w="2316" w:type="dxa"/>
            <w:tcBorders>
              <w:bottom w:val="single" w:sz="4" w:space="0" w:color="006DB6"/>
            </w:tcBorders>
            <w:shd w:val="clear" w:color="auto" w:fill="006DB6"/>
            <w:tcMar>
              <w:top w:w="40" w:type="dxa"/>
              <w:left w:w="90" w:type="dxa"/>
              <w:bottom w:w="40" w:type="dxa"/>
              <w:right w:w="90" w:type="dxa"/>
            </w:tcMar>
            <w:vAlign w:val="center"/>
          </w:tcPr>
          <w:p w14:paraId="4035A8F2" w14:textId="77777777" w:rsidR="002C7E26" w:rsidRDefault="00DB1104">
            <w:pPr>
              <w:spacing w:before="20" w:after="20" w:line="259" w:lineRule="auto"/>
            </w:pPr>
            <w:r>
              <w:rPr>
                <w:b/>
                <w:color w:val="FFFFFF"/>
                <w:sz w:val="18"/>
              </w:rPr>
              <w:t>Owner</w:t>
            </w:r>
          </w:p>
        </w:tc>
        <w:tc>
          <w:tcPr>
            <w:tcW w:w="2316" w:type="dxa"/>
            <w:tcBorders>
              <w:bottom w:val="single" w:sz="4" w:space="0" w:color="006DB6"/>
            </w:tcBorders>
            <w:shd w:val="clear" w:color="auto" w:fill="006DB6"/>
            <w:tcMar>
              <w:top w:w="40" w:type="dxa"/>
              <w:left w:w="90" w:type="dxa"/>
              <w:bottom w:w="40" w:type="dxa"/>
              <w:right w:w="90" w:type="dxa"/>
            </w:tcMar>
            <w:vAlign w:val="center"/>
          </w:tcPr>
          <w:p w14:paraId="659F2E85" w14:textId="77777777" w:rsidR="002C7E26" w:rsidRDefault="00DB1104">
            <w:pPr>
              <w:spacing w:before="20" w:after="20" w:line="259" w:lineRule="auto"/>
            </w:pPr>
            <w:r>
              <w:rPr>
                <w:b/>
                <w:color w:val="FFFFFF"/>
                <w:sz w:val="18"/>
              </w:rPr>
              <w:t>Type</w:t>
            </w:r>
          </w:p>
        </w:tc>
      </w:tr>
      <w:tr w:rsidR="002C7E26" w14:paraId="1259189C" w14:textId="77777777">
        <w:trPr>
          <w:cantSplit/>
          <w:jc w:val="center"/>
        </w:trPr>
        <w:tc>
          <w:tcPr>
            <w:tcW w:w="5017" w:type="dxa"/>
            <w:tcBorders>
              <w:bottom w:val="single" w:sz="2" w:space="0" w:color="E9ECEF"/>
            </w:tcBorders>
            <w:shd w:val="clear" w:color="auto" w:fill="F4F6F8"/>
            <w:tcMar>
              <w:top w:w="40" w:type="dxa"/>
              <w:left w:w="90" w:type="dxa"/>
              <w:bottom w:w="40" w:type="dxa"/>
              <w:right w:w="90" w:type="dxa"/>
            </w:tcMar>
            <w:vAlign w:val="center"/>
          </w:tcPr>
          <w:p w14:paraId="74D6139D" w14:textId="77777777" w:rsidR="002C7E26" w:rsidRDefault="00DB1104">
            <w:pPr>
              <w:spacing w:before="20" w:after="20" w:line="259" w:lineRule="auto"/>
            </w:pPr>
            <w:r>
              <w:rPr>
                <w:b/>
                <w:sz w:val="18"/>
              </w:rPr>
              <w:t>Salesforce opportunity-progression AI</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53BB6818" w14:textId="77777777" w:rsidR="002C7E26" w:rsidRDefault="00DB1104">
            <w:pPr>
              <w:spacing w:before="20" w:after="20" w:line="259" w:lineRule="auto"/>
            </w:pPr>
            <w:r>
              <w:rPr>
                <w:sz w:val="18"/>
              </w:rPr>
              <w:t>Technijian</w:t>
            </w:r>
          </w:p>
        </w:tc>
        <w:tc>
          <w:tcPr>
            <w:tcW w:w="2316" w:type="dxa"/>
            <w:tcBorders>
              <w:bottom w:val="single" w:sz="2" w:space="0" w:color="E9ECEF"/>
            </w:tcBorders>
            <w:shd w:val="clear" w:color="auto" w:fill="006DB6"/>
            <w:tcMar>
              <w:top w:w="40" w:type="dxa"/>
              <w:left w:w="90" w:type="dxa"/>
              <w:bottom w:w="40" w:type="dxa"/>
              <w:right w:w="90" w:type="dxa"/>
            </w:tcMar>
            <w:vAlign w:val="center"/>
          </w:tcPr>
          <w:p w14:paraId="57953683" w14:textId="77777777" w:rsidR="002C7E26" w:rsidRDefault="00DB1104">
            <w:pPr>
              <w:spacing w:before="20" w:after="20" w:line="259" w:lineRule="auto"/>
            </w:pPr>
            <w:r>
              <w:rPr>
                <w:color w:val="FFFFFF"/>
                <w:sz w:val="18"/>
              </w:rPr>
              <w:t>STRATEGIC</w:t>
            </w:r>
          </w:p>
        </w:tc>
      </w:tr>
      <w:tr w:rsidR="002C7E26" w14:paraId="6029D22F" w14:textId="77777777">
        <w:trPr>
          <w:cantSplit/>
          <w:jc w:val="center"/>
        </w:trPr>
        <w:tc>
          <w:tcPr>
            <w:tcW w:w="5017" w:type="dxa"/>
            <w:tcBorders>
              <w:bottom w:val="single" w:sz="2" w:space="0" w:color="E9ECEF"/>
            </w:tcBorders>
            <w:shd w:val="clear" w:color="auto" w:fill="FFFFFF"/>
            <w:tcMar>
              <w:top w:w="40" w:type="dxa"/>
              <w:left w:w="90" w:type="dxa"/>
              <w:bottom w:w="40" w:type="dxa"/>
              <w:right w:w="90" w:type="dxa"/>
            </w:tcMar>
            <w:vAlign w:val="center"/>
          </w:tcPr>
          <w:p w14:paraId="7F11C40D" w14:textId="77777777" w:rsidR="002C7E26" w:rsidRDefault="00DB1104">
            <w:pPr>
              <w:spacing w:before="20" w:after="20" w:line="259" w:lineRule="auto"/>
            </w:pPr>
            <w:r>
              <w:rPr>
                <w:b/>
                <w:sz w:val="18"/>
              </w:rPr>
              <w:t>Credit-process AI acceleration</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679B2D71" w14:textId="77777777" w:rsidR="002C7E26" w:rsidRDefault="00DB1104">
            <w:pPr>
              <w:spacing w:before="20" w:after="20" w:line="259" w:lineRule="auto"/>
            </w:pPr>
            <w:r>
              <w:rPr>
                <w:sz w:val="18"/>
              </w:rPr>
              <w:t>Technijian</w:t>
            </w:r>
          </w:p>
        </w:tc>
        <w:tc>
          <w:tcPr>
            <w:tcW w:w="2316" w:type="dxa"/>
            <w:tcBorders>
              <w:bottom w:val="single" w:sz="2" w:space="0" w:color="E9ECEF"/>
            </w:tcBorders>
            <w:shd w:val="clear" w:color="auto" w:fill="006DB6"/>
            <w:tcMar>
              <w:top w:w="40" w:type="dxa"/>
              <w:left w:w="90" w:type="dxa"/>
              <w:bottom w:w="40" w:type="dxa"/>
              <w:right w:w="90" w:type="dxa"/>
            </w:tcMar>
            <w:vAlign w:val="center"/>
          </w:tcPr>
          <w:p w14:paraId="472B38AB" w14:textId="77777777" w:rsidR="002C7E26" w:rsidRDefault="00DB1104">
            <w:pPr>
              <w:spacing w:before="20" w:after="20" w:line="259" w:lineRule="auto"/>
            </w:pPr>
            <w:r>
              <w:rPr>
                <w:color w:val="FFFFFF"/>
                <w:sz w:val="18"/>
              </w:rPr>
              <w:t>STRATEGIC</w:t>
            </w:r>
          </w:p>
        </w:tc>
      </w:tr>
      <w:tr w:rsidR="002C7E26" w14:paraId="539538B7" w14:textId="77777777">
        <w:trPr>
          <w:cantSplit/>
          <w:jc w:val="center"/>
        </w:trPr>
        <w:tc>
          <w:tcPr>
            <w:tcW w:w="5017" w:type="dxa"/>
            <w:tcBorders>
              <w:bottom w:val="single" w:sz="2" w:space="0" w:color="E9ECEF"/>
            </w:tcBorders>
            <w:shd w:val="clear" w:color="auto" w:fill="F4F6F8"/>
            <w:tcMar>
              <w:top w:w="40" w:type="dxa"/>
              <w:left w:w="90" w:type="dxa"/>
              <w:bottom w:w="40" w:type="dxa"/>
              <w:right w:w="90" w:type="dxa"/>
            </w:tcMar>
            <w:vAlign w:val="center"/>
          </w:tcPr>
          <w:p w14:paraId="3F713BA7" w14:textId="77777777" w:rsidR="002C7E26" w:rsidRDefault="00DB1104">
            <w:pPr>
              <w:spacing w:before="20" w:after="20" w:line="259" w:lineRule="auto"/>
            </w:pPr>
            <w:r>
              <w:rPr>
                <w:b/>
                <w:sz w:val="18"/>
              </w:rPr>
              <w:t>Government/RFP discovery + auto-draft</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760A42B1" w14:textId="77777777" w:rsidR="002C7E26" w:rsidRDefault="00DB1104">
            <w:pPr>
              <w:spacing w:before="20" w:after="20" w:line="259" w:lineRule="auto"/>
            </w:pPr>
            <w:r>
              <w:rPr>
                <w:sz w:val="18"/>
              </w:rPr>
              <w:t>Technijian</w:t>
            </w:r>
          </w:p>
        </w:tc>
        <w:tc>
          <w:tcPr>
            <w:tcW w:w="2316" w:type="dxa"/>
            <w:tcBorders>
              <w:bottom w:val="single" w:sz="2" w:space="0" w:color="E9ECEF"/>
            </w:tcBorders>
            <w:shd w:val="clear" w:color="auto" w:fill="006DB6"/>
            <w:tcMar>
              <w:top w:w="40" w:type="dxa"/>
              <w:left w:w="90" w:type="dxa"/>
              <w:bottom w:w="40" w:type="dxa"/>
              <w:right w:w="90" w:type="dxa"/>
            </w:tcMar>
            <w:vAlign w:val="center"/>
          </w:tcPr>
          <w:p w14:paraId="02AD7604" w14:textId="77777777" w:rsidR="002C7E26" w:rsidRDefault="00DB1104">
            <w:pPr>
              <w:spacing w:before="20" w:after="20" w:line="259" w:lineRule="auto"/>
            </w:pPr>
            <w:r>
              <w:rPr>
                <w:color w:val="FFFFFF"/>
                <w:sz w:val="18"/>
              </w:rPr>
              <w:t>STRATEGIC</w:t>
            </w:r>
          </w:p>
        </w:tc>
      </w:tr>
      <w:tr w:rsidR="002C7E26" w14:paraId="082DE556" w14:textId="77777777">
        <w:trPr>
          <w:cantSplit/>
          <w:jc w:val="center"/>
        </w:trPr>
        <w:tc>
          <w:tcPr>
            <w:tcW w:w="5017" w:type="dxa"/>
            <w:tcBorders>
              <w:bottom w:val="single" w:sz="2" w:space="0" w:color="E9ECEF"/>
            </w:tcBorders>
            <w:shd w:val="clear" w:color="auto" w:fill="FFFFFF"/>
            <w:tcMar>
              <w:top w:w="40" w:type="dxa"/>
              <w:left w:w="90" w:type="dxa"/>
              <w:bottom w:w="40" w:type="dxa"/>
              <w:right w:w="90" w:type="dxa"/>
            </w:tcMar>
            <w:vAlign w:val="center"/>
          </w:tcPr>
          <w:p w14:paraId="1EADA657" w14:textId="77777777" w:rsidR="002C7E26" w:rsidRDefault="00DB1104">
            <w:pPr>
              <w:spacing w:before="20" w:after="20" w:line="259" w:lineRule="auto"/>
            </w:pPr>
            <w:r>
              <w:rPr>
                <w:b/>
                <w:sz w:val="18"/>
              </w:rPr>
              <w:t>Service-area pages for 15 states</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06D32AA1" w14:textId="77777777" w:rsidR="002C7E26" w:rsidRDefault="00DB1104">
            <w:pPr>
              <w:spacing w:before="20" w:after="20" w:line="259" w:lineRule="auto"/>
            </w:pPr>
            <w:r>
              <w:rPr>
                <w:sz w:val="18"/>
              </w:rPr>
              <w:t>Technijian/WebFX</w:t>
            </w:r>
          </w:p>
        </w:tc>
        <w:tc>
          <w:tcPr>
            <w:tcW w:w="2316" w:type="dxa"/>
            <w:tcBorders>
              <w:bottom w:val="single" w:sz="2" w:space="0" w:color="E9ECEF"/>
            </w:tcBorders>
            <w:shd w:val="clear" w:color="auto" w:fill="006DB6"/>
            <w:tcMar>
              <w:top w:w="40" w:type="dxa"/>
              <w:left w:w="90" w:type="dxa"/>
              <w:bottom w:w="40" w:type="dxa"/>
              <w:right w:w="90" w:type="dxa"/>
            </w:tcMar>
            <w:vAlign w:val="center"/>
          </w:tcPr>
          <w:p w14:paraId="6E171FDA" w14:textId="77777777" w:rsidR="002C7E26" w:rsidRDefault="00DB1104">
            <w:pPr>
              <w:spacing w:before="20" w:after="20" w:line="259" w:lineRule="auto"/>
            </w:pPr>
            <w:r>
              <w:rPr>
                <w:color w:val="FFFFFF"/>
                <w:sz w:val="18"/>
              </w:rPr>
              <w:t>STRATEGIC</w:t>
            </w:r>
          </w:p>
        </w:tc>
      </w:tr>
      <w:tr w:rsidR="002C7E26" w14:paraId="3D11CEBB" w14:textId="77777777">
        <w:trPr>
          <w:cantSplit/>
          <w:jc w:val="center"/>
        </w:trPr>
        <w:tc>
          <w:tcPr>
            <w:tcW w:w="5017" w:type="dxa"/>
            <w:tcBorders>
              <w:bottom w:val="single" w:sz="2" w:space="0" w:color="E9ECEF"/>
            </w:tcBorders>
            <w:shd w:val="clear" w:color="auto" w:fill="F4F6F8"/>
            <w:tcMar>
              <w:top w:w="40" w:type="dxa"/>
              <w:left w:w="90" w:type="dxa"/>
              <w:bottom w:w="40" w:type="dxa"/>
              <w:right w:w="90" w:type="dxa"/>
            </w:tcMar>
            <w:vAlign w:val="center"/>
          </w:tcPr>
          <w:p w14:paraId="63C3C086" w14:textId="77777777" w:rsidR="002C7E26" w:rsidRDefault="00DB1104">
            <w:pPr>
              <w:spacing w:before="20" w:after="20" w:line="259" w:lineRule="auto"/>
            </w:pPr>
            <w:r>
              <w:rPr>
                <w:b/>
                <w:sz w:val="18"/>
              </w:rPr>
              <w:t>Grow non-branded traffic to 50%+</w:t>
            </w:r>
          </w:p>
        </w:tc>
        <w:tc>
          <w:tcPr>
            <w:tcW w:w="2316" w:type="dxa"/>
            <w:tcBorders>
              <w:bottom w:val="single" w:sz="2" w:space="0" w:color="E9ECEF"/>
            </w:tcBorders>
            <w:shd w:val="clear" w:color="auto" w:fill="F4F6F8"/>
            <w:tcMar>
              <w:top w:w="40" w:type="dxa"/>
              <w:left w:w="90" w:type="dxa"/>
              <w:bottom w:w="40" w:type="dxa"/>
              <w:right w:w="90" w:type="dxa"/>
            </w:tcMar>
            <w:vAlign w:val="center"/>
          </w:tcPr>
          <w:p w14:paraId="67BDBBEE" w14:textId="77777777" w:rsidR="002C7E26" w:rsidRDefault="00DB1104">
            <w:pPr>
              <w:spacing w:before="20" w:after="20" w:line="259" w:lineRule="auto"/>
            </w:pPr>
            <w:r>
              <w:rPr>
                <w:sz w:val="18"/>
              </w:rPr>
              <w:t>Technijian/WebFX</w:t>
            </w:r>
          </w:p>
        </w:tc>
        <w:tc>
          <w:tcPr>
            <w:tcW w:w="2316" w:type="dxa"/>
            <w:tcBorders>
              <w:bottom w:val="single" w:sz="2" w:space="0" w:color="E9ECEF"/>
            </w:tcBorders>
            <w:shd w:val="clear" w:color="auto" w:fill="006DB6"/>
            <w:tcMar>
              <w:top w:w="40" w:type="dxa"/>
              <w:left w:w="90" w:type="dxa"/>
              <w:bottom w:w="40" w:type="dxa"/>
              <w:right w:w="90" w:type="dxa"/>
            </w:tcMar>
            <w:vAlign w:val="center"/>
          </w:tcPr>
          <w:p w14:paraId="74DF7ED6" w14:textId="77777777" w:rsidR="002C7E26" w:rsidRDefault="00DB1104">
            <w:pPr>
              <w:spacing w:before="20" w:after="20" w:line="259" w:lineRule="auto"/>
            </w:pPr>
            <w:r>
              <w:rPr>
                <w:color w:val="FFFFFF"/>
                <w:sz w:val="18"/>
              </w:rPr>
              <w:t>STRATEGIC</w:t>
            </w:r>
          </w:p>
        </w:tc>
      </w:tr>
      <w:tr w:rsidR="002C7E26" w14:paraId="21C63EA0" w14:textId="77777777">
        <w:trPr>
          <w:cantSplit/>
          <w:jc w:val="center"/>
        </w:trPr>
        <w:tc>
          <w:tcPr>
            <w:tcW w:w="5017" w:type="dxa"/>
            <w:tcBorders>
              <w:bottom w:val="single" w:sz="2" w:space="0" w:color="E9ECEF"/>
            </w:tcBorders>
            <w:shd w:val="clear" w:color="auto" w:fill="FFFFFF"/>
            <w:tcMar>
              <w:top w:w="40" w:type="dxa"/>
              <w:left w:w="90" w:type="dxa"/>
              <w:bottom w:w="40" w:type="dxa"/>
              <w:right w:w="90" w:type="dxa"/>
            </w:tcMar>
            <w:vAlign w:val="center"/>
          </w:tcPr>
          <w:p w14:paraId="6F34A07E" w14:textId="77777777" w:rsidR="002C7E26" w:rsidRDefault="00DB1104">
            <w:pPr>
              <w:spacing w:before="20" w:after="20" w:line="259" w:lineRule="auto"/>
            </w:pPr>
            <w:r>
              <w:rPr>
                <w:b/>
                <w:sz w:val="18"/>
              </w:rPr>
              <w:t>Fractional AI advisor cadence</w:t>
            </w:r>
          </w:p>
        </w:tc>
        <w:tc>
          <w:tcPr>
            <w:tcW w:w="2316" w:type="dxa"/>
            <w:tcBorders>
              <w:bottom w:val="single" w:sz="2" w:space="0" w:color="E9ECEF"/>
            </w:tcBorders>
            <w:shd w:val="clear" w:color="auto" w:fill="FFFFFF"/>
            <w:tcMar>
              <w:top w:w="40" w:type="dxa"/>
              <w:left w:w="90" w:type="dxa"/>
              <w:bottom w:w="40" w:type="dxa"/>
              <w:right w:w="90" w:type="dxa"/>
            </w:tcMar>
            <w:vAlign w:val="center"/>
          </w:tcPr>
          <w:p w14:paraId="50FDE354" w14:textId="77777777" w:rsidR="002C7E26" w:rsidRDefault="00DB1104">
            <w:pPr>
              <w:spacing w:before="20" w:after="20" w:line="259" w:lineRule="auto"/>
            </w:pPr>
            <w:r>
              <w:rPr>
                <w:sz w:val="18"/>
              </w:rPr>
              <w:t>Technijian</w:t>
            </w:r>
          </w:p>
        </w:tc>
        <w:tc>
          <w:tcPr>
            <w:tcW w:w="2316" w:type="dxa"/>
            <w:tcBorders>
              <w:bottom w:val="single" w:sz="2" w:space="0" w:color="E9ECEF"/>
            </w:tcBorders>
            <w:shd w:val="clear" w:color="auto" w:fill="1EAAC8"/>
            <w:tcMar>
              <w:top w:w="40" w:type="dxa"/>
              <w:left w:w="90" w:type="dxa"/>
              <w:bottom w:w="40" w:type="dxa"/>
              <w:right w:w="90" w:type="dxa"/>
            </w:tcMar>
            <w:vAlign w:val="center"/>
          </w:tcPr>
          <w:p w14:paraId="3706FA8A" w14:textId="77777777" w:rsidR="002C7E26" w:rsidRDefault="00DB1104">
            <w:pPr>
              <w:spacing w:before="20" w:after="20" w:line="259" w:lineRule="auto"/>
            </w:pPr>
            <w:r>
              <w:rPr>
                <w:color w:val="FFFFFF"/>
                <w:sz w:val="18"/>
              </w:rPr>
              <w:t>ONGOING</w:t>
            </w:r>
          </w:p>
        </w:tc>
      </w:tr>
    </w:tbl>
    <w:p w14:paraId="4D5D4655" w14:textId="77777777" w:rsidR="002C7E26" w:rsidRDefault="002C7E26"/>
    <w:p w14:paraId="0E600C4A" w14:textId="77777777" w:rsidR="002C7E26" w:rsidRDefault="00DB1104">
      <w:pPr>
        <w:pStyle w:val="Heading1"/>
        <w:pageBreakBefore/>
        <w:pBdr>
          <w:bottom w:val="single" w:sz="12" w:space="3" w:color="F67D4B"/>
        </w:pBdr>
        <w:spacing w:before="0"/>
      </w:pPr>
      <w:bookmarkStart w:id="55" w:name="_Toc232066311"/>
      <w:r>
        <w:rPr>
          <w:rFonts w:ascii="Arial" w:hAnsi="Arial"/>
        </w:rPr>
        <w:lastRenderedPageBreak/>
        <w:t>17.  Quick Wins — No Commitment Required</w:t>
      </w:r>
      <w:bookmarkEnd w:id="55"/>
    </w:p>
    <w:p w14:paraId="15C42B75" w14:textId="77777777" w:rsidR="002C7E26" w:rsidRDefault="00DB1104">
      <w:r>
        <w:t>Five things SC Fuels can do this week, with or without an engagement:</w:t>
      </w:r>
    </w:p>
    <w:p w14:paraId="21C3E04D" w14:textId="77777777" w:rsidR="002C7E26" w:rsidRDefault="00DB1104">
      <w:pPr>
        <w:pStyle w:val="ListBullet"/>
        <w:spacing w:after="60" w:line="283" w:lineRule="auto"/>
      </w:pPr>
      <w:r>
        <w:rPr>
          <w:b/>
          <w:color w:val="1A1A2E"/>
          <w:sz w:val="20"/>
        </w:rPr>
        <w:t xml:space="preserve">1.  </w:t>
      </w:r>
      <w:r>
        <w:rPr>
          <w:sz w:val="20"/>
        </w:rPr>
        <w:t>Run a free Nexus Assess. Technijian’s no-cost IT &amp; security assessment (internal + external vulnerability, dark-web credential check, and a Microsoft 365 review) returns a prioritized remediation roadmap — a concrete starting point with no commitment.</w:t>
      </w:r>
    </w:p>
    <w:p w14:paraId="7280B7AC" w14:textId="77777777" w:rsidR="002C7E26" w:rsidRDefault="00DB1104">
      <w:pPr>
        <w:pStyle w:val="ListBullet"/>
        <w:spacing w:after="60" w:line="283" w:lineRule="auto"/>
      </w:pPr>
      <w:r>
        <w:rPr>
          <w:b/>
          <w:color w:val="1A1A2E"/>
          <w:sz w:val="20"/>
        </w:rPr>
        <w:t xml:space="preserve">2.  </w:t>
      </w:r>
      <w:r>
        <w:rPr>
          <w:sz w:val="20"/>
        </w:rPr>
        <w:t>Add /llms.txt. Even a simple version starts making the brand legible to AI search today.</w:t>
      </w:r>
    </w:p>
    <w:p w14:paraId="4F13292F" w14:textId="77777777" w:rsidR="002C7E26" w:rsidRDefault="00DB1104">
      <w:pPr>
        <w:pStyle w:val="ListBullet"/>
        <w:spacing w:after="60" w:line="283" w:lineRule="auto"/>
      </w:pPr>
      <w:r>
        <w:rPr>
          <w:b/>
          <w:color w:val="1A1A2E"/>
          <w:sz w:val="20"/>
        </w:rPr>
        <w:t xml:space="preserve">3.  </w:t>
      </w:r>
      <w:r>
        <w:rPr>
          <w:sz w:val="20"/>
        </w:rPr>
        <w:t>Ask WebFX three questions: what is our total monthly spend, what does it cover, and what is your plan for AI search (GEO) and AI-driven outbound? The answers frame the consolidation decision.</w:t>
      </w:r>
    </w:p>
    <w:p w14:paraId="2D1FD8E6" w14:textId="77777777" w:rsidR="002C7E26" w:rsidRDefault="00DB1104">
      <w:pPr>
        <w:pStyle w:val="ListBullet"/>
        <w:spacing w:after="60" w:line="283" w:lineRule="auto"/>
      </w:pPr>
      <w:r>
        <w:rPr>
          <w:b/>
          <w:color w:val="1A1A2E"/>
          <w:sz w:val="20"/>
        </w:rPr>
        <w:t xml:space="preserve">4.  </w:t>
      </w:r>
      <w:r>
        <w:rPr>
          <w:sz w:val="20"/>
        </w:rPr>
        <w:t>Claim the YouTube channel for real. Four subscribers today; it is the natural home for the video content that reaches younger buyers.</w:t>
      </w:r>
    </w:p>
    <w:p w14:paraId="39D0CDD1" w14:textId="77777777" w:rsidR="002C7E26" w:rsidRDefault="00DB1104">
      <w:pPr>
        <w:pStyle w:val="ListBullet"/>
        <w:spacing w:after="60" w:line="283" w:lineRule="auto"/>
      </w:pPr>
      <w:r>
        <w:rPr>
          <w:b/>
          <w:color w:val="1A1A2E"/>
          <w:sz w:val="20"/>
        </w:rPr>
        <w:t xml:space="preserve">5.  </w:t>
      </w:r>
      <w:r>
        <w:rPr>
          <w:sz w:val="20"/>
        </w:rPr>
        <w:t>List your 10 best closed accounts. They become the ICP seed for the AI Lead Gen pilot and the basis for anonymized case-study content.</w:t>
      </w:r>
    </w:p>
    <w:p w14:paraId="1A7491BC" w14:textId="77777777" w:rsidR="002C7E26" w:rsidRDefault="00DB1104">
      <w:pPr>
        <w:pStyle w:val="Heading1"/>
        <w:pageBreakBefore/>
        <w:pBdr>
          <w:bottom w:val="single" w:sz="12" w:space="3" w:color="F67D4B"/>
        </w:pBdr>
        <w:spacing w:before="0"/>
      </w:pPr>
      <w:bookmarkStart w:id="56" w:name="_Toc232066312"/>
      <w:r>
        <w:rPr>
          <w:rFonts w:ascii="Arial" w:hAnsi="Arial"/>
        </w:rPr>
        <w:lastRenderedPageBreak/>
        <w:t>18.  Questions We Usually Get</w:t>
      </w:r>
      <w:bookmarkEnd w:id="56"/>
    </w:p>
    <w:p w14:paraId="0507A5BA" w14:textId="77777777" w:rsidR="002C7E26" w:rsidRDefault="00DB1104">
      <w:r>
        <w:t>The honest answers to the questions the SC Fuels team is most likely asking.</w:t>
      </w:r>
    </w:p>
    <w:tbl>
      <w:tblPr>
        <w:tblW w:w="0" w:type="auto"/>
        <w:jc w:val="center"/>
        <w:tblLook w:val="04A0" w:firstRow="1" w:lastRow="0" w:firstColumn="1" w:lastColumn="0" w:noHBand="0" w:noVBand="1"/>
      </w:tblPr>
      <w:tblGrid>
        <w:gridCol w:w="2894"/>
        <w:gridCol w:w="6754"/>
      </w:tblGrid>
      <w:tr w:rsidR="002C7E26" w14:paraId="6EC3FEFC" w14:textId="77777777">
        <w:trPr>
          <w:cantSplit/>
          <w:jc w:val="center"/>
        </w:trPr>
        <w:tc>
          <w:tcPr>
            <w:tcW w:w="2894" w:type="dxa"/>
            <w:tcBorders>
              <w:bottom w:val="single" w:sz="4" w:space="0" w:color="006DB6"/>
            </w:tcBorders>
            <w:shd w:val="clear" w:color="auto" w:fill="006DB6"/>
            <w:tcMar>
              <w:top w:w="40" w:type="dxa"/>
              <w:left w:w="90" w:type="dxa"/>
              <w:bottom w:w="40" w:type="dxa"/>
              <w:right w:w="90" w:type="dxa"/>
            </w:tcMar>
            <w:vAlign w:val="center"/>
          </w:tcPr>
          <w:p w14:paraId="116D8E8A" w14:textId="77777777" w:rsidR="002C7E26" w:rsidRDefault="00DB1104">
            <w:pPr>
              <w:spacing w:before="20" w:after="20" w:line="259" w:lineRule="auto"/>
            </w:pPr>
            <w:r>
              <w:rPr>
                <w:b/>
                <w:color w:val="FFFFFF"/>
                <w:sz w:val="18"/>
              </w:rPr>
              <w:t>Question</w:t>
            </w:r>
          </w:p>
        </w:tc>
        <w:tc>
          <w:tcPr>
            <w:tcW w:w="6754" w:type="dxa"/>
            <w:tcBorders>
              <w:bottom w:val="single" w:sz="4" w:space="0" w:color="006DB6"/>
            </w:tcBorders>
            <w:shd w:val="clear" w:color="auto" w:fill="006DB6"/>
            <w:tcMar>
              <w:top w:w="40" w:type="dxa"/>
              <w:left w:w="90" w:type="dxa"/>
              <w:bottom w:w="40" w:type="dxa"/>
              <w:right w:w="90" w:type="dxa"/>
            </w:tcMar>
            <w:vAlign w:val="center"/>
          </w:tcPr>
          <w:p w14:paraId="3301FFED" w14:textId="77777777" w:rsidR="002C7E26" w:rsidRDefault="00DB1104">
            <w:pPr>
              <w:spacing w:before="20" w:after="20" w:line="259" w:lineRule="auto"/>
            </w:pPr>
            <w:r>
              <w:rPr>
                <w:b/>
                <w:color w:val="FFFFFF"/>
                <w:sz w:val="18"/>
              </w:rPr>
              <w:t>Our honest answer</w:t>
            </w:r>
          </w:p>
        </w:tc>
      </w:tr>
      <w:tr w:rsidR="002C7E26" w14:paraId="50CC9B17" w14:textId="77777777">
        <w:trPr>
          <w:cantSplit/>
          <w:jc w:val="center"/>
        </w:trPr>
        <w:tc>
          <w:tcPr>
            <w:tcW w:w="2894" w:type="dxa"/>
            <w:tcBorders>
              <w:bottom w:val="single" w:sz="2" w:space="0" w:color="E9ECEF"/>
            </w:tcBorders>
            <w:shd w:val="clear" w:color="auto" w:fill="F4F6F8"/>
            <w:tcMar>
              <w:top w:w="40" w:type="dxa"/>
              <w:left w:w="90" w:type="dxa"/>
              <w:bottom w:w="40" w:type="dxa"/>
              <w:right w:w="90" w:type="dxa"/>
            </w:tcMar>
            <w:vAlign w:val="center"/>
          </w:tcPr>
          <w:p w14:paraId="701A0C38" w14:textId="77777777" w:rsidR="002C7E26" w:rsidRDefault="00DB1104">
            <w:pPr>
              <w:spacing w:before="20" w:after="20" w:line="259" w:lineRule="auto"/>
            </w:pPr>
            <w:r>
              <w:rPr>
                <w:b/>
                <w:sz w:val="18"/>
              </w:rPr>
              <w:t>We already pay WebFX. Why add Technijian?</w:t>
            </w:r>
          </w:p>
        </w:tc>
        <w:tc>
          <w:tcPr>
            <w:tcW w:w="6754" w:type="dxa"/>
            <w:tcBorders>
              <w:bottom w:val="single" w:sz="2" w:space="0" w:color="E9ECEF"/>
            </w:tcBorders>
            <w:shd w:val="clear" w:color="auto" w:fill="F4F6F8"/>
            <w:tcMar>
              <w:top w:w="40" w:type="dxa"/>
              <w:left w:w="90" w:type="dxa"/>
              <w:bottom w:w="40" w:type="dxa"/>
              <w:right w:w="90" w:type="dxa"/>
            </w:tcMar>
            <w:vAlign w:val="center"/>
          </w:tcPr>
          <w:p w14:paraId="3253B828" w14:textId="77777777" w:rsidR="002C7E26" w:rsidRDefault="00DB1104">
            <w:pPr>
              <w:spacing w:before="20" w:after="20" w:line="259" w:lineRule="auto"/>
            </w:pPr>
            <w:r>
              <w:rPr>
                <w:sz w:val="18"/>
              </w:rPr>
              <w:t>Keep them — they do good work on traditional SEO. We add the layers they don't: AI-search (GEO), AI-driven outbound lead gen, and internal AI (Salesforce, credit). We run alongside WebFX; consolidating anything later is optional and only if the engine proves out.</w:t>
            </w:r>
          </w:p>
        </w:tc>
      </w:tr>
      <w:tr w:rsidR="002C7E26" w14:paraId="7D9AEBDE" w14:textId="77777777">
        <w:trPr>
          <w:cantSplit/>
          <w:jc w:val="center"/>
        </w:trPr>
        <w:tc>
          <w:tcPr>
            <w:tcW w:w="2894" w:type="dxa"/>
            <w:tcBorders>
              <w:bottom w:val="single" w:sz="2" w:space="0" w:color="E9ECEF"/>
            </w:tcBorders>
            <w:shd w:val="clear" w:color="auto" w:fill="FFFFFF"/>
            <w:tcMar>
              <w:top w:w="40" w:type="dxa"/>
              <w:left w:w="90" w:type="dxa"/>
              <w:bottom w:w="40" w:type="dxa"/>
              <w:right w:w="90" w:type="dxa"/>
            </w:tcMar>
            <w:vAlign w:val="center"/>
          </w:tcPr>
          <w:p w14:paraId="5466A2E9" w14:textId="77777777" w:rsidR="002C7E26" w:rsidRDefault="00DB1104">
            <w:pPr>
              <w:spacing w:before="20" w:after="20" w:line="259" w:lineRule="auto"/>
            </w:pPr>
            <w:r>
              <w:rPr>
                <w:b/>
                <w:sz w:val="18"/>
              </w:rPr>
              <w:t>Isn't AI mostly hype right now?</w:t>
            </w:r>
          </w:p>
        </w:tc>
        <w:tc>
          <w:tcPr>
            <w:tcW w:w="6754" w:type="dxa"/>
            <w:tcBorders>
              <w:bottom w:val="single" w:sz="2" w:space="0" w:color="E9ECEF"/>
            </w:tcBorders>
            <w:shd w:val="clear" w:color="auto" w:fill="FFFFFF"/>
            <w:tcMar>
              <w:top w:w="40" w:type="dxa"/>
              <w:left w:w="90" w:type="dxa"/>
              <w:bottom w:w="40" w:type="dxa"/>
              <w:right w:w="90" w:type="dxa"/>
            </w:tcMar>
            <w:vAlign w:val="center"/>
          </w:tcPr>
          <w:p w14:paraId="0084B185" w14:textId="77777777" w:rsidR="002C7E26" w:rsidRDefault="00DB1104">
            <w:pPr>
              <w:spacing w:before="20" w:after="20" w:line="259" w:lineRule="auto"/>
            </w:pPr>
            <w:r>
              <w:rPr>
                <w:sz w:val="18"/>
              </w:rPr>
              <w:t>A lot of it is. That's why we start with simple, proven automations that pay back fast — not autonomous agents. Your own parent, Pilot, already booked a concrete AI win (the 27→3-day onboarding Derek cited). Same discipline, applied to your growth and ops.</w:t>
            </w:r>
          </w:p>
        </w:tc>
      </w:tr>
      <w:tr w:rsidR="002C7E26" w14:paraId="2B30D19D" w14:textId="77777777">
        <w:trPr>
          <w:cantSplit/>
          <w:jc w:val="center"/>
        </w:trPr>
        <w:tc>
          <w:tcPr>
            <w:tcW w:w="2894" w:type="dxa"/>
            <w:tcBorders>
              <w:bottom w:val="single" w:sz="2" w:space="0" w:color="E9ECEF"/>
            </w:tcBorders>
            <w:shd w:val="clear" w:color="auto" w:fill="F4F6F8"/>
            <w:tcMar>
              <w:top w:w="40" w:type="dxa"/>
              <w:left w:w="90" w:type="dxa"/>
              <w:bottom w:w="40" w:type="dxa"/>
              <w:right w:w="90" w:type="dxa"/>
            </w:tcMar>
            <w:vAlign w:val="center"/>
          </w:tcPr>
          <w:p w14:paraId="3B579877" w14:textId="77777777" w:rsidR="002C7E26" w:rsidRDefault="00DB1104">
            <w:pPr>
              <w:spacing w:before="20" w:after="20" w:line="259" w:lineRule="auto"/>
            </w:pPr>
            <w:r>
              <w:rPr>
                <w:b/>
                <w:sz w:val="18"/>
              </w:rPr>
              <w:t>Is our data — customer, pricing, credit — safe?</w:t>
            </w:r>
          </w:p>
        </w:tc>
        <w:tc>
          <w:tcPr>
            <w:tcW w:w="6754" w:type="dxa"/>
            <w:tcBorders>
              <w:bottom w:val="single" w:sz="2" w:space="0" w:color="E9ECEF"/>
            </w:tcBorders>
            <w:shd w:val="clear" w:color="auto" w:fill="F4F6F8"/>
            <w:tcMar>
              <w:top w:w="40" w:type="dxa"/>
              <w:left w:w="90" w:type="dxa"/>
              <w:bottom w:w="40" w:type="dxa"/>
              <w:right w:w="90" w:type="dxa"/>
            </w:tcMar>
            <w:vAlign w:val="center"/>
          </w:tcPr>
          <w:p w14:paraId="2A80D324" w14:textId="77777777" w:rsidR="002C7E26" w:rsidRDefault="00DB1104">
            <w:pPr>
              <w:spacing w:before="20" w:after="20" w:line="259" w:lineRule="auto"/>
            </w:pPr>
            <w:r>
              <w:rPr>
                <w:sz w:val="18"/>
              </w:rPr>
              <w:t>Yes. Sensitive data never touches a public AI model; we deploy private, governed systems with human review on anything customer- or compliance-facing, led by a CISSP-certified team. The free Nexus Assess baselines your security posture first.</w:t>
            </w:r>
          </w:p>
        </w:tc>
      </w:tr>
      <w:tr w:rsidR="002C7E26" w14:paraId="68A96A3D" w14:textId="77777777">
        <w:trPr>
          <w:cantSplit/>
          <w:jc w:val="center"/>
        </w:trPr>
        <w:tc>
          <w:tcPr>
            <w:tcW w:w="2894" w:type="dxa"/>
            <w:tcBorders>
              <w:bottom w:val="single" w:sz="2" w:space="0" w:color="E9ECEF"/>
            </w:tcBorders>
            <w:shd w:val="clear" w:color="auto" w:fill="FFFFFF"/>
            <w:tcMar>
              <w:top w:w="40" w:type="dxa"/>
              <w:left w:w="90" w:type="dxa"/>
              <w:bottom w:w="40" w:type="dxa"/>
              <w:right w:w="90" w:type="dxa"/>
            </w:tcMar>
            <w:vAlign w:val="center"/>
          </w:tcPr>
          <w:p w14:paraId="0AE63D18" w14:textId="77777777" w:rsidR="002C7E26" w:rsidRDefault="00DB1104">
            <w:pPr>
              <w:spacing w:before="20" w:after="20" w:line="259" w:lineRule="auto"/>
            </w:pPr>
            <w:r>
              <w:rPr>
                <w:b/>
                <w:sz w:val="18"/>
              </w:rPr>
              <w:t>We're busy. Do we have bandwidth for another vendor?</w:t>
            </w:r>
          </w:p>
        </w:tc>
        <w:tc>
          <w:tcPr>
            <w:tcW w:w="6754" w:type="dxa"/>
            <w:tcBorders>
              <w:bottom w:val="single" w:sz="2" w:space="0" w:color="E9ECEF"/>
            </w:tcBorders>
            <w:shd w:val="clear" w:color="auto" w:fill="FFFFFF"/>
            <w:tcMar>
              <w:top w:w="40" w:type="dxa"/>
              <w:left w:w="90" w:type="dxa"/>
              <w:bottom w:w="40" w:type="dxa"/>
              <w:right w:w="90" w:type="dxa"/>
            </w:tcMar>
            <w:vAlign w:val="center"/>
          </w:tcPr>
          <w:p w14:paraId="3DC27904" w14:textId="77777777" w:rsidR="002C7E26" w:rsidRDefault="00DB1104">
            <w:pPr>
              <w:spacing w:before="20" w:after="20" w:line="259" w:lineRule="auto"/>
            </w:pPr>
            <w:r>
              <w:rPr>
                <w:sz w:val="18"/>
              </w:rPr>
              <w:t>The goal is to give your reps time back, not add work. Technijian runs the build and cadence; the team reviews what the AI drafts. The pilot is designed to slot in beside WebFX, InsightView, FleetSeek, and Salesforce — not replace your stack.</w:t>
            </w:r>
          </w:p>
        </w:tc>
      </w:tr>
      <w:tr w:rsidR="002C7E26" w14:paraId="0A880257" w14:textId="77777777">
        <w:trPr>
          <w:cantSplit/>
          <w:jc w:val="center"/>
        </w:trPr>
        <w:tc>
          <w:tcPr>
            <w:tcW w:w="2894" w:type="dxa"/>
            <w:tcBorders>
              <w:bottom w:val="single" w:sz="2" w:space="0" w:color="E9ECEF"/>
            </w:tcBorders>
            <w:shd w:val="clear" w:color="auto" w:fill="F4F6F8"/>
            <w:tcMar>
              <w:top w:w="40" w:type="dxa"/>
              <w:left w:w="90" w:type="dxa"/>
              <w:bottom w:w="40" w:type="dxa"/>
              <w:right w:w="90" w:type="dxa"/>
            </w:tcMar>
            <w:vAlign w:val="center"/>
          </w:tcPr>
          <w:p w14:paraId="465D938E" w14:textId="77777777" w:rsidR="002C7E26" w:rsidRDefault="00DB1104">
            <w:pPr>
              <w:spacing w:before="20" w:after="20" w:line="259" w:lineRule="auto"/>
            </w:pPr>
            <w:r>
              <w:rPr>
                <w:b/>
                <w:sz w:val="18"/>
              </w:rPr>
              <w:t>What if it doesn't work?</w:t>
            </w:r>
          </w:p>
        </w:tc>
        <w:tc>
          <w:tcPr>
            <w:tcW w:w="6754" w:type="dxa"/>
            <w:tcBorders>
              <w:bottom w:val="single" w:sz="2" w:space="0" w:color="E9ECEF"/>
            </w:tcBorders>
            <w:shd w:val="clear" w:color="auto" w:fill="F4F6F8"/>
            <w:tcMar>
              <w:top w:w="40" w:type="dxa"/>
              <w:left w:w="90" w:type="dxa"/>
              <w:bottom w:w="40" w:type="dxa"/>
              <w:right w:w="90" w:type="dxa"/>
            </w:tcMar>
            <w:vAlign w:val="center"/>
          </w:tcPr>
          <w:p w14:paraId="0EF28FEC" w14:textId="77777777" w:rsidR="002C7E26" w:rsidRDefault="00DB1104">
            <w:pPr>
              <w:spacing w:before="20" w:after="20" w:line="259" w:lineRule="auto"/>
            </w:pPr>
            <w:r>
              <w:rPr>
                <w:sz w:val="18"/>
              </w:rPr>
              <w:t>The entry is a fixed-price 90-day pilot with a defined success metric (Section 15), month-to-month, no long lock-in. If it hasn't produced a usable pipeline and AI-search movement by day 90, you're under no obligation to continue.</w:t>
            </w:r>
          </w:p>
        </w:tc>
      </w:tr>
      <w:tr w:rsidR="002C7E26" w14:paraId="7C2DAB95" w14:textId="77777777">
        <w:trPr>
          <w:cantSplit/>
          <w:jc w:val="center"/>
        </w:trPr>
        <w:tc>
          <w:tcPr>
            <w:tcW w:w="2894" w:type="dxa"/>
            <w:tcBorders>
              <w:bottom w:val="single" w:sz="2" w:space="0" w:color="E9ECEF"/>
            </w:tcBorders>
            <w:shd w:val="clear" w:color="auto" w:fill="FFFFFF"/>
            <w:tcMar>
              <w:top w:w="40" w:type="dxa"/>
              <w:left w:w="90" w:type="dxa"/>
              <w:bottom w:w="40" w:type="dxa"/>
              <w:right w:w="90" w:type="dxa"/>
            </w:tcMar>
            <w:vAlign w:val="center"/>
          </w:tcPr>
          <w:p w14:paraId="1ECE8086" w14:textId="77777777" w:rsidR="002C7E26" w:rsidRDefault="00DB1104">
            <w:pPr>
              <w:spacing w:before="20" w:after="20" w:line="259" w:lineRule="auto"/>
            </w:pPr>
            <w:r>
              <w:rPr>
                <w:b/>
                <w:sz w:val="18"/>
              </w:rPr>
              <w:t>Will this disrupt the website rebuild we already budgeted?</w:t>
            </w:r>
          </w:p>
        </w:tc>
        <w:tc>
          <w:tcPr>
            <w:tcW w:w="6754" w:type="dxa"/>
            <w:tcBorders>
              <w:bottom w:val="single" w:sz="2" w:space="0" w:color="E9ECEF"/>
            </w:tcBorders>
            <w:shd w:val="clear" w:color="auto" w:fill="FFFFFF"/>
            <w:tcMar>
              <w:top w:w="40" w:type="dxa"/>
              <w:left w:w="90" w:type="dxa"/>
              <w:bottom w:w="40" w:type="dxa"/>
              <w:right w:w="90" w:type="dxa"/>
            </w:tcMar>
            <w:vAlign w:val="center"/>
          </w:tcPr>
          <w:p w14:paraId="73256201" w14:textId="77777777" w:rsidR="002C7E26" w:rsidRDefault="00DB1104">
            <w:pPr>
              <w:spacing w:before="20" w:after="20" w:line="259" w:lineRule="auto"/>
            </w:pPr>
            <w:r>
              <w:rPr>
                <w:sz w:val="18"/>
              </w:rPr>
              <w:t>No — it accelerates it. The AI-search quick wins (llms.txt, FAQ schema, static-HTML) are exactly what the rebuild should bake in from day one, so the pilot de-risks the rebuild rather than competing with it.</w:t>
            </w:r>
          </w:p>
        </w:tc>
      </w:tr>
    </w:tbl>
    <w:p w14:paraId="7F1C70A1" w14:textId="77777777" w:rsidR="002C7E26" w:rsidRDefault="002C7E26"/>
    <w:p w14:paraId="0119DA49" w14:textId="77777777" w:rsidR="002C7E26" w:rsidRDefault="00DB1104">
      <w:pPr>
        <w:pStyle w:val="Heading1"/>
        <w:pageBreakBefore/>
        <w:pBdr>
          <w:bottom w:val="single" w:sz="12" w:space="3" w:color="F67D4B"/>
        </w:pBdr>
        <w:spacing w:before="0"/>
      </w:pPr>
      <w:bookmarkStart w:id="57" w:name="_Toc232066313"/>
      <w:r>
        <w:rPr>
          <w:rFonts w:ascii="Arial" w:hAnsi="Arial"/>
        </w:rPr>
        <w:lastRenderedPageBreak/>
        <w:t>19.  Conclusion &amp; Next Steps</w:t>
      </w:r>
      <w:bookmarkEnd w:id="57"/>
    </w:p>
    <w:p w14:paraId="57D7D77E" w14:textId="77777777" w:rsidR="002C7E26" w:rsidRDefault="00DB1104">
      <w:r>
        <w:t>SC Fuels enters mid-2026 with a genuinely strong digital foundation — dominant brand rankings, a real retention moat in the portals, and a capable SEO partner in WebFX. The audit also shows a clear pattern: the site reflects 2020-era practices in a 2026, AI-first search world, and there is no AI-driven outbound or internal automation yet. Both are squarely fixable, and both map directly to the goal Derek named — grow without simply adding salespeople.</w:t>
      </w:r>
    </w:p>
    <w:p w14:paraId="0E72E6BA" w14:textId="77777777" w:rsidR="002C7E26" w:rsidRDefault="00DB1104">
      <w:r>
        <w:rPr>
          <w:b/>
          <w:color w:val="1A1A2E"/>
        </w:rPr>
        <w:t xml:space="preserve">What we committed to.  </w:t>
      </w:r>
      <w:r>
        <w:t>As promised on June 2, this revision delivers the second-opinion site analysis, the honest WebFX read, and the AI growth plan in one place.</w:t>
      </w:r>
    </w:p>
    <w:tbl>
      <w:tblPr>
        <w:tblW w:w="0" w:type="auto"/>
        <w:jc w:val="center"/>
        <w:tblLook w:val="04A0" w:firstRow="1" w:lastRow="0" w:firstColumn="1" w:lastColumn="0" w:noHBand="0" w:noVBand="1"/>
      </w:tblPr>
      <w:tblGrid>
        <w:gridCol w:w="9648"/>
      </w:tblGrid>
      <w:tr w:rsidR="002C7E26" w14:paraId="043F7F3C" w14:textId="77777777">
        <w:trPr>
          <w:cantSplit/>
          <w:jc w:val="center"/>
        </w:trPr>
        <w:tc>
          <w:tcPr>
            <w:tcW w:w="9648" w:type="dxa"/>
            <w:tcBorders>
              <w:top w:val="single" w:sz="4" w:space="0" w:color="E9ECEF"/>
              <w:left w:val="single" w:sz="28" w:space="0" w:color="F67D4B"/>
              <w:bottom w:val="single" w:sz="4" w:space="0" w:color="E9ECEF"/>
              <w:right w:val="single" w:sz="4" w:space="0" w:color="E9ECEF"/>
            </w:tcBorders>
            <w:shd w:val="clear" w:color="auto" w:fill="F4F6F8"/>
            <w:tcMar>
              <w:top w:w="90" w:type="dxa"/>
              <w:left w:w="160" w:type="dxa"/>
              <w:bottom w:w="90" w:type="dxa"/>
              <w:right w:w="140" w:type="dxa"/>
            </w:tcMar>
          </w:tcPr>
          <w:p w14:paraId="690A265D" w14:textId="77777777" w:rsidR="002C7E26" w:rsidRDefault="00DB1104">
            <w:pPr>
              <w:spacing w:after="60"/>
            </w:pPr>
            <w:r>
              <w:rPr>
                <w:b/>
                <w:color w:val="F67D4B"/>
              </w:rPr>
              <w:t>Recommended next step</w:t>
            </w:r>
          </w:p>
          <w:p w14:paraId="456EB1D9" w14:textId="77777777" w:rsidR="002C7E26" w:rsidRDefault="00DB1104">
            <w:pPr>
              <w:spacing w:after="40" w:line="283" w:lineRule="auto"/>
            </w:pPr>
            <w:r>
              <w:rPr>
                <w:sz w:val="19"/>
              </w:rPr>
              <w:t>Bring this to the working session with your number-two and your Director of Sales &amp; Marketing, with their questions in hand. We will walk the team through the engine, answer everything, and agree a small entry phase (the AI Lead Gen pilot + the quick technical wins) that proves the lift before any larger build.</w:t>
            </w:r>
          </w:p>
          <w:p w14:paraId="42A9B988" w14:textId="77777777" w:rsidR="002C7E26" w:rsidRDefault="00DB1104">
            <w:pPr>
              <w:spacing w:after="40" w:line="283" w:lineRule="auto"/>
            </w:pPr>
            <w:r>
              <w:rPr>
                <w:b/>
                <w:color w:val="1A1A2E"/>
                <w:sz w:val="19"/>
              </w:rPr>
              <w:t xml:space="preserve">To schedule.  </w:t>
            </w:r>
            <w:r>
              <w:rPr>
                <w:sz w:val="19"/>
              </w:rPr>
              <w:t>Use “Book a meeting” in Ravi’s email signature to grab a time — and we can cover this plan plus the broader set of AI strategies Technijian is putting into place for itself and its clients.</w:t>
            </w:r>
          </w:p>
        </w:tc>
      </w:tr>
    </w:tbl>
    <w:p w14:paraId="1300D8B2" w14:textId="77777777" w:rsidR="002C7E26" w:rsidRDefault="002C7E26">
      <w:pPr>
        <w:spacing w:after="140"/>
      </w:pPr>
    </w:p>
    <w:p w14:paraId="2285EB79" w14:textId="77777777" w:rsidR="002C7E26" w:rsidRDefault="002C7E26"/>
    <w:p w14:paraId="06A74D63" w14:textId="77777777" w:rsidR="002C7E26" w:rsidRDefault="00DB1104">
      <w:pPr>
        <w:jc w:val="center"/>
      </w:pPr>
      <w:r>
        <w:rPr>
          <w:b/>
          <w:color w:val="006DB6"/>
          <w:sz w:val="22"/>
        </w:rPr>
        <w:t>Technijian Technology Solutions</w:t>
      </w:r>
    </w:p>
    <w:p w14:paraId="5B508CEE" w14:textId="77777777" w:rsidR="002C7E26" w:rsidRDefault="00DB1104">
      <w:pPr>
        <w:jc w:val="center"/>
      </w:pPr>
      <w:r>
        <w:rPr>
          <w:i/>
          <w:color w:val="59595B"/>
          <w:sz w:val="19"/>
        </w:rPr>
        <w:t>technology as a solution</w:t>
      </w:r>
    </w:p>
    <w:p w14:paraId="3C3B689E" w14:textId="77777777" w:rsidR="002C7E26" w:rsidRDefault="00DB1104">
      <w:pPr>
        <w:jc w:val="center"/>
      </w:pPr>
      <w:r>
        <w:rPr>
          <w:color w:val="59595B"/>
          <w:sz w:val="18"/>
        </w:rPr>
        <w:t>18 Technology Dr., Ste 141, Irvine, CA 92618  ·  949.379.8499  ·  technijian.com</w:t>
      </w:r>
    </w:p>
    <w:p w14:paraId="4E294D4A" w14:textId="77777777" w:rsidR="002C7E26" w:rsidRDefault="00DB1104">
      <w:pPr>
        <w:jc w:val="center"/>
      </w:pPr>
      <w:r>
        <w:rPr>
          <w:i/>
          <w:color w:val="59595B"/>
          <w:sz w:val="16"/>
        </w:rPr>
        <w:t>Sources: Semrush Domain Overview · The HOTH SEO Audit · June 2, 2026 strategy session · published Technijian &amp; WebFX rates</w:t>
      </w:r>
    </w:p>
    <w:sectPr w:rsidR="002C7E26" w:rsidSect="00034616">
      <w:headerReference w:type="default" r:id="rId9"/>
      <w:footerReference w:type="default" r:id="rId10"/>
      <w:pgSz w:w="12240" w:h="15840"/>
      <w:pgMar w:top="1224"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F42AE" w14:textId="77777777" w:rsidR="00DB1104" w:rsidRDefault="00DB1104">
      <w:pPr>
        <w:spacing w:after="0" w:line="240" w:lineRule="auto"/>
      </w:pPr>
      <w:r>
        <w:separator/>
      </w:r>
    </w:p>
  </w:endnote>
  <w:endnote w:type="continuationSeparator" w:id="0">
    <w:p w14:paraId="21B9BDF0" w14:textId="77777777" w:rsidR="00DB1104" w:rsidRDefault="00DB11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B53C7" w14:textId="77777777" w:rsidR="002C7E26" w:rsidRDefault="00DB1104">
    <w:pPr>
      <w:pStyle w:val="Footer"/>
      <w:pBdr>
        <w:top w:val="single" w:sz="6" w:space="5" w:color="F67D4B"/>
      </w:pBdr>
      <w:jc w:val="center"/>
    </w:pPr>
    <w:r>
      <w:rPr>
        <w:color w:val="59595B"/>
        <w:sz w:val="16"/>
      </w:rPr>
      <w:t xml:space="preserve">Confidential  |  Technijian Technology Solutions  |  technijian.com  |  Page </w:t>
    </w:r>
    <w:r>
      <w:fldChar w:fldCharType="begin"/>
    </w:r>
    <w:r>
      <w:instrText>PAGE</w:instrText>
    </w:r>
    <w:r>
      <w:fldChar w:fldCharType="separate"/>
    </w:r>
    <w:r>
      <w:rPr>
        <w:color w:val="59595B"/>
        <w:sz w:val="16"/>
      </w:rPr>
      <w:t>1</w:t>
    </w:r>
    <w:r>
      <w:rPr>
        <w:color w:val="59595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B8C00" w14:textId="77777777" w:rsidR="00DB1104" w:rsidRDefault="00DB1104">
      <w:pPr>
        <w:spacing w:after="0" w:line="240" w:lineRule="auto"/>
      </w:pPr>
      <w:r>
        <w:separator/>
      </w:r>
    </w:p>
  </w:footnote>
  <w:footnote w:type="continuationSeparator" w:id="0">
    <w:p w14:paraId="582C164E" w14:textId="77777777" w:rsidR="00DB1104" w:rsidRDefault="00DB11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92E7B" w14:textId="77777777" w:rsidR="002C7E26" w:rsidRDefault="00DB1104">
    <w:pPr>
      <w:pStyle w:val="Header"/>
      <w:jc w:val="right"/>
    </w:pPr>
    <w:r>
      <w:rPr>
        <w:i/>
        <w:color w:val="9AA0A6"/>
        <w:sz w:val="16"/>
      </w:rPr>
      <w:t>SC Fuels  —  AI Growth &amp; Digital Strategy  —  Revision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744173">
    <w:abstractNumId w:val="8"/>
  </w:num>
  <w:num w:numId="2" w16cid:durableId="922910592">
    <w:abstractNumId w:val="6"/>
  </w:num>
  <w:num w:numId="3" w16cid:durableId="1419323923">
    <w:abstractNumId w:val="5"/>
  </w:num>
  <w:num w:numId="4" w16cid:durableId="1803617287">
    <w:abstractNumId w:val="4"/>
  </w:num>
  <w:num w:numId="5" w16cid:durableId="766855108">
    <w:abstractNumId w:val="7"/>
  </w:num>
  <w:num w:numId="6" w16cid:durableId="937370654">
    <w:abstractNumId w:val="3"/>
  </w:num>
  <w:num w:numId="7" w16cid:durableId="542987153">
    <w:abstractNumId w:val="2"/>
  </w:num>
  <w:num w:numId="8" w16cid:durableId="281084478">
    <w:abstractNumId w:val="1"/>
  </w:num>
  <w:num w:numId="9" w16cid:durableId="1197040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E26"/>
    <w:rsid w:val="00326F90"/>
    <w:rsid w:val="00AA1D8D"/>
    <w:rsid w:val="00B47730"/>
    <w:rsid w:val="00BE1019"/>
    <w:rsid w:val="00C61AEA"/>
    <w:rsid w:val="00CB0664"/>
    <w:rsid w:val="00DB11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496707"/>
  <w14:defaultImageDpi w14:val="300"/>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93" w:lineRule="auto"/>
    </w:pPr>
    <w:rPr>
      <w:rFonts w:ascii="Arial" w:hAnsi="Arial"/>
      <w:color w:val="2D2D2D"/>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06DB6"/>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A1A2E"/>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6DB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E1019"/>
    <w:pPr>
      <w:spacing w:after="100"/>
    </w:pPr>
  </w:style>
  <w:style w:type="paragraph" w:styleId="TOC2">
    <w:name w:val="toc 2"/>
    <w:basedOn w:val="Normal"/>
    <w:next w:val="Normal"/>
    <w:autoRedefine/>
    <w:uiPriority w:val="39"/>
    <w:unhideWhenUsed/>
    <w:rsid w:val="00BE1019"/>
    <w:pPr>
      <w:spacing w:after="100"/>
      <w:ind w:left="210"/>
    </w:pPr>
  </w:style>
  <w:style w:type="character" w:styleId="Hyperlink">
    <w:name w:val="Hyperlink"/>
    <w:basedOn w:val="DefaultParagraphFont"/>
    <w:uiPriority w:val="99"/>
    <w:unhideWhenUsed/>
    <w:rsid w:val="00BE101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8651</Words>
  <Characters>49317</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57853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Ravi Jain</cp:lastModifiedBy>
  <cp:revision>2</cp:revision>
  <dcterms:created xsi:type="dcterms:W3CDTF">2013-12-23T23:15:00Z</dcterms:created>
  <dcterms:modified xsi:type="dcterms:W3CDTF">2026-06-11T17:29:00Z</dcterms:modified>
  <cp:category/>
</cp:coreProperties>
</file>