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SKYLINE DISPLAYS</w:t>
      </w:r>
    </w:p>
    <w:p>
      <w:pPr>
        <w:spacing w:after="80"/>
        <w:jc w:val="center"/>
      </w:pPr>
      <w:r>
        <w:rPr>
          <w:rFonts w:ascii="Open Sans" w:cs="Open Sans" w:eastAsia="Open Sans" w:hAnsi="Open Sans"/>
          <w:b/>
          <w:bCs/>
          <w:color w:val="1A1A2E"/>
          <w:sz w:val="40"/>
          <w:szCs w:val="40"/>
        </w:rPr>
        <w:t xml:space="preserve">OF ORANGE COUNTY</w:t>
      </w:r>
    </w:p>
    <w:p>
      <w:pPr>
        <w:spacing w:after="80"/>
        <w:jc w:val="center"/>
      </w:pPr>
      <w:r>
        <w:rPr>
          <w:rFonts w:ascii="Open Sans" w:cs="Open Sans" w:eastAsia="Open Sans" w:hAnsi="Open Sans"/>
          <w:b w:val="false"/>
          <w:bCs w:val="false"/>
          <w:color w:val="59595B"/>
          <w:sz w:val="22"/>
          <w:szCs w:val="22"/>
        </w:rPr>
        <w:t xml:space="preserve">Custom Trade-Show Exhibits  -  Design, Build &amp; Manage, Since 1985</w:t>
      </w:r>
    </w:p>
    <w:p>
      <w:pPr>
        <w:spacing w:after="80"/>
        <w:jc w:val="center"/>
      </w:pPr>
      <w:r>
        <w:rPr>
          <w:rFonts w:ascii="Open Sans" w:cs="Open Sans" w:eastAsia="Open Sans" w:hAnsi="Open Sans"/>
          <w:b w:val="false"/>
          <w:bCs w:val="false"/>
          <w:color w:val="006DB6"/>
          <w:sz w:val="40"/>
          <w:szCs w:val="40"/>
        </w:rPr>
        <w:t xml:space="preserve">AI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2026-06-03</w:t>
      </w:r>
    </w:p>
    <w:p>
      <w:pPr>
        <w:spacing w:after="40"/>
        <w:jc w:val="center"/>
      </w:pPr>
      <w:r>
        <w:rPr>
          <w:rFonts w:ascii="Open Sans" w:cs="Open Sans" w:eastAsia="Open Sans" w:hAnsi="Open Sans"/>
          <w:color w:val="59595B"/>
          <w:sz w:val="22"/>
          <w:szCs w:val="22"/>
        </w:rPr>
        <w:t xml:space="preserve">Lake Forest, California  |  skylineoc.com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Skyline Displays of Orange County</w:t>
      </w:r>
    </w:p>
    <w:p>
      <w:r>
        <w:br w:type="page"/>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1985</w:t>
            </w:r>
          </w:p>
          <w:p>
            <w:pPr>
              <w:spacing w:after="0"/>
              <w:jc w:val="center"/>
            </w:pPr>
            <w:r>
              <w:rPr>
                <w:rFonts w:ascii="Open Sans" w:cs="Open Sans" w:eastAsia="Open Sans" w:hAnsi="Open Sans"/>
                <w:color w:val="59595B"/>
                <w:sz w:val="17"/>
                <w:szCs w:val="17"/>
              </w:rPr>
              <w:t xml:space="preserve">Founded - 40 Years Family-Owned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45,000</w:t>
            </w:r>
          </w:p>
          <w:p>
            <w:pPr>
              <w:spacing w:after="0"/>
              <w:jc w:val="center"/>
            </w:pPr>
            <w:r>
              <w:rPr>
                <w:rFonts w:ascii="Open Sans" w:cs="Open Sans" w:eastAsia="Open Sans" w:hAnsi="Open Sans"/>
                <w:color w:val="59595B"/>
                <w:sz w:val="17"/>
                <w:szCs w:val="17"/>
              </w:rPr>
              <w:t xml:space="preserve">Sq Ft of Client Booth Storage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$17.3B</w:t>
            </w:r>
          </w:p>
          <w:p>
            <w:pPr>
              <w:spacing w:after="0"/>
              <w:jc w:val="center"/>
            </w:pPr>
            <w:r>
              <w:rPr>
                <w:rFonts w:ascii="Open Sans" w:cs="Open Sans" w:eastAsia="Open Sans" w:hAnsi="Open Sans"/>
                <w:color w:val="59595B"/>
                <w:sz w:val="17"/>
                <w:szCs w:val="17"/>
              </w:rPr>
              <w:t xml:space="preserve">US Trade-Show Market by 2028</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4"/>
                <w:szCs w:val="44"/>
              </w:rPr>
              <w:t xml:space="preserve">3x</w:t>
            </w:r>
          </w:p>
          <w:p>
            <w:pPr>
              <w:spacing w:after="0"/>
              <w:jc w:val="center"/>
            </w:pPr>
            <w:r>
              <w:rPr>
                <w:rFonts w:ascii="Open Sans" w:cs="Open Sans" w:eastAsia="Open Sans" w:hAnsi="Open Sans"/>
                <w:color w:val="59595B"/>
                <w:sz w:val="17"/>
                <w:szCs w:val="17"/>
              </w:rPr>
              <w:t xml:space="preserve">Lead Conversion: Digital vs Paper Capture</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Skyline Displays of Orange County is a forty-year, family-owned trade-show exhibit house and an authorized dealer in the Skyline Exhibits network. From its Lake Forest headquarters it designs, builds, installs, and stores custom and portable exhibits for brands of every size, backed by 45,000 square feet of asset management and a showroom where clients see a display before they buy. The work is excellent and the reputation is earned: museum curators "delighted and amazed," a named client whose booth "generated buzz on the show floor with videos shared for months," and multi-show clients who trust Skyline with ten-plus shows a year. The growth gap is not the work. It is everywhere the work is invisible.</w:t>
      </w:r>
    </w:p>
    <w:p>
      <w:pPr>
        <w:spacing w:after="140" w:before="0" w:line="320"/>
        <w:jc w:val="both"/>
      </w:pPr>
      <w:r>
        <w:rPr>
          <w:rFonts w:ascii="Open Sans" w:cs="Open Sans" w:eastAsia="Open Sans" w:hAnsi="Open Sans"/>
          <w:b w:val="false"/>
          <w:bCs w:val="false"/>
          <w:i w:val="false"/>
          <w:iCs w:val="false"/>
          <w:color w:val="59595B"/>
          <w:sz w:val="22"/>
          <w:szCs w:val="22"/>
        </w:rPr>
        <w:t xml:space="preserve">Two forces decide this market in 2026, and Skyline is on the wrong side of both today. First, buyers now choose an exhibit house the way they choose anything else: a search, a question typed into ChatGPT or Google AI, a quick scan of reviews. Skyline's own website is a 1990s static-HTML site so dated that search engines mis-summarize it, while the modern, polished presence lives on the parent corporate site. The company is hardest to find exactly where the buying now starts. Second, the show floor itself is going AI fast: digital lead capture converts three times better than paper, AI booth activations lift engagement up to forty-five percent, interactive elements hold attendees two to three times longer, and roughly half of all event professionals now use AI in their trade-show work, up from a quarter two years ago. The parent network is already moving in this direction. No local competitor is.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runs two engines on one show floor. The first grows Skyline's own book: get found and win the project (AI-search authority, reputation, faster RFP and quote turnaround), then keep and grow the account (repeat and re-book intelligence, the latent social proof, forty years of design knowledge made searchable). The second is a new, high-margin revenue line Skyline can resell to its own clients: the AI-enabled booth - lead capture, an on-floor concierge, instant post-show follow-up, and an ROI dashboard - with Technijian as the white-label builder behind it. Each piece is designed inside a plain boundary: AI assists capture, follow-up, and drafting; it never replaces the designer's craft and never makes a consent or legal call. A person owns both.</w:t>
      </w:r>
    </w:p>
    <w:p>
      <w:pPr>
        <w:spacing w:after="140" w:before="0" w:line="320"/>
        <w:jc w:val="both"/>
      </w:pPr>
      <w:r>
        <w:rPr>
          <w:rFonts w:ascii="Open Sans" w:cs="Open Sans" w:eastAsia="Open Sans" w:hAnsi="Open Sans"/>
          <w:b w:val="false"/>
          <w:bCs w:val="false"/>
          <w:i w:val="false"/>
          <w:iCs w:val="false"/>
          <w:color w:val="59595B"/>
          <w:sz w:val="22"/>
          <w:szCs w:val="22"/>
        </w:rPr>
        <w:t xml:space="preserve">Crucially, this is not a foreign idea to Skyline. In 2024 the company co-founded Echo Experiential with Echo Media Group, an alliance built explicitly to pair marketing campaigns with the booth and capture leads "from pre-show to post-show." Skyline has already chosen the integrated, capture-the-lead direction; what it does not yet have is the AI that makes that promise scale and become measurable. This blueprint is the intelligence layer under a strategy the company has already publicly committed to.</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Skyline has the hard things already: forty years of craft, a trusted name, named multi-show clients, 45,000 square feet of asset management, and the Skyline product line. What it does not have is the AI-driven layer that decides who gets found, who responds fastest, and who can sell measurable results - not just a structure.</w:t>
            </w:r>
          </w:p>
          <w:p>
            <w:pPr>
              <w:keepNext/>
              <w:keepLines/>
              <w:spacing w:after="60" w:before="40" w:line="300"/>
            </w:pPr>
            <w:r>
              <w:rPr>
                <w:rFonts w:ascii="Open Sans" w:cs="Open Sans" w:eastAsia="Open Sans" w:hAnsi="Open Sans"/>
                <w:color w:val="59595B"/>
                <w:sz w:val="20"/>
                <w:szCs w:val="20"/>
              </w:rPr>
              <w:t xml:space="preserve">There are two wins, not one. Engine A modernizes Skyline's own funnel and reputation so it is found and chosen where buyers now look. Engine B turns the AI-enabled booth into a new resale line Skyline sells to its clients - the differentiator no local rival offers.</w:t>
            </w:r>
          </w:p>
          <w:p>
            <w:pPr>
              <w:keepNext w:val="false"/>
              <w:keepLines/>
              <w:spacing w:after="60" w:before="40" w:line="300"/>
            </w:pPr>
            <w:r>
              <w:rPr>
                <w:rFonts w:ascii="Open Sans" w:cs="Open Sans" w:eastAsia="Open Sans" w:hAnsi="Open Sans"/>
                <w:color w:val="59595B"/>
                <w:sz w:val="20"/>
                <w:szCs w:val="20"/>
              </w:rPr>
              <w:t xml:space="preserve">There is an enterprise-value overlay, too. The Skyline network is consolidating under private-equity ownership and acquiring its strongest dealers. A differentiated, AI-enabled, high-growth dealer is worth more - a better multiple and a stronger hand - whatever the family decides next.</w:t>
            </w:r>
          </w:p>
        </w:tc>
      </w:tr>
    </w:tbl>
    <w:p>
      <w:pPr>
        <w:spacing w:after="0" w:before="220"/>
      </w:pPr>
      <w:r>
        <w:t xml:space="preserve"/>
      </w:r>
    </w:p>
    <w:p>
      <w:pPr>
        <w:pStyle w:val="Heading2"/>
        <w:keepNext/>
        <w:keepLines/>
        <w:spacing w:after="120" w:before="280"/>
      </w:pPr>
      <w:r>
        <w:rPr>
          <w:rFonts w:ascii="Open Sans" w:cs="Open Sans" w:eastAsia="Open Sans" w:hAnsi="Open Sans"/>
          <w:b/>
          <w:bCs/>
          <w:color w:val="006DB6"/>
          <w:sz w:val="26"/>
          <w:szCs w:val="26"/>
        </w:rPr>
        <w:t xml:space="preserve">Strategic Takeaways</w:t>
      </w:r>
    </w:p>
    <w:p>
      <w:pPr>
        <w:pStyle w:val="ListParagraph"/>
        <w:numPr>
          <w:ilvl w:val="0"/>
          <w:numId w:val="2"/>
        </w:numPr>
        <w:spacing w:after="100" w:before="40" w:line="300"/>
      </w:pPr>
      <w:r>
        <w:rPr>
          <w:rFonts w:ascii="Open Sans" w:cs="Open Sans" w:eastAsia="Open Sans" w:hAnsi="Open Sans"/>
          <w:b/>
          <w:bCs/>
          <w:i w:val="false"/>
          <w:iCs w:val="false"/>
          <w:color w:val="1A1A2E"/>
          <w:sz w:val="22"/>
          <w:szCs w:val="22"/>
        </w:rPr>
        <w:t xml:space="preserve">Skyline is invisible where buyers now start. </w:t>
      </w:r>
      <w:r>
        <w:rPr>
          <w:rFonts w:ascii="Open Sans" w:cs="Open Sans" w:eastAsia="Open Sans" w:hAnsi="Open Sans"/>
          <w:b w:val="false"/>
          <w:bCs w:val="false"/>
          <w:i w:val="false"/>
          <w:iCs w:val="false"/>
          <w:color w:val="59595B"/>
          <w:sz w:val="22"/>
          <w:szCs w:val="22"/>
        </w:rPr>
        <w:t xml:space="preserve">A forty-year reputation does not surface in the AI answers and searches that now build the shortlist. The first projects lost are lost on findability, not craft - and that is the cheapest gap to close.</w:t>
      </w:r>
    </w:p>
    <w:p>
      <w:pPr>
        <w:pStyle w:val="ListParagraph"/>
        <w:numPr>
          <w:ilvl w:val="0"/>
          <w:numId w:val="2"/>
        </w:numPr>
        <w:spacing w:after="100" w:before="40" w:line="300"/>
      </w:pPr>
      <w:r>
        <w:rPr>
          <w:rFonts w:ascii="Open Sans" w:cs="Open Sans" w:eastAsia="Open Sans" w:hAnsi="Open Sans"/>
          <w:b/>
          <w:bCs/>
          <w:i w:val="false"/>
          <w:iCs w:val="false"/>
          <w:color w:val="1A1A2E"/>
          <w:sz w:val="22"/>
          <w:szCs w:val="22"/>
        </w:rPr>
        <w:t xml:space="preserve">The show floor is going AI, and no local rival is selling it. </w:t>
      </w:r>
      <w:r>
        <w:rPr>
          <w:rFonts w:ascii="Open Sans" w:cs="Open Sans" w:eastAsia="Open Sans" w:hAnsi="Open Sans"/>
          <w:b w:val="false"/>
          <w:bCs w:val="false"/>
          <w:i w:val="false"/>
          <w:iCs w:val="false"/>
          <w:color w:val="59595B"/>
          <w:sz w:val="22"/>
          <w:szCs w:val="22"/>
        </w:rPr>
        <w:t xml:space="preserve">Digital capture converts three times better than paper and AI activations lift engagement up to forty-five percent. The exhibit house that delivers - and resells - the AI layer owns a differentiator the entire SoCal field is missing today.</w:t>
      </w:r>
    </w:p>
    <w:p>
      <w:pPr>
        <w:pStyle w:val="ListParagraph"/>
        <w:numPr>
          <w:ilvl w:val="0"/>
          <w:numId w:val="2"/>
        </w:numPr>
        <w:spacing w:after="100" w:before="40" w:line="300"/>
      </w:pPr>
      <w:r>
        <w:rPr>
          <w:rFonts w:ascii="Open Sans" w:cs="Open Sans" w:eastAsia="Open Sans" w:hAnsi="Open Sans"/>
          <w:b/>
          <w:bCs/>
          <w:i w:val="false"/>
          <w:iCs w:val="false"/>
          <w:color w:val="1A1A2E"/>
          <w:sz w:val="22"/>
          <w:szCs w:val="22"/>
        </w:rPr>
        <w:t xml:space="preserve">Two engines compound on one foundation. </w:t>
      </w:r>
      <w:r>
        <w:rPr>
          <w:rFonts w:ascii="Open Sans" w:cs="Open Sans" w:eastAsia="Open Sans" w:hAnsi="Open Sans"/>
          <w:b w:val="false"/>
          <w:bCs w:val="false"/>
          <w:i w:val="false"/>
          <w:iCs w:val="false"/>
          <w:color w:val="59595B"/>
          <w:sz w:val="22"/>
          <w:szCs w:val="22"/>
        </w:rPr>
        <w:t xml:space="preserve">The same AI-search authority, reputation, design-knowledge memory, and measurement layer that grow Skyline's own book also power the AI-enabled booth it resells to its clients. One build, two revenue lines.</w:t>
      </w:r>
    </w:p>
    <w:p>
      <w:pPr>
        <w:pStyle w:val="ListParagraph"/>
        <w:numPr>
          <w:ilvl w:val="0"/>
          <w:numId w:val="2"/>
        </w:numPr>
        <w:spacing w:after="100" w:before="40" w:line="300"/>
      </w:pPr>
      <w:r>
        <w:rPr>
          <w:rFonts w:ascii="Open Sans" w:cs="Open Sans" w:eastAsia="Open Sans" w:hAnsi="Open Sans"/>
          <w:b/>
          <w:bCs/>
          <w:i w:val="false"/>
          <w:iCs w:val="false"/>
          <w:color w:val="1A1A2E"/>
          <w:sz w:val="22"/>
          <w:szCs w:val="22"/>
        </w:rPr>
        <w:t xml:space="preserve">The re-book is the cheapest growth, and it is leaking. </w:t>
      </w:r>
      <w:r>
        <w:rPr>
          <w:rFonts w:ascii="Open Sans" w:cs="Open Sans" w:eastAsia="Open Sans" w:hAnsi="Open Sans"/>
          <w:b w:val="false"/>
          <w:bCs w:val="false"/>
          <w:i w:val="false"/>
          <w:iCs w:val="false"/>
          <w:color w:val="59595B"/>
          <w:sz w:val="22"/>
          <w:szCs w:val="22"/>
        </w:rPr>
        <w:t xml:space="preserve">Repeat and multi-show clients drift when no one watches their show calendar. Re-book intelligence protects the revenue that costs the least to keep and is most often left on the table.</w:t>
      </w:r>
    </w:p>
    <w:p>
      <w:pPr>
        <w:pStyle w:val="ListParagraph"/>
        <w:numPr>
          <w:ilvl w:val="0"/>
          <w:numId w:val="2"/>
        </w:numPr>
        <w:spacing w:after="100" w:before="40" w:line="300"/>
      </w:pPr>
      <w:r>
        <w:rPr>
          <w:rFonts w:ascii="Open Sans" w:cs="Open Sans" w:eastAsia="Open Sans" w:hAnsi="Open Sans"/>
          <w:b/>
          <w:bCs/>
          <w:i w:val="false"/>
          <w:iCs w:val="false"/>
          <w:color w:val="1A1A2E"/>
          <w:sz w:val="22"/>
          <w:szCs w:val="22"/>
        </w:rPr>
        <w:t xml:space="preserve">AI raises Skyline's enterprise value, not just its lead flow. </w:t>
      </w:r>
      <w:r>
        <w:rPr>
          <w:rFonts w:ascii="Open Sans" w:cs="Open Sans" w:eastAsia="Open Sans" w:hAnsi="Open Sans"/>
          <w:b w:val="false"/>
          <w:bCs w:val="false"/>
          <w:i w:val="false"/>
          <w:iCs w:val="false"/>
          <w:color w:val="59595B"/>
          <w:sz w:val="22"/>
          <w:szCs w:val="22"/>
        </w:rPr>
        <w:t xml:space="preserve">In a Skyline network consolidating under private-equity ownership and acquiring its strongest dealers, a differentiated, AI-enabled, high-growth dealer commands a better multiple and a stronger hand - whatever the family decides next.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Technijian Fits</w:t>
            </w:r>
          </w:p>
          <w:p>
            <w:pPr>
              <w:keepNext w:val="false"/>
              <w:keepLines/>
              <w:spacing w:after="60" w:before="40" w:line="300"/>
            </w:pPr>
            <w:r>
              <w:rPr>
                <w:rFonts w:ascii="Open Sans" w:cs="Open Sans" w:eastAsia="Open Sans" w:hAnsi="Open Sans"/>
                <w:color w:val="59595B"/>
                <w:sz w:val="20"/>
                <w:szCs w:val="20"/>
              </w:rPr>
              <w:t xml:space="preserve">Technijian designs, builds, and operates the AI growth and integration stack so Skyline's designers and sales team stay focused on the craft and the relationships. We are not a marketing agency - we are the technology partner that builds the AI infrastructure, sized and priced for a family-owned exhibit house, and white-labels the booth layer Skyline resells under its own name.</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Skyline's internal numbers - project mix, average project value, win rate on RFPs, repeat-client share, and current marketing spend - were not available for this draft. Every projection below is labeled estimated and conservative and calibrates to real numbers after a short discovery call. The specific questions are in Section 16.</w:t>
      </w:r>
    </w:p>
    <w:p>
      <w:pPr>
        <w:pStyle w:val="Heading1"/>
        <w:keepNext/>
        <w:spacing w:after="120" w:before="480" w:line="240"/>
      </w:pPr>
      <w:r>
        <w:rPr>
          <w:rFonts w:ascii="Open Sans" w:cs="Open Sans" w:eastAsia="Open Sans" w:hAnsi="Open Sans"/>
          <w:color w:val="FFFFFF"/>
          <w:sz w:val="2"/>
          <w:szCs w:val="2"/>
        </w:rPr>
        <w:t xml:space="preserve">02  How an Exhibit House Wins in 2026</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an Exhibit House Wins in 2026</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an exhibit house starts with how the business actually earns. Revenue comes from a booth-buying funnel that runs over months: a marketing or event manager discovers an exhibit partner, qualifies the fit and budget, reviews a design concept and a quote, awards the project, the booth is built and shown, and the client either re-books for the next show or is lost to a competitor. Around that funnel sit four sources of demand - search and AI discovery, show RFPs, referral and repeat business, and targeted outreach to companies already registered to exhibit. The diagram below shows the funnel, the demand that feeds it, and the two engines where AI removes friction.</w:t>
      </w:r>
    </w:p>
    <w:p>
      <w:pPr>
        <w:spacing w:after="0" w:before="160"/>
      </w:pPr>
      <w:r>
        <w:t xml:space="preserve"/>
      </w:r>
    </w:p>
    <w:p>
      <w:pPr>
        <w:spacing w:after="80" w:before="120"/>
        <w:jc w:val="center"/>
      </w:pPr>
      <w:r>
        <w:drawing>
          <wp:inline distT="0" distB="0" distL="0" distR="0">
            <wp:extent cx="5715000" cy="3429000"/>
            <wp:effectExtent t="0" r="0" b="0" l="0"/>
            <wp:docPr id="1" name="The Dual Growth Engine" descr="The Dual Growth Engine" title="The Dual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How an exhibit house wins: discover, win the project, deliver, and re-book - plus the AI-booth resale line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 How a Buyer Even Finds the Exhibit House</w:t>
      </w:r>
    </w:p>
    <w:p>
      <w:pPr>
        <w:spacing w:after="140" w:before="0" w:line="320"/>
        <w:jc w:val="both"/>
      </w:pPr>
      <w:r>
        <w:rPr>
          <w:rFonts w:ascii="Open Sans" w:cs="Open Sans" w:eastAsia="Open Sans" w:hAnsi="Open Sans"/>
          <w:b w:val="false"/>
          <w:bCs w:val="false"/>
          <w:i w:val="false"/>
          <w:iCs w:val="false"/>
          <w:color w:val="59595B"/>
          <w:sz w:val="22"/>
          <w:szCs w:val="22"/>
        </w:rPr>
        <w:t xml:space="preserve">In 2026 a marketing manager planning a booth for the Anaheim Convention Center does not open a directory; they search, and increasingly they ask ChatGPT, Perplexity, or Google's AI overview "best custom trade show booth company in Orange County" or "AI-enabled trade show booth near Anaheim." The exhibit house the AI cites is on the shortlist; the one it does not cite is not. For a forty-year company with a dated website and scattered reviews, this is the first and least-recognized place business is lost - not to a better builder, but to a more findable one.</w:t>
      </w:r>
    </w:p>
    <w:p>
      <w:pPr>
        <w:pStyle w:val="Heading2"/>
        <w:keepNext/>
        <w:keepLines/>
        <w:spacing w:after="120" w:before="280"/>
      </w:pPr>
      <w:r>
        <w:rPr>
          <w:rFonts w:ascii="Open Sans" w:cs="Open Sans" w:eastAsia="Open Sans" w:hAnsi="Open Sans"/>
          <w:b/>
          <w:bCs/>
          <w:color w:val="006DB6"/>
          <w:sz w:val="26"/>
          <w:szCs w:val="26"/>
        </w:rPr>
        <w:t xml:space="preserve">The Project Is Won on Speed and Confidence</w:t>
      </w:r>
    </w:p>
    <w:p>
      <w:pPr>
        <w:spacing w:after="140" w:before="0" w:line="320"/>
        <w:jc w:val="both"/>
      </w:pPr>
      <w:r>
        <w:rPr>
          <w:rFonts w:ascii="Open Sans" w:cs="Open Sans" w:eastAsia="Open Sans" w:hAnsi="Open Sans"/>
          <w:b w:val="false"/>
          <w:bCs w:val="false"/>
          <w:i w:val="false"/>
          <w:iCs w:val="false"/>
          <w:color w:val="59595B"/>
          <w:sz w:val="22"/>
          <w:szCs w:val="22"/>
        </w:rPr>
        <w:t xml:space="preserve">Once a buyer raises a hand, the contest is responsiveness. Exhibitors issue booth RFPs six to eight months before a show and expect a design direction and a clear rate-sheet quote. The exhibit house that returns a sharp first concept and an accurate quote in hours, while a competitor takes a week, wins more of the projects it already gets invited to bid. That speed is a craft problem today - designers and estimators assembling concepts and quotes by hand - and it is exactly where AI-assisted drafting turns a bandwidth ceiling into a non-issue without changing the creative team.</w:t>
      </w:r>
    </w:p>
    <w:p>
      <w:pPr>
        <w:pStyle w:val="Heading2"/>
        <w:keepNext/>
        <w:keepLines/>
        <w:spacing w:after="120" w:before="280"/>
      </w:pPr>
      <w:r>
        <w:rPr>
          <w:rFonts w:ascii="Open Sans" w:cs="Open Sans" w:eastAsia="Open Sans" w:hAnsi="Open Sans"/>
          <w:b/>
          <w:bCs/>
          <w:color w:val="006DB6"/>
          <w:sz w:val="26"/>
          <w:szCs w:val="26"/>
        </w:rPr>
        <w:t xml:space="preserve">The Cheapest Win Is the Re-Book</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new exhibitor costs months of relationship work; re-booking the client who already trusts Skyline with ten shows a year costs a timely, proactive conversation before the next show window. The biggest avoidable losses are the repeat clients who quietly drift because no one watched their show calendar, and the booths that ship without the lead-capture and follow-up layer that would have proven the booth's return. Retention and the new AI layer are the quiet half of the engine, and they are where the margin compounds.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Two Engines, One Show Floor</w:t>
            </w:r>
          </w:p>
          <w:p>
            <w:pPr>
              <w:keepNext/>
              <w:keepLines/>
              <w:spacing w:after="60" w:before="40" w:line="300"/>
            </w:pPr>
            <w:r>
              <w:rPr>
                <w:rFonts w:ascii="Open Sans" w:cs="Open Sans" w:eastAsia="Open Sans" w:hAnsi="Open Sans"/>
                <w:color w:val="59595B"/>
                <w:sz w:val="20"/>
                <w:szCs w:val="20"/>
              </w:rPr>
              <w:t xml:space="preserve">Engine A - grow Skyline's book: be found in the AI answers and searches buyers now read first, win more of the RFPs you are invited to with faster concepts and quotes, and re-book the repeat clients you already have.</w:t>
            </w:r>
          </w:p>
          <w:p>
            <w:pPr>
              <w:keepNext/>
              <w:keepLines/>
              <w:spacing w:after="60" w:before="40" w:line="300"/>
            </w:pPr>
            <w:r>
              <w:rPr>
                <w:rFonts w:ascii="Open Sans" w:cs="Open Sans" w:eastAsia="Open Sans" w:hAnsi="Open Sans"/>
                <w:color w:val="59595B"/>
                <w:sz w:val="20"/>
                <w:szCs w:val="20"/>
              </w:rPr>
              <w:t xml:space="preserve">Engine B - the new AI-booth resale line: sell a managed lead-capture, on-floor concierge, post-show nurture, and ROI-measurement layer with every booth - a high-margin service no local competitor offers, built white-label by Technijian.</w:t>
            </w:r>
          </w:p>
          <w:p>
            <w:pPr>
              <w:keepNext w:val="false"/>
              <w:keepLines/>
              <w:spacing w:after="60" w:before="40" w:line="300"/>
            </w:pPr>
            <w:r>
              <w:rPr>
                <w:rFonts w:ascii="Open Sans" w:cs="Open Sans" w:eastAsia="Open Sans" w:hAnsi="Open Sans"/>
                <w:color w:val="59595B"/>
                <w:sz w:val="20"/>
                <w:szCs w:val="20"/>
              </w:rPr>
              <w:t xml:space="preserve">Both run on the same foundation: AI-search authority, reputation, a knowledge memory of forty years of design, and a measurement layer that finally proves what a booth returns.</w:t>
            </w:r>
          </w:p>
        </w:tc>
      </w:tr>
    </w:tbl>
    <w:p>
      <w:pPr>
        <w:pStyle w:val="Heading1"/>
        <w:keepNext/>
        <w:spacing w:after="120" w:before="480" w:line="240"/>
      </w:pPr>
      <w:r>
        <w:rPr>
          <w:rFonts w:ascii="Open Sans" w:cs="Open Sans" w:eastAsia="Open Sans" w:hAnsi="Open Sans"/>
          <w:color w:val="FFFFFF"/>
          <w:sz w:val="2"/>
          <w:szCs w:val="2"/>
        </w:rPr>
        <w:t xml:space="preserve">03  The AI Shift on the Show Floor - Why Now</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AI Shift on the Show Floor - Why Now</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Trade shows are not fading; they are getting more competitive for attention, and AI is the dividing line. This section names the forces plainly, because the value of a Technijian-built program is not just that the AI is fast - it is that the AI is fast and safe. The boundary is simple: AI assists capture, engagement, follow-up, and drafting; it never replaces the designer's creative judgment and never makes a consent or legal determination about an attendee's data. A person owns both.</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Market Is Big, Growing, and More Crowded</w:t>
      </w:r>
    </w:p>
    <w:p>
      <w:pPr>
        <w:spacing w:after="140" w:before="0" w:line="320"/>
        <w:jc w:val="both"/>
      </w:pPr>
      <w:r>
        <w:rPr>
          <w:rFonts w:ascii="Open Sans" w:cs="Open Sans" w:eastAsia="Open Sans" w:hAnsi="Open Sans"/>
          <w:b w:val="false"/>
          <w:bCs w:val="false"/>
          <w:i w:val="false"/>
          <w:iCs w:val="false"/>
          <w:color w:val="59595B"/>
          <w:sz w:val="22"/>
          <w:szCs w:val="22"/>
        </w:rPr>
        <w:t xml:space="preserve">US business-to-business trade shows generated about 15.8 billion dollars in 2024 and are on track for 17.3 billion by 2028, with the global market pushing toward fifty billion. Seventy-two percent of B2B buyers still say they prefer meeting vendors in person. The show floor is not going away - which means the contest for an attendee's attention, and for the exhibitor's budget, only intensifies. Exhibitors are under more pressure than ever to prove a booth returned more than it cost.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AI Is the 2026 Dividing Line</w:t>
      </w:r>
    </w:p>
    <w:p>
      <w:pPr>
        <w:spacing w:after="140" w:before="0" w:line="320"/>
        <w:jc w:val="both"/>
      </w:pPr>
      <w:r>
        <w:rPr>
          <w:rFonts w:ascii="Open Sans" w:cs="Open Sans" w:eastAsia="Open Sans" w:hAnsi="Open Sans"/>
          <w:b w:val="false"/>
          <w:bCs w:val="false"/>
          <w:i w:val="false"/>
          <w:iCs w:val="false"/>
          <w:color w:val="59595B"/>
          <w:sz w:val="22"/>
          <w:szCs w:val="22"/>
        </w:rPr>
        <w:t xml:space="preserve">Roughly half of event professionals now use AI tools somewhere in their trade-show operations, up from about a quarter in 2024. AI-powered booth activations - interactive guided experiences, on-floor assistants - report engagement lifts of up to forty-five percent, and interactive elements hold attendees two to three times longer than static displays. AI badge and business-card scanning now exceeds ninety-five percent accuracy, and digital lead capture converts about three times better than paper forms. The exhibitor who captures more leads and follows up instantly wins the show; the one who collects a stack of cards and emails them a week later does not.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Spend Is Moving to Exactly Where AI Helps</w:t>
      </w:r>
    </w:p>
    <w:p>
      <w:pPr>
        <w:spacing w:after="140" w:before="0" w:line="320"/>
        <w:jc w:val="both"/>
      </w:pPr>
      <w:r>
        <w:rPr>
          <w:rFonts w:ascii="Open Sans" w:cs="Open Sans" w:eastAsia="Open Sans" w:hAnsi="Open Sans"/>
          <w:b w:val="false"/>
          <w:bCs w:val="false"/>
          <w:i w:val="false"/>
          <w:iCs w:val="false"/>
          <w:color w:val="59595B"/>
          <w:sz w:val="22"/>
          <w:szCs w:val="22"/>
        </w:rPr>
        <w:t xml:space="preserve">As per-attendee costs rise, exhibitors are concentrating budget on the three areas that drive return: booth design, pre-show marketing, and post-show follow-up. Those are precisely the places an AI layer plugs in. The parent Skyline network is already moving this way - launching interactive digital activations and a data-driven exhibiting methodology - which means the AI-enabled booth is on-brand for a Skyline dealer, not a departure. The dealer who operationalizes a managed AI layer locally, and resells it, rides the wave; the dealer who stays "a booth vendor" gets commoditized.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Boundary - What the Program Will and Will Not Do</w:t>
      </w:r>
    </w:p>
    <w:p>
      <w:pPr>
        <w:spacing w:after="140" w:before="0" w:line="320"/>
        <w:jc w:val="both"/>
      </w:pPr>
      <w:r>
        <w:rPr>
          <w:rFonts w:ascii="Open Sans" w:cs="Open Sans" w:eastAsia="Open Sans" w:hAnsi="Open Sans"/>
          <w:b w:val="false"/>
          <w:bCs w:val="false"/>
          <w:i w:val="false"/>
          <w:iCs w:val="false"/>
          <w:color w:val="59595B"/>
          <w:sz w:val="22"/>
          <w:szCs w:val="22"/>
        </w:rPr>
        <w:t xml:space="preserve">Trade-show lead capture collects attendee personal information - badge scans, business cards - so the program is built inside the consumer-privacy and anti-spam rules that govern it: CCPA and CPRA for the data, CAN-SPAM and TCPA for the post-show outreach, and California's bot-disclosure law for any on-floor chatbot, which discloses that it is an assistant. AI drafts the follow-up, scores the lead, and answers the attendee; a person owns the consent, the messaging decision, and the creative. This is a lighter boundary than a bank or a landlord faces, but it is real, and stating it is what makes the program safe to deploy at scale.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Serves, the Designer and the Client Decide</w:t>
            </w:r>
          </w:p>
          <w:p>
            <w:pPr>
              <w:keepNext/>
              <w:keepLines/>
              <w:spacing w:after="60" w:before="40" w:line="300"/>
            </w:pPr>
            <w:r>
              <w:rPr>
                <w:rFonts w:ascii="Open Sans" w:cs="Open Sans" w:eastAsia="Open Sans" w:hAnsi="Open Sans"/>
                <w:color w:val="59595B"/>
                <w:sz w:val="20"/>
                <w:szCs w:val="20"/>
              </w:rPr>
              <w:t xml:space="preserve">AI captures and enriches the lead, answers the attendee on the floor, drafts the personalized follow-up, and measures the booth's return - consistently, and inside the privacy and anti-spam rules that govern attendee data.</w:t>
            </w:r>
          </w:p>
          <w:p>
            <w:pPr>
              <w:keepNext/>
              <w:keepLines/>
              <w:spacing w:after="60" w:before="40" w:line="300"/>
            </w:pPr>
            <w:r>
              <w:rPr>
                <w:rFonts w:ascii="Open Sans" w:cs="Open Sans" w:eastAsia="Open Sans" w:hAnsi="Open Sans"/>
                <w:color w:val="59595B"/>
                <w:sz w:val="20"/>
                <w:szCs w:val="20"/>
              </w:rPr>
              <w:t xml:space="preserve">AI never replaces the designer's creative judgment, never sends outreach a person has not approved, and never makes a consent or legal determination. The designer owns the craft; the client owns the data decision.</w:t>
            </w:r>
          </w:p>
          <w:p>
            <w:pPr>
              <w:keepNext w:val="false"/>
              <w:keepLines/>
              <w:spacing w:after="60" w:before="40" w:line="300"/>
            </w:pPr>
            <w:r>
              <w:rPr>
                <w:rFonts w:ascii="Open Sans" w:cs="Open Sans" w:eastAsia="Open Sans" w:hAnsi="Open Sans"/>
                <w:color w:val="59595B"/>
                <w:sz w:val="20"/>
                <w:szCs w:val="20"/>
              </w:rPr>
              <w:t xml:space="preserve">That boundary is the point: Skyline's clients get enterprise-grade engagement and measurement without putting their brand behind a message a person did not approve.</w:t>
            </w:r>
          </w:p>
        </w:tc>
      </w:tr>
    </w:tbl>
    <w:p>
      <w:pPr>
        <w:pStyle w:val="Heading1"/>
        <w:keepNext/>
        <w:spacing w:after="120" w:before="480" w:line="240"/>
      </w:pPr>
      <w:r>
        <w:rPr>
          <w:rFonts w:ascii="Open Sans" w:cs="Open Sans" w:eastAsia="Open Sans" w:hAnsi="Open Sans"/>
          <w:color w:val="FFFFFF"/>
          <w:sz w:val="2"/>
          <w:szCs w:val="2"/>
        </w:rPr>
        <w:t xml:space="preserve">04  Skyline's Service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Skyline's Service Architecture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the growth strategy, it is worth being precise about what Skyline actually sells, because the breadth is itself the advantage. Skyline is not a single-service booth shop; it runs the entire exhibit lifecycle under one roof - strategy and design, fabrication, large-format graphics, install and dismantle, on-site show support anywhere in the world, year-round storage and asset management, and the re-book for the next show. For a marketing manager juggling a print vendor, a fabricator, a freight company, and a labor crew, that single-partner model is the whole point - and it is also what makes an AI layer so natural to add, because Skyline already touches every stage of the booth's life.</w:t>
      </w:r>
    </w:p>
    <w:p>
      <w:pPr>
        <w:pStyle w:val="Heading2"/>
        <w:keepNext/>
        <w:keepLines/>
        <w:spacing w:after="120" w:before="280"/>
      </w:pPr>
      <w:r>
        <w:rPr>
          <w:rFonts w:ascii="Open Sans" w:cs="Open Sans" w:eastAsia="Open Sans" w:hAnsi="Open Sans"/>
          <w:b/>
          <w:bCs/>
          <w:color w:val="006DB6"/>
          <w:sz w:val="26"/>
          <w:szCs w:val="26"/>
        </w:rPr>
        <w:t xml:space="preserve">4.1  Design &amp; Build - the Custom and Modular Core</w:t>
      </w:r>
    </w:p>
    <w:p>
      <w:pPr>
        <w:spacing w:after="140" w:before="0" w:line="320"/>
        <w:jc w:val="both"/>
      </w:pPr>
      <w:r>
        <w:rPr>
          <w:rFonts w:ascii="Open Sans" w:cs="Open Sans" w:eastAsia="Open Sans" w:hAnsi="Open Sans"/>
          <w:b w:val="false"/>
          <w:bCs w:val="false"/>
          <w:i w:val="false"/>
          <w:iCs w:val="false"/>
          <w:color w:val="59595B"/>
          <w:sz w:val="22"/>
          <w:szCs w:val="22"/>
        </w:rPr>
        <w:t xml:space="preserve">Skyline's flagship is custom exhibit design and fabrication - a one-of-a-kind booth engineered to a brand's goals and the realities of a specific show floor. The "custom exhibits, without the custom price tag" positioning is the practical promise: high-impact design and structure made accessible by Skyline's modular system and the broader Skyline Exhibits product line behind it, so a brand of any size can look bigger than its budget. This is the highest-craft, highest-margin work, and it is where forty years of design judgment shows.</w:t>
      </w:r>
    </w:p>
    <w:p>
      <w:pPr>
        <w:spacing w:after="140" w:before="0" w:line="320"/>
        <w:jc w:val="both"/>
      </w:pPr>
      <w:r>
        <w:rPr>
          <w:rFonts w:ascii="Open Sans" w:cs="Open Sans" w:eastAsia="Open Sans" w:hAnsi="Open Sans"/>
          <w:b w:val="false"/>
          <w:bCs w:val="false"/>
          <w:i w:val="false"/>
          <w:iCs w:val="false"/>
          <w:color w:val="59595B"/>
          <w:sz w:val="22"/>
          <w:szCs w:val="22"/>
        </w:rPr>
        <w:t xml:space="preserve">Alongside the fully custom work sit portable and modular systems and a rental program. Portable and modular exhibits are reconfigurable, lighter to ship, and faster to set up - the right answer for an SMB, a multi-configuration program, or a brand that exhibits in several footprints across a season. The rental program removes the capital cost of owning a booth entirely, lowering the barrier for first-timers and one-off shows. Together they let Skyline meet a buyer anywhere on the spectrum from a modest inline to a six-figure island - which is exactly why the growth engine has to speak to both the first-time SMB and the enterprise program manager, not one or the other.</w:t>
      </w:r>
    </w:p>
    <w:p>
      <w:pPr>
        <w:pStyle w:val="Heading2"/>
        <w:keepNext/>
        <w:keepLines/>
        <w:spacing w:after="120" w:before="280"/>
      </w:pPr>
      <w:r>
        <w:rPr>
          <w:rFonts w:ascii="Open Sans" w:cs="Open Sans" w:eastAsia="Open Sans" w:hAnsi="Open Sans"/>
          <w:b/>
          <w:bCs/>
          <w:color w:val="006DB6"/>
          <w:sz w:val="26"/>
          <w:szCs w:val="26"/>
        </w:rPr>
        <w:t xml:space="preserve">4.2  Graphics, Logistics &amp; Worldwide Show Services</w:t>
      </w:r>
    </w:p>
    <w:p>
      <w:pPr>
        <w:spacing w:after="140" w:before="0" w:line="320"/>
        <w:jc w:val="both"/>
      </w:pPr>
      <w:r>
        <w:rPr>
          <w:rFonts w:ascii="Open Sans" w:cs="Open Sans" w:eastAsia="Open Sans" w:hAnsi="Open Sans"/>
          <w:b w:val="false"/>
          <w:bCs w:val="false"/>
          <w:i w:val="false"/>
          <w:iCs w:val="false"/>
          <w:color w:val="59595B"/>
          <w:sz w:val="22"/>
          <w:szCs w:val="22"/>
        </w:rPr>
        <w:t xml:space="preserve">A booth is only as good as its graphics and its execution on the floor. Skyline's in-house creative-content design and large-format graphic production supply the visual stopping-power that turns a structure into an experience - and, increasingly, into share-worthy content a client posts for months, as the Urban Surfaces booth showed. Holding creative in-house also means the design intent survives all the way to the printed panel instead of being lost in a handoff to an outside printer.</w:t>
      </w:r>
    </w:p>
    <w:p>
      <w:pPr>
        <w:spacing w:after="140" w:before="0" w:line="320"/>
        <w:jc w:val="both"/>
      </w:pPr>
      <w:r>
        <w:rPr>
          <w:rFonts w:ascii="Open Sans" w:cs="Open Sans" w:eastAsia="Open Sans" w:hAnsi="Open Sans"/>
          <w:b w:val="false"/>
          <w:bCs w:val="false"/>
          <w:i w:val="false"/>
          <w:iCs w:val="false"/>
          <w:color w:val="59595B"/>
          <w:sz w:val="22"/>
          <w:szCs w:val="22"/>
        </w:rPr>
        <w:t xml:space="preserve">Beyond the build, Skyline coordinates install and dismantle, on-site supervision, drayage, and the rest of the show-services choreography exhibitors find most stressful - in any show city, through the Skyline network's worldwide reach. That logistics capability is also a growth lever in its own right: it is what lets Skyline serve out-of-region brands and other exhibit houses that need dependable local hands at the Anaheim, Los Angeles, and Las Vegas convention centers, the channel buyer profiled as Persona 7.</w:t>
      </w:r>
    </w:p>
    <w:p>
      <w:pPr>
        <w:pStyle w:val="Heading2"/>
        <w:keepNext/>
        <w:keepLines/>
        <w:spacing w:after="120" w:before="280"/>
      </w:pPr>
      <w:r>
        <w:rPr>
          <w:rFonts w:ascii="Open Sans" w:cs="Open Sans" w:eastAsia="Open Sans" w:hAnsi="Open Sans"/>
          <w:b/>
          <w:bCs/>
          <w:color w:val="006DB6"/>
          <w:sz w:val="26"/>
          <w:szCs w:val="26"/>
        </w:rPr>
        <w:t xml:space="preserve">4.3  Storage &amp; Asset Management - the Quiet Retention Engine</w:t>
      </w:r>
    </w:p>
    <w:p>
      <w:pPr>
        <w:spacing w:after="140" w:before="0" w:line="320"/>
        <w:jc w:val="both"/>
      </w:pPr>
      <w:r>
        <w:rPr>
          <w:rFonts w:ascii="Open Sans" w:cs="Open Sans" w:eastAsia="Open Sans" w:hAnsi="Open Sans"/>
          <w:b w:val="false"/>
          <w:bCs w:val="false"/>
          <w:i w:val="false"/>
          <w:iCs w:val="false"/>
          <w:color w:val="59595B"/>
          <w:sz w:val="22"/>
          <w:szCs w:val="22"/>
        </w:rPr>
        <w:t xml:space="preserve">The 45,000 square feet of managed storage is more than a warehouse. Between shows, Skyline stores, inspects, refurbishes, and re-kits each client's booth so it is show-ready for the next event - which is precisely why multi-show clients trust Skyline with their assets and come back season after season. Asset management is the physical anchor of the re-book relationship and the least price-sensitive part of the business.</w:t>
      </w:r>
    </w:p>
    <w:p>
      <w:pPr>
        <w:spacing w:after="140" w:before="0" w:line="320"/>
        <w:jc w:val="both"/>
      </w:pPr>
      <w:r>
        <w:rPr>
          <w:rFonts w:ascii="Open Sans" w:cs="Open Sans" w:eastAsia="Open Sans" w:hAnsi="Open Sans"/>
          <w:b w:val="false"/>
          <w:bCs w:val="false"/>
          <w:i w:val="false"/>
          <w:iCs w:val="false"/>
          <w:color w:val="59595B"/>
          <w:sz w:val="22"/>
          <w:szCs w:val="22"/>
        </w:rPr>
        <w:t xml:space="preserve">It is also the natural home for two AI layers. A searchable design-knowledge memory turns decades of stored builds, graphics, and client preferences into a reusable asset that speeds the next quote; and re-book intelligence watches each stored client's show calendar so the next-show conversation happens before the window closes. The storage that already keeps clients loyal becomes the data that grows the account - the clearest example of AI integrating into a business Skyline already runs.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931"/>
        <w:gridCol w:w="299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Line</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Covers</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 to the Buyer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Exhibits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Ground-up design and fabrication of a one-of-a-kind booth - "custom exhibits, without the custom price tag"</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flagship build for brands that need to stand out on a crowded floor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Portable / Modular</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Reconfigurable, lighter-weight display systems that ship and set up easily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right-sized option for SMBs and multi-configuration programs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Rental Program</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High-impact rental exhibits without the capital cost of owning a booth</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Lowers the barrier for first-timers and one-off shows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Creative &amp; Graphics</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 creative content design and large-format graphic production</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visual stopping-power that wins attention - and share-worthy content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I&amp;D + Worldwide Show Services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Install and dismantle labor, show-services coordination, and on-site supervision in any show city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 partner handles the logistics across every market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Storage &amp; Asset Management</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45,000+ sq ft of managed storage, refurbishment, and kitting between shows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reason multi-show clients trust Skyline with their assets year-round</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4.0 traces that lifecycle and marks the three points where Technijian AI adds a layer - faster concepts and quotes at design, the AI-enabled booth at the show, and re-book intelligence afterward - without changing the craft in between.</w:t>
      </w:r>
    </w:p>
    <w:p>
      <w:pPr>
        <w:spacing w:after="0" w:before="60"/>
      </w:pPr>
      <w:r>
        <w:t xml:space="preserve"/>
      </w:r>
    </w:p>
    <w:p>
      <w:pPr>
        <w:spacing w:after="80" w:before="120"/>
        <w:jc w:val="center"/>
      </w:pPr>
      <w:r>
        <w:drawing>
          <wp:inline distT="0" distB="0" distL="0" distR="0">
            <wp:extent cx="5905500" cy="2628900"/>
            <wp:effectExtent t="0" r="0" b="0" l="0"/>
            <wp:docPr id="1" name="Skyline Service Value Chain" descr="Skyline Service Value Chain" title="Skyline Service Value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289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Skyline's Service Architecture: the booth lifecycle and where AI adds a layer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Selected Work &amp; Reputation</w:t>
            </w:r>
          </w:p>
          <w:p>
            <w:pPr>
              <w:keepNext/>
              <w:keepLines/>
              <w:spacing w:after="60" w:before="40" w:line="300"/>
            </w:pPr>
            <w:r>
              <w:rPr>
                <w:rFonts w:ascii="Open Sans" w:cs="Open Sans" w:eastAsia="Open Sans" w:hAnsi="Open Sans"/>
                <w:color w:val="59595B"/>
                <w:sz w:val="20"/>
                <w:szCs w:val="20"/>
              </w:rPr>
              <w:t xml:space="preserve">The craft is not in question, and the portfolio proves the range: Panattoni and CEMCO (industrial development and manufacturing), AEVEX Aerospace (defense), Diality and Vital Tears (medical), Oosto and eLend (AI software and fintech), Urban Surfaces (a 20-by-20 flooring island), Caboo and Inicio (consumer brands), and the California Museum of Photography (a 60-foot backlit traveling exhibit). One client was "delighted and amazed"; another's booth "generated buzz on the show floor," with videos "shared for months."</w:t>
            </w:r>
          </w:p>
          <w:p>
            <w:pPr>
              <w:keepNext/>
              <w:keepLines/>
              <w:spacing w:after="60" w:before="40" w:line="300"/>
            </w:pPr>
            <w:r>
              <w:rPr>
                <w:rFonts w:ascii="Open Sans" w:cs="Open Sans" w:eastAsia="Open Sans" w:hAnsi="Open Sans"/>
                <w:color w:val="59595B"/>
                <w:sz w:val="20"/>
                <w:szCs w:val="20"/>
              </w:rPr>
              <w:t xml:space="preserve">A multi-show client running ten-plus shows a year with four active booths trusts Skyline with its assets and praises the team as "proactive" and willing to "go to bat when complications arise." Designers are named and praised by clients - the creative relationship is a core asset.</w:t>
            </w:r>
          </w:p>
          <w:p>
            <w:pPr>
              <w:keepNext w:val="false"/>
              <w:keepLines/>
              <w:spacing w:after="60" w:before="40" w:line="300"/>
            </w:pPr>
            <w:r>
              <w:rPr>
                <w:rFonts w:ascii="Open Sans" w:cs="Open Sans" w:eastAsia="Open Sans" w:hAnsi="Open Sans"/>
                <w:color w:val="59595B"/>
                <w:sz w:val="20"/>
                <w:szCs w:val="20"/>
              </w:rPr>
              <w:t xml:space="preserve">The gap is not the work; it is that this reputation is scattered and largely invisible online, exactly where the next buyer looks first. Sections 09 and 10 size that gap.</w:t>
            </w:r>
          </w:p>
        </w:tc>
      </w:tr>
    </w:tbl>
    <w:p>
      <w:pPr>
        <w:pStyle w:val="Heading1"/>
        <w:keepNext/>
        <w:spacing w:after="120" w:before="48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Skyline's growth comes from a hybrid motion: a broad pool of new exhibitors who find the company through search and reputation, a finite set of repeat and multi-show accounts who come back show after show, a brand-new resale line in the AI-enabled booth, and the agencies who subcontract fabrication. The same AI engine serves all four. The point is to be found and chosen where buyers now look, to win more of the projects already in reach, to sell a measurable AI layer no local rival offers, and to keep the accounts the company has already earned.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Skyline Captures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exhibitors (demand-gen)</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Companies planning a booth for an Anaheim, Los Angeles, or Las Vegas show who find an exhibit house by search, AI answer, and reviews</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and AEO authority on the booth-design queries; consolidated, growing reputation; capture-and-nurture across the 6-8-month buying cycle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 &amp; multi-show accounts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Clients who exhibit at multiple shows a year and re-book - the highest lifetime value and lowest acquisition cost</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Re-book intelligence that watches each client's show calendar; asset-management value; adding the AI layer to every booth they run</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AI-enabled booth (new line)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managed lead-capture, concierge, follow-up, and ROI layer sold with the booth - a new high-margin service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builds it white-label; Skyline resells it, attaches it to the existing client base, and proves booth ROI with the dashboard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Agencies &amp; event-production partners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and experiential agencies that subcontract exhibit fabrication and design</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Reliable white-label execution; a design partner that can now also deliver the AI engagement layer their clients are asking for</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Hybrid by Design - Find, Win, Sell the Layer, Keep</w:t>
            </w:r>
          </w:p>
          <w:p>
            <w:pPr>
              <w:keepNext/>
              <w:keepLines/>
              <w:spacing w:after="60" w:before="40" w:line="300"/>
            </w:pPr>
            <w:r>
              <w:rPr>
                <w:rFonts w:ascii="Open Sans" w:cs="Open Sans" w:eastAsia="Open Sans" w:hAnsi="Open Sans"/>
                <w:color w:val="59595B"/>
                <w:sz w:val="20"/>
                <w:szCs w:val="20"/>
              </w:rPr>
              <w:t xml:space="preserve">Unlike a pure account-based supplier, Skyline has a real broad-demand pool: every SoCal company planning a booth is a prospect who starts with a search. Modern AI-search authority and reputation put Skyline in front of them.</w:t>
            </w:r>
          </w:p>
          <w:p>
            <w:pPr>
              <w:keepNext/>
              <w:keepLines/>
              <w:spacing w:after="60" w:before="40" w:line="300"/>
            </w:pPr>
            <w:r>
              <w:rPr>
                <w:rFonts w:ascii="Open Sans" w:cs="Open Sans" w:eastAsia="Open Sans" w:hAnsi="Open Sans"/>
                <w:color w:val="59595B"/>
                <w:sz w:val="20"/>
                <w:szCs w:val="20"/>
              </w:rPr>
              <w:t xml:space="preserve">The highest-return pool is the repeat client already trusting Skyline with multiple shows - protected by re-book intelligence and expanded by attaching the AI layer to every booth they run.</w:t>
            </w:r>
          </w:p>
          <w:p>
            <w:pPr>
              <w:keepNext w:val="false"/>
              <w:keepLines/>
              <w:spacing w:after="60" w:before="40" w:line="300"/>
            </w:pPr>
            <w:r>
              <w:rPr>
                <w:rFonts w:ascii="Open Sans" w:cs="Open Sans" w:eastAsia="Open Sans" w:hAnsi="Open Sans"/>
                <w:color w:val="59595B"/>
                <w:sz w:val="20"/>
                <w:szCs w:val="20"/>
              </w:rPr>
              <w:t xml:space="preserve">Every motion is measurable - AI-citation rate, inbound inquiries, RFP and quote turnaround, win rate, review velocity, AI-booth attach rate, and re-book rate - so the program is tuned to what actually moves the order book.</w:t>
            </w:r>
          </w:p>
        </w:tc>
      </w:tr>
    </w:tbl>
    <w:p>
      <w:pPr>
        <w:pStyle w:val="Heading1"/>
        <w:keepNext/>
        <w:spacing w:after="120" w:before="480" w:line="240"/>
      </w:pPr>
      <w:r>
        <w:rPr>
          <w:rFonts w:ascii="Open Sans" w:cs="Open Sans" w:eastAsia="Open Sans" w:hAnsi="Open Sans"/>
          <w:color w:val="FFFFFF"/>
          <w:sz w:val="2"/>
          <w:szCs w:val="2"/>
        </w:rPr>
        <w:t xml:space="preserve">06  The Skyline OC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Skyline OC Buyer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buyer types account for nearly all of Skyline's project and re-book activity, and the firm's own portfolio names them. They differ in how they discover an exhibit house, how fast they move, and what keeps them - but each is reached and kept through being found, responding fast, and proving return, rather than through price alone. One important note: the buyer who specifically wants measurable ROI and an AI-enabled booth is not a separate company type - it is a fast-growing demand that cuts across the first four personas, and it is what the new resale line serves. The cards below profile each buyer with real Skyline clients, and Figure 6.0 places them by opportunity volume and project and account value.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Corporate Marketing / Event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core buyer: a marketing or event manager at a mid-market company who owns the trade-show budget. Skyline's portfolio is full of them across very different industries - Oosto (AI computer-vision software), eLend (fintech), Diality (medical device), Vital Tears (health), Inicio (apparel), Onyx. Vertical-diverse, united by one need: a booth that performs and a partner who runs the whole show.</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Internal pressure to prove ROI; coordinating a fabricator, a printer, freight, and labor; a slow concept-and-quote cycle; and no clean way to measure what the booth actually returned.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partner who is easy to find and trust, responds fast with a strong concept and a clear quote, and can show results - not just a structure.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AI-search authority and reputation to be found and trusted; faster AI-assisted concept and quote; the AI-enabled booth to capture and prove leads.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found and trusted. My AI Lead Gen - capture the inquiry. My Dev - the AI-booth layer and faster quoting.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Enterprise / Multi-Show Program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larger organization running an ongoing, multi-show program with several active booths and heavy reliance on Skyline's storage and asset management - the "ten shows a year, four booths, trust us with the assets" client. Skyline already serves this tier: Panattoni (a global industrial developer), AEVEX Aerospace, and CEMCO (a national steel-framing manufacturer).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Consistency across many shows and cities; asset logistics between events; proving ROI across an entire program; and managing more moving parts than a lean team can handle.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Reliability across the calendar, proactive coordination, and one partner who runs the whole program - now including the AI engagement layer on every booth.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Re-book intelligence across the show calendar; the AI-enabled booth attached to every booth in the program; an ROI dashboard that proves the program's return to the C-suite.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re-book intelligence and program measurement. My Dev - the AI-booth layer at scale across the program.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First-Time / Occasional / Emerging Brand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smaller or fast-growing brand doing its first or occasional show - exactly who "custom exhibits, without the custom price tag" speaks to. Caboo (sustainable CPG) and Inicio Apparel are portfolio examples, and Natural Products Expo West alone draws 3,200-plus mostly-emerging brands to Anaheim every March.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Budget; inexperience; fear of looking small next to bigger booths; and no idea how to tell whether the show was worth it.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An approachable, findable partner with portable and rental options, clear pricing, and hand-holding through a first show.</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This is the demand-gen funnel: AI-search authority and reviews bring them in, capture-and-nurture guides the first-timer, and a starter AI-capture option finally proves the show worked.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the findable, trusted option. My AI Lead Gen - capture and nurture the first-timer.</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C0000"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Experiential &amp; Marketing-Agency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Marketing-communications agencies and experiential producers that pair a campaign with a physical presence. Skyline has already institutionalized this channel: in 2024 it co-founded Echo Experiential with Echo Media Group, an alliance that joins award-winning marketing-comms with Skyline's design-build-and-manage to capture leads "from pre-show to post-show."</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On-deadline execution they can put their name behind; design collaboration; and, increasingly, clients asking for AI engagement and lead technology the agency cannot build itself.</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Dependable white-label delivery and a partner that makes the agency look good - now able to offer the AI layer their clients are asking for.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is the intelligence layer the Echo Experiential promise already implies - AEO, AI capture and enrichment, instant nurture, and an ROI dashboard - sold through the agency channel under its own brand.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white-label AI-booth and capture layer. My SEO - the AEO and content that feed the campaign.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Institutional &amp; Cultural Exhibitor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Museums, cultural institutions, and education or civic groups commissioning booths, pavilions, or traveling exhibits. The California Museum of Photography - a 60-foot backlit traveling exhibit Skyline built - is the archetype; procurement is committee- or grant-driven and mission-oriented.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Tight, scrutinized budgets; proving visitor or member engagement to a board; and recurring or touring exhibits that should get easier each cycle but do not.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Design-led craft within a defined budget, a partner who handles everything from concept through storage, and a way to show the exhibit earned its keep.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AEO and reputation to be found on a budget; the AI engagement layer to measure visitor interaction; a design memory that makes each touring stop or annual cycle faster than the last.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found and trusted on a budget. My Dev - the measurement layer and the design memory.</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the five buyers by opportunity volume and project and account value - showing why the enterprise multi-show program is the highest-value repeat account, why emerging brands are the volume that feeds the funnel, and why the experiential and agency channel is the multiplier.</w:t>
      </w:r>
    </w:p>
    <w:p>
      <w:pPr>
        <w:spacing w:after="0" w:before="60"/>
      </w:pPr>
      <w:r>
        <w:t xml:space="preserve"/>
      </w:r>
    </w:p>
    <w:p>
      <w:pPr>
        <w:spacing w:after="80" w:before="120"/>
        <w:jc w:val="center"/>
      </w:pPr>
      <w:r>
        <w:drawing>
          <wp:inline distT="0" distB="0" distL="0" distR="0">
            <wp:extent cx="5334000" cy="3552825"/>
            <wp:effectExtent t="0" r="0" b="0" l="0"/>
            <wp:docPr id="1" name="The Skyline OC Buyer Matrix" descr="The Skyline OC Buyer Matrix" title="The Skyline OC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The Skyline OC Buyer: Opportunity Volume vs. Project &amp; Account Value</w:t>
      </w:r>
    </w:p>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Cross-Persona Snapshot</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five profiles buy differently, and one message reaches none of them. The snapshot below shows how each is found and what wins them, so the growth engine is tuned per buyer rather than blasted at all of them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0"/>
        <w:gridCol w:w="2490"/>
        <w:gridCol w:w="2232"/>
        <w:gridCol w:w="2578"/>
      </w:tblGrid>
      <w:tr>
        <w:trPr>
          <w:cantSplit/>
          <w:tblHeader/>
        </w:trPr>
        <w:tc>
          <w:tcPr>
            <w:tcW w:type="dxa" w:w="20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Persona</w:t>
            </w:r>
          </w:p>
        </w:tc>
        <w:tc>
          <w:tcPr>
            <w:tcW w:type="dxa" w:w="24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Typical Titles</w:t>
            </w:r>
          </w:p>
        </w:tc>
        <w:tc>
          <w:tcPr>
            <w:tcW w:type="dxa" w:w="22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They Buy On</w:t>
            </w:r>
          </w:p>
        </w:tc>
        <w:tc>
          <w:tcPr>
            <w:tcW w:type="dxa" w:w="257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Where to Reach Them</w:t>
            </w:r>
          </w:p>
        </w:tc>
      </w:tr>
      <w:tr>
        <w:trPr>
          <w:cantSplit/>
        </w:trPr>
        <w:tc>
          <w:tcPr>
            <w:tcW w:type="dxa" w:w="2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Corporate Marketing / Event Mgr</w:t>
            </w:r>
          </w:p>
        </w:tc>
        <w:tc>
          <w:tcPr>
            <w:tcW w:type="dxa" w:w="24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Mgr or Director; Trade-Show / Event Manager; Field Marketing Lead</w:t>
            </w:r>
          </w:p>
        </w:tc>
        <w:tc>
          <w:tcPr>
            <w:tcW w:type="dxa" w:w="22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Findability, fast response, measurable ROI</w:t>
            </w:r>
          </w:p>
        </w:tc>
        <w:tc>
          <w:tcPr>
            <w:tcW w:type="dxa" w:w="25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&amp; AI answers, LinkedIn, show exhibitor directories, referrals</w:t>
            </w:r>
          </w:p>
        </w:tc>
      </w:tr>
      <w:tr>
        <w:trPr>
          <w:cantSplit/>
        </w:trPr>
        <w:tc>
          <w:tcPr>
            <w:tcW w:type="dxa" w:w="20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Enterprise / Multi-Show Program</w:t>
            </w:r>
          </w:p>
        </w:tc>
        <w:tc>
          <w:tcPr>
            <w:tcW w:type="dxa" w:w="24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Trade-Show Program Mgr; Director of Events; Brand Experience Mgr</w:t>
            </w:r>
          </w:p>
        </w:tc>
        <w:tc>
          <w:tcPr>
            <w:tcW w:type="dxa" w:w="22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Reliability across the calendar, asset management, program-level ROI</w:t>
            </w:r>
          </w:p>
        </w:tc>
        <w:tc>
          <w:tcPr>
            <w:tcW w:type="dxa" w:w="25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relationship, re-book cadence, between-show asset reviews</w:t>
            </w:r>
          </w:p>
        </w:tc>
      </w:tr>
      <w:tr>
        <w:trPr>
          <w:cantSplit/>
        </w:trPr>
        <w:tc>
          <w:tcPr>
            <w:tcW w:type="dxa" w:w="2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First-Time / Emerging Brand</w:t>
            </w:r>
          </w:p>
        </w:tc>
        <w:tc>
          <w:tcPr>
            <w:tcW w:type="dxa" w:w="24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 / Founder; marketing generalist; Operations Manager</w:t>
            </w:r>
          </w:p>
        </w:tc>
        <w:tc>
          <w:tcPr>
            <w:tcW w:type="dxa" w:w="22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Approachability, clear pricing, hand-holding on a first show</w:t>
            </w:r>
          </w:p>
        </w:tc>
        <w:tc>
          <w:tcPr>
            <w:tcW w:type="dxa" w:w="25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 AI search, reviews, rental &amp; portable pages, Expo West-type shows</w:t>
            </w:r>
          </w:p>
        </w:tc>
      </w:tr>
      <w:tr>
        <w:trPr>
          <w:cantSplit/>
        </w:trPr>
        <w:tc>
          <w:tcPr>
            <w:tcW w:type="dxa" w:w="20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C0000"/>
                <w:sz w:val="20"/>
                <w:szCs w:val="20"/>
              </w:rPr>
              <w:t xml:space="preserve">Experiential / Agency Partner</w:t>
            </w:r>
          </w:p>
        </w:tc>
        <w:tc>
          <w:tcPr>
            <w:tcW w:type="dxa" w:w="24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or Creative Director; Producer; Head of Experiential</w:t>
            </w:r>
          </w:p>
        </w:tc>
        <w:tc>
          <w:tcPr>
            <w:tcW w:type="dxa" w:w="22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Integrated campaign + booth + lead capture they can white-label</w:t>
            </w:r>
          </w:p>
        </w:tc>
        <w:tc>
          <w:tcPr>
            <w:tcW w:type="dxa" w:w="25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Echo Experiential channel, agency networks, partner outreach</w:t>
            </w:r>
          </w:p>
        </w:tc>
      </w:tr>
      <w:tr>
        <w:trPr>
          <w:cantSplit/>
        </w:trPr>
        <w:tc>
          <w:tcPr>
            <w:tcW w:type="dxa" w:w="20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7B2D8B"/>
                <w:sz w:val="20"/>
                <w:szCs w:val="20"/>
              </w:rPr>
              <w:t xml:space="preserve">Institutional / Cultural</w:t>
            </w:r>
          </w:p>
        </w:tc>
        <w:tc>
          <w:tcPr>
            <w:tcW w:type="dxa" w:w="24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Museum Curator; Events / Membership Director; civic or program lead</w:t>
            </w:r>
          </w:p>
        </w:tc>
        <w:tc>
          <w:tcPr>
            <w:tcW w:type="dxa" w:w="22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Design-led craft on a budget, proof of engagement</w:t>
            </w:r>
          </w:p>
        </w:tc>
        <w:tc>
          <w:tcPr>
            <w:tcW w:type="dxa" w:w="25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 + reviews, cultural &amp; association networks, board / grant-cycle timing</w:t>
            </w:r>
          </w:p>
        </w:tc>
      </w:tr>
    </w:tbl>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Skyline competes for SoCal booth projects against a defined set of exhibit houses: Greve Co. in Orange, Bowman Design Group, RCS Custom Exhibits across Anaheim and Los Angeles, Blazer Exhibits &amp; Events, Expo Stand Services, Exhibits Studio, Muller Expo, Metro Exhibits, ProExhibits, and Absolute Exhibits in Tustin - plus the parent network's own retail centers. The pattern across all of them is the same opportunity: every one sells essentially the same thing - a physical booth plus design, logistics, and storage. None positions as the AI-enabled exhibit house that delivers, and resells, a managed lead-capture, engagement, follow-up, and measurement layer; and none is winning the AI-search citations for the Orange County, Anaheim, and Los Angeles booth queries. Skyline also starts from further ahead than a pure fabricator: through its 2024 Echo Experiential alliance with Echo Media Group, it already pairs campaigns and lead capture with the build - so the AI layer widens an existing lead rather than inventing one from scratch.</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9"/>
        <w:gridCol w:w="1949"/>
        <w:gridCol w:w="2145"/>
        <w:gridCol w:w="2927"/>
      </w:tblGrid>
      <w:tr>
        <w:trPr>
          <w:cantSplit/>
          <w:tblHeader/>
        </w:trPr>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194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Base</w:t>
            </w:r>
          </w:p>
        </w:tc>
        <w:tc>
          <w:tcPr>
            <w:tcW w:type="dxa" w:w="21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Signal</w:t>
            </w:r>
          </w:p>
        </w:tc>
        <w:tc>
          <w:tcPr>
            <w:tcW w:type="dxa" w:w="292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Measurement Posture</w:t>
            </w:r>
          </w:p>
        </w:tc>
      </w:tr>
      <w:tr>
        <w:trPr>
          <w:cantSplit/>
        </w:trPr>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Greve Co.</w:t>
            </w:r>
          </w:p>
        </w:tc>
        <w:tc>
          <w:tcPr>
            <w:tcW w:type="dxa" w:w="19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CA</w:t>
            </w:r>
          </w:p>
        </w:tc>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custom manufacturing, ~23 yrs</w:t>
            </w:r>
          </w:p>
        </w:tc>
        <w:tc>
          <w:tcPr>
            <w:tcW w:type="dxa" w:w="29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managed AI engagement layer</w:t>
            </w:r>
          </w:p>
        </w:tc>
      </w:tr>
      <w:tr>
        <w:trPr>
          <w:cantSplit/>
        </w:trPr>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Bowman Design Group</w:t>
            </w:r>
          </w:p>
        </w:tc>
        <w:tc>
          <w:tcPr>
            <w:tcW w:type="dxa" w:w="19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w:t>
            </w:r>
          </w:p>
        </w:tc>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exhibits + branded environments</w:t>
            </w:r>
          </w:p>
        </w:tc>
        <w:tc>
          <w:tcPr>
            <w:tcW w:type="dxa" w:w="29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Design-led; no AI offer</w:t>
            </w:r>
          </w:p>
        </w:tc>
      </w:tr>
      <w:tr>
        <w:trPr>
          <w:cantSplit/>
        </w:trPr>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RCS Custom Exhibits</w:t>
            </w:r>
          </w:p>
        </w:tc>
        <w:tc>
          <w:tcPr>
            <w:tcW w:type="dxa" w:w="19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Anaheim + LA</w:t>
            </w:r>
          </w:p>
        </w:tc>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Design/build/install for ACC + LACC</w:t>
            </w:r>
          </w:p>
        </w:tc>
        <w:tc>
          <w:tcPr>
            <w:tcW w:type="dxa" w:w="29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City-page SEO; no AI layer</w:t>
            </w:r>
          </w:p>
        </w:tc>
      </w:tr>
      <w:tr>
        <w:trPr>
          <w:cantSplit/>
        </w:trPr>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Blazer Exhibits &amp; Events</w:t>
            </w:r>
          </w:p>
        </w:tc>
        <w:tc>
          <w:tcPr>
            <w:tcW w:type="dxa" w:w="19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w:t>
            </w:r>
          </w:p>
        </w:tc>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exhibits "to help get leads"</w:t>
            </w:r>
          </w:p>
        </w:tc>
        <w:tc>
          <w:tcPr>
            <w:tcW w:type="dxa" w:w="29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Gestures at leads; no managed AI</w:t>
            </w:r>
          </w:p>
        </w:tc>
      </w:tr>
      <w:tr>
        <w:trPr>
          <w:cantSplit/>
        </w:trPr>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Expo Stand Services</w:t>
            </w:r>
          </w:p>
        </w:tc>
        <w:tc>
          <w:tcPr>
            <w:tcW w:type="dxa" w:w="19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Anaheim</w:t>
            </w:r>
          </w:p>
        </w:tc>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Since 2008; full-service + storage</w:t>
            </w:r>
          </w:p>
        </w:tc>
        <w:tc>
          <w:tcPr>
            <w:tcW w:type="dxa" w:w="29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city SEO; no AI layer</w:t>
            </w:r>
          </w:p>
        </w:tc>
      </w:tr>
      <w:tr>
        <w:trPr>
          <w:cantSplit/>
        </w:trPr>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Metro Exhibits</w:t>
            </w:r>
          </w:p>
        </w:tc>
        <w:tc>
          <w:tcPr>
            <w:tcW w:type="dxa" w:w="19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Multi-city (incl. Anaheim)</w:t>
            </w:r>
          </w:p>
        </w:tc>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custom + rental + logistics</w:t>
            </w:r>
          </w:p>
        </w:tc>
        <w:tc>
          <w:tcPr>
            <w:tcW w:type="dxa" w:w="29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footprint, content-forward</w:t>
            </w:r>
          </w:p>
        </w:tc>
      </w:tr>
      <w:tr>
        <w:trPr>
          <w:cantSplit/>
        </w:trPr>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ProExhibits</w:t>
            </w:r>
          </w:p>
        </w:tc>
        <w:tc>
          <w:tcPr>
            <w:tcW w:type="dxa" w:w="19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California</w:t>
            </w:r>
          </w:p>
        </w:tc>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 high-impact rentals + support</w:t>
            </w:r>
          </w:p>
        </w:tc>
        <w:tc>
          <w:tcPr>
            <w:tcW w:type="dxa" w:w="29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marketing; no managed AI</w:t>
            </w:r>
          </w:p>
        </w:tc>
      </w:tr>
      <w:tr>
        <w:trPr>
          <w:cantSplit/>
        </w:trPr>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Absolute / Exhibits Studio / Muller</w:t>
            </w:r>
          </w:p>
        </w:tc>
        <w:tc>
          <w:tcPr>
            <w:tcW w:type="dxa" w:w="19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Tustin / Anaheim</w:t>
            </w:r>
          </w:p>
        </w:tc>
        <w:tc>
          <w:tcPr>
            <w:tcW w:type="dxa" w:w="21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 rental in-house fabrication</w:t>
            </w:r>
          </w:p>
        </w:tc>
        <w:tc>
          <w:tcPr>
            <w:tcW w:type="dxa" w:w="29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 digital; no AI engagement layer</w:t>
            </w:r>
          </w:p>
        </w:tc>
      </w:tr>
      <w:tr>
        <w:trPr>
          <w:cantSplit/>
        </w:trPr>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Skyline Displays OC (today)</w:t>
            </w:r>
          </w:p>
        </w:tc>
        <w:tc>
          <w:tcPr>
            <w:tcW w:type="dxa" w:w="19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Lake Forest</w:t>
            </w:r>
          </w:p>
        </w:tc>
        <w:tc>
          <w:tcPr>
            <w:tcW w:type="dxa" w:w="21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40 yrs, Skyline line, 45k sq ft</w:t>
            </w:r>
          </w:p>
        </w:tc>
        <w:tc>
          <w:tcPr>
            <w:tcW w:type="dxa" w:w="29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Excellent work, dated site, no AI layer</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AI-Maturity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 buyer finds, trusts, and chooses an exhibit house - how much fabrication scale and breadth stands behind it, and how mature its AI, engagement, and measurement posture is - the picture is clear. The national and parent-network players have scale; the SoCal independents cluster together on low AI maturity; and Skyline holds a credible, trusted local position while ceding the digital and AI ground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2246"/>
        <w:gridCol w:w="2435"/>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Fabrication Scale</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 Measurement</w:t>
            </w:r>
          </w:p>
        </w:tc>
        <w:tc>
          <w:tcPr>
            <w:tcW w:type="dxa" w:w="24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Parent network retail centers (CMX)</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Med-High</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Setting the AI bar in-network</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Metro / ProExhibits</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reach; content-forward</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RCS / Expo Stand / Greve</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Low-Med</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Solid local builders, manual engine</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Bowman / Blazer / Absolute</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Design-led, modest digital</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Skyline Displays OC (today)</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Trusted name, manual growth engine</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on those two axes. Skyline sits low-left - a credible local scale with near-zero AI and measurement maturity. The move is straight up: keep the trusted, right-sized local position and add the institutional-grade AI engagement and measurement layer every rival is missing, landing in a corner no exhibit house in the market currently holds.</w:t>
      </w:r>
    </w:p>
    <w:p>
      <w:pPr>
        <w:spacing w:after="0" w:before="60"/>
      </w:pPr>
      <w:r>
        <w:t xml:space="preserve"/>
      </w:r>
    </w:p>
    <w:p>
      <w:pPr>
        <w:spacing w:after="80" w:before="120"/>
        <w:jc w:val="center"/>
      </w:pPr>
      <w:r>
        <w:drawing>
          <wp:inline distT="0" distB="0" distL="0" distR="0">
            <wp:extent cx="5334000" cy="3552825"/>
            <wp:effectExtent t="0" r="0" b="0" l="0"/>
            <wp:docPr id="1" name="Competitive Positioning - Fabrication Scale vs. AI &amp; Measurement Maturity" descr="Competitive Positioning - Fabrication Scale vs. AI &amp; Measurement Maturity" title="Competitive Positioning - Fabrication Scale vs. AI &amp; Measurement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Fabrication Scale vs. AI &amp; Measurement Maturity (representative players shown)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Skyline Wins - The White Space</w:t>
            </w:r>
          </w:p>
          <w:p>
            <w:pPr>
              <w:keepNext/>
              <w:keepLines/>
              <w:spacing w:after="60" w:before="40" w:line="300"/>
            </w:pPr>
            <w:r>
              <w:rPr>
                <w:rFonts w:ascii="Open Sans" w:cs="Open Sans" w:eastAsia="Open Sans" w:hAnsi="Open Sans"/>
                <w:color w:val="59595B"/>
                <w:sz w:val="20"/>
                <w:szCs w:val="20"/>
              </w:rPr>
              <w:t xml:space="preserve">The top of the map - a trusted local exhibit house running institutional-grade AI engagement and measurement - is empty. The national players have scale but no local managed-AI layer; the local players have neither.</w:t>
            </w:r>
          </w:p>
          <w:p>
            <w:pPr>
              <w:keepNext/>
              <w:keepLines/>
              <w:spacing w:after="60" w:before="40" w:line="300"/>
            </w:pPr>
            <w:r>
              <w:rPr>
                <w:rFonts w:ascii="Open Sans" w:cs="Open Sans" w:eastAsia="Open Sans" w:hAnsi="Open Sans"/>
                <w:color w:val="59595B"/>
                <w:sz w:val="20"/>
                <w:szCs w:val="20"/>
              </w:rPr>
              <w:t xml:space="preserve">There is an honest opening even against bigger names: scale does not mean measurable. A trusted forty-year local partner that can capture leads, run an on-floor concierge, follow up instantly, and prove ROI beats a bigger booth that does none of that.</w:t>
            </w:r>
          </w:p>
          <w:p>
            <w:pPr>
              <w:keepNext w:val="false"/>
              <w:keepLines/>
              <w:spacing w:after="60" w:before="40" w:line="300"/>
            </w:pPr>
            <w:r>
              <w:rPr>
                <w:rFonts w:ascii="Open Sans" w:cs="Open Sans" w:eastAsia="Open Sans" w:hAnsi="Open Sans"/>
                <w:color w:val="59595B"/>
                <w:sz w:val="20"/>
                <w:szCs w:val="20"/>
              </w:rPr>
              <w:t xml:space="preserve">Skyline already has the craft, the name, and the asset base. Adding the AI engagement layer - and reselling it - puts it where no direct rival sits, and makes it the more valuable dealer in a consolidating network.</w:t>
            </w:r>
          </w:p>
        </w:tc>
      </w:tr>
    </w:tbl>
    <w:p>
      <w:pPr>
        <w:pStyle w:val="Heading1"/>
        <w:keepNext/>
        <w:spacing w:after="120" w:before="480" w:line="240"/>
      </w:pPr>
      <w:r>
        <w:rPr>
          <w:rFonts w:ascii="Open Sans" w:cs="Open Sans" w:eastAsia="Open Sans" w:hAnsi="Open Sans"/>
          <w:color w:val="FFFFFF"/>
          <w:sz w:val="2"/>
          <w:szCs w:val="2"/>
        </w:rPr>
        <w:t xml:space="preserve">08  Strategic Market Dynamics &amp; the Trade-Show Procurement Calendar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08  Strategic Market Dynamics &amp; the Trade-Show Procurement Calendar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How a booth is actually bought is non-obvious, and it shapes every growth move. Unlike a walk-in service, an exhibit purchase is governed by a calendar: a company commits to a specific show, then works backward. Demand is lumpy and seasonal, clustered around the big SoCal and Las Vegas show seasons, and the buying window for any given show opens and closes on a schedule everyone in the category can see in advance. That predictability is an opportunity - it means Skyline can know who is about to buy before they raise a hand.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Show Calendar Is the Procurement Clock</w:t>
      </w:r>
    </w:p>
    <w:p>
      <w:pPr>
        <w:spacing w:after="140" w:before="0" w:line="320"/>
        <w:jc w:val="both"/>
      </w:pPr>
      <w:r>
        <w:rPr>
          <w:rFonts w:ascii="Open Sans" w:cs="Open Sans" w:eastAsia="Open Sans" w:hAnsi="Open Sans"/>
          <w:b w:val="false"/>
          <w:bCs w:val="false"/>
          <w:i w:val="false"/>
          <w:iCs w:val="false"/>
          <w:color w:val="59595B"/>
          <w:sz w:val="22"/>
          <w:szCs w:val="22"/>
        </w:rPr>
        <w:t xml:space="preserve">Exhibitors lock their show schedule six to twelve months out. From there the booth decision follows: budget approval, partner shortlisting, the RFP, the award, production, and the show itself. Because the calendar is public - exhibitor registration for the Anaheim Convention Center, the Los Angeles Convention Center, and the major Las Vegas shows is published months ahead - an exhibit house that watches it can reach a committed exhibitor at exactly the moment the booth budget is live. Most local houses wait for the inbound RFP; the one that reaches out first, with relevance, gets the inside track.</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RFP Expects a Concept and a Rate Sheet</w:t>
      </w:r>
    </w:p>
    <w:p>
      <w:pPr>
        <w:spacing w:after="140" w:before="0" w:line="320"/>
        <w:jc w:val="both"/>
      </w:pPr>
      <w:r>
        <w:rPr>
          <w:rFonts w:ascii="Open Sans" w:cs="Open Sans" w:eastAsia="Open Sans" w:hAnsi="Open Sans"/>
          <w:b w:val="false"/>
          <w:bCs w:val="false"/>
          <w:i w:val="false"/>
          <w:iCs w:val="false"/>
          <w:color w:val="59595B"/>
          <w:sz w:val="22"/>
          <w:szCs w:val="22"/>
        </w:rPr>
        <w:t xml:space="preserve">When a serious exhibitor issues an RFP - typically six to eight months before the show - they expect more than a price. They want a design direction or rendering, a clear rate sheet for design, fabrication, graphics, I&amp;D, drayage, and storage, and confidence the house can execute on the show deadline. Assembling that by hand is slow, and a slow response loses the bid to a faster house at the same quality. This is the single clearest place AI-assisted concept and quote drafting converts effort into won projects.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Decision Is Speed, Trust, and Proof</w:t>
      </w:r>
    </w:p>
    <w:p>
      <w:pPr>
        <w:spacing w:after="140" w:before="0" w:line="320"/>
        <w:jc w:val="both"/>
      </w:pPr>
      <w:r>
        <w:rPr>
          <w:rFonts w:ascii="Open Sans" w:cs="Open Sans" w:eastAsia="Open Sans" w:hAnsi="Open Sans"/>
          <w:b w:val="false"/>
          <w:bCs w:val="false"/>
          <w:i w:val="false"/>
          <w:iCs w:val="false"/>
          <w:color w:val="59595B"/>
          <w:sz w:val="22"/>
          <w:szCs w:val="22"/>
        </w:rPr>
        <w:t xml:space="preserve">Three things decide the award: whether the buyer found and trusted the house in the first place (findability and reputation), how fast and complete the response was (speed), and - increasingly - whether the house can prove the booth will return more than it costs (measurable ROI). The first two are where Skyline is currently invisible; the third is the AI-enabled booth's entire reason to exist. Win all three and the re-book follows almost automatically, because switching a trusted exhibit partner is costly and risky for the buyer.</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Procurement Stage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Happens</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Where Skyline Wins or Loses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Show commitment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exhibitor registers for a specific show 6-12 months out; budget is set</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 exhibitor lists make this a targetable signal - reach them first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Shortlist / discovery</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buyer searches, asks AI, and scans reviews to build a shortlist</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Findability and reputation decide whether Skyline is even on the list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&amp; design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formal RFP requests a concept, a rendering, and a rate sheet</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 and completeness of the concept-and-quote response win the bid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Award &amp; production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exhibitor selects a house; design, build, graphics, and logistics begin</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Reliability and the single-partner model reduce the buyer's risk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Show &amp; re-book</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booth shows; the question becomes whether to re-book next season</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Proven ROI and proactive re-book outreach turn one project into a program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What the Calendar Means for the Engine</w:t>
            </w:r>
          </w:p>
          <w:p>
            <w:pPr>
              <w:keepNext/>
              <w:keepLines/>
              <w:spacing w:after="60" w:before="40" w:line="300"/>
            </w:pPr>
            <w:r>
              <w:rPr>
                <w:rFonts w:ascii="Open Sans" w:cs="Open Sans" w:eastAsia="Open Sans" w:hAnsi="Open Sans"/>
                <w:color w:val="59595B"/>
                <w:sz w:val="20"/>
                <w:szCs w:val="20"/>
              </w:rPr>
              <w:t xml:space="preserve">Be found before the RFP: AI-search authority and reputation put Skyline on the shortlist, and targeted outreach against public exhibitor lists reaches committed buyers while the budget is live.</w:t>
            </w:r>
          </w:p>
          <w:p>
            <w:pPr>
              <w:keepNext/>
              <w:keepLines/>
              <w:spacing w:after="60" w:before="40" w:line="300"/>
            </w:pPr>
            <w:r>
              <w:rPr>
                <w:rFonts w:ascii="Open Sans" w:cs="Open Sans" w:eastAsia="Open Sans" w:hAnsi="Open Sans"/>
                <w:color w:val="59595B"/>
                <w:sz w:val="20"/>
                <w:szCs w:val="20"/>
              </w:rPr>
              <w:t xml:space="preserve">Respond faster than the house can today: AI-assisted concepts and rate-sheet quotes turn a multi-day scramble into a same-day, complete response that wins more bids at the same quality.</w:t>
            </w:r>
          </w:p>
          <w:p>
            <w:pPr>
              <w:keepNext w:val="false"/>
              <w:keepLines/>
              <w:spacing w:after="60" w:before="40" w:line="300"/>
            </w:pPr>
            <w:r>
              <w:rPr>
                <w:rFonts w:ascii="Open Sans" w:cs="Open Sans" w:eastAsia="Open Sans" w:hAnsi="Open Sans"/>
                <w:color w:val="59595B"/>
                <w:sz w:val="20"/>
                <w:szCs w:val="20"/>
              </w:rPr>
              <w:t xml:space="preserve">Prove it to win the re-book: the AI-enabled booth measures the return, which is the most durable reason a buyer re-books - and the cheapest growth Skyline can earn.</w:t>
            </w:r>
          </w:p>
        </w:tc>
      </w:tr>
    </w:tbl>
    <w:p>
      <w:pPr>
        <w:pStyle w:val="Heading1"/>
        <w:keepNext/>
        <w:spacing w:after="120" w:before="480" w:line="240"/>
      </w:pPr>
      <w:r>
        <w:rPr>
          <w:rFonts w:ascii="Open Sans" w:cs="Open Sans" w:eastAsia="Open Sans" w:hAnsi="Open Sans"/>
          <w:color w:val="FFFFFF"/>
          <w:sz w:val="2"/>
          <w:szCs w:val="2"/>
        </w:rPr>
        <w:t xml:space="preserve">09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09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forty-year exhibit house with named clients, glowing testimonials, and 45,000 square feet of asset management, the digital footprint materially under-represents the business - and it matters precisely when a buyer's first move is a search, an AI question, and a quick scan of reviews before they ever ask for a quote. The craft is real; the buyer-facing surface that signals it is a liability.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skylineoc.com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1990s static-HTML site (.htm pages); no modern CMS, no AEO structure, no self-serve quote intake; the TLS certificate does not even match the domain</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modern, fast, AEO-structured site (or a strong landing page first) that converts the search into an inquiry and signals the quality of the work</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 reviews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 strong testimonials exist (named clients, museum work) but are scattered across the parent site, Alignable, and Yelp - thin where buyers look</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Consolidate and grow Google Business Profile reviews; surface named-client proof; run review velocity so quality-of-work finally shows online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for "custom trade show booth Orange County," "Anaheim exhibit design," "AI-enabled booth"</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targeting the exact booth queries - the Technijian-built capability sits here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Social proof / content</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Share-worthy builds and show-floor videos exist (a client's "videos shared for months") but are not systematically captured into content</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Social before/after and build-time-lapse content that wins the next client - a strong fit for a visual business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booth-buying funnel</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 and referral- and RFP-led; no capture-and-nurture for the 6-8-month cycle, no targeted outbound on exhibitor lists</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Capture-and-nurture across the long cycle; targeted outreach to companies already registered to exhibit at upcoming shows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 years of design IP</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Past designs, graphics, and client preferences live in files and in people's heads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searchable design knowledge memory - reusable, faster to quote from, and protected through any succession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craft or the team - only making a trusted forty-year exhibit house visible and chosen where its buyers already look.</w:t>
            </w:r>
          </w:p>
          <w:p>
            <w:pPr>
              <w:keepNext/>
              <w:keepLines/>
              <w:spacing w:after="60" w:before="40" w:line="300"/>
            </w:pPr>
            <w:r>
              <w:rPr>
                <w:rFonts w:ascii="Open Sans" w:cs="Open Sans" w:eastAsia="Open Sans" w:hAnsi="Open Sans"/>
                <w:color w:val="59595B"/>
                <w:sz w:val="20"/>
                <w:szCs w:val="20"/>
              </w:rPr>
              <w:t xml:space="preserve">AI-search visibility, consolidated reputation, the capture funnel, and the social content are compounding moves: each lifts the share of qualified inquiries Skyline receives and the share it converts.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found, capture the inbound, and grow the reputation - before any large build, so the entry phase pays back fast.</w:t>
            </w:r>
          </w:p>
        </w:tc>
      </w:tr>
    </w:tbl>
    <w:p>
      <w:pPr>
        <w:pStyle w:val="Heading1"/>
        <w:keepNext/>
        <w:spacing w:after="120" w:before="480" w:line="240"/>
      </w:pPr>
      <w:r>
        <w:rPr>
          <w:rFonts w:ascii="Open Sans" w:cs="Open Sans" w:eastAsia="Open Sans" w:hAnsi="Open Sans"/>
          <w:color w:val="FFFFFF"/>
          <w:sz w:val="2"/>
          <w:szCs w:val="2"/>
        </w:rPr>
        <w:t xml:space="preserve">10  The Silent Revenue Leak - Where Booths Walk Out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10  The Silent Revenue Leak - Where Booths Walk Out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never appears on a report, because it is the most expensive one to ignore. A forty-year exhibit house with named clients and 45,000 square feet of asset management should be holding more of its market than a manual growth engine can currently serve. The revenue lost to buyers who never found Skyline, to RFPs answered too slowly, to repeat clients who quietly drifted, and to the AI upsell that is never offered is not a rounding error - it is a silent leak that shows up only as inquiries that never came, projects that went to a more findable rival, and a high-margin service the company is leaving on the table.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Buyers Who Never Found Skyline</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first leak is invisible by definition: the marketing manager who searched "custom trade show booth Orange County," got an AI answer and a map pack that did not include Skyline, and called someone else. With a dated site and scattered reviews, a forty-year reputation simply does not show up where the buying now starts. Every one of those is a project lost not on craft but on findability - and AI-search authority and reputation close that leak directly, without changing a single thing about the work.</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math runs in the right direction: in an under-served local market where no rival owns the AI-search citations, even a handful of additional projects a year - captured from buyers who would otherwise never have found Skyline - pays for the entire entry program many times over.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Quotes That Went Out Too Slow - and the Upsell Never Offered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second leak is speed and scope. When a concept and a rate-sheet quote take a week to assemble by hand, the buyer who got a sharp answer in two days from a competitor has already moved on. And when the booth ships without a lead-capture, follow-up, and measurement layer, Skyline leaves a high-margin service - one the client increasingly expects - entirely unsold. AI-assisted concept and quote drafting closes the first; the AI-enabled booth resale line closes the second, turning every project into a chance to sell measurable results, not just a structure.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Repeat Clients Who Quietly Drifted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most expensive vacancy in this business is the multi-show client who does not formally leave - they simply do not call about the next show, because no one was watching their calendar and no one proactively brought them the next idea. None of that is a craft failure; it is a memory and attention failure, and it is exactly what re-book intelligence and a searchable account memory protect against. Keeping a client Skyline already earned is a fraction of the cost of winning a new one.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Engine</w:t>
            </w:r>
          </w:p>
          <w:p>
            <w:pPr>
              <w:keepNext/>
              <w:keepLines/>
              <w:spacing w:after="60" w:before="40" w:line="300"/>
            </w:pPr>
            <w:r>
              <w:rPr>
                <w:rFonts w:ascii="Open Sans" w:cs="Open Sans" w:eastAsia="Open Sans" w:hAnsi="Open Sans"/>
                <w:color w:val="59595B"/>
                <w:sz w:val="20"/>
                <w:szCs w:val="20"/>
              </w:rPr>
              <w:t xml:space="preserve">Buyers who never found Skyline because it was invisible in search; quotes that went out too slow and an AI layer that was never offered; and repeat clients who drifted because no one watched the calendar. None is a craft failure - each is a findability, speed, or memory failure.</w:t>
            </w:r>
          </w:p>
          <w:p>
            <w:pPr>
              <w:keepNext/>
              <w:keepLines/>
              <w:spacing w:after="60" w:before="40" w:line="300"/>
            </w:pPr>
            <w:r>
              <w:rPr>
                <w:rFonts w:ascii="Open Sans" w:cs="Open Sans" w:eastAsia="Open Sans" w:hAnsi="Open Sans"/>
                <w:color w:val="59595B"/>
                <w:sz w:val="20"/>
                <w:szCs w:val="20"/>
              </w:rPr>
              <w:t xml:space="preserve">These are exactly the failures the dual engine closes: AI-search authority and reputation, AI-assisted quoting plus the new AI-booth resale line, and re-book intelligence with an account memory.</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buyers, projects, and clients the company already has within reach into revenue it is currently leaving on the table.</w:t>
            </w:r>
          </w:p>
        </w:tc>
      </w:tr>
    </w:tbl>
    <w:p>
      <w:pPr>
        <w:pStyle w:val="Heading1"/>
        <w:keepNext/>
        <w:spacing w:after="120" w:before="480" w:line="240"/>
      </w:pPr>
      <w:r>
        <w:rPr>
          <w:rFonts w:ascii="Open Sans" w:cs="Open Sans" w:eastAsia="Open Sans" w:hAnsi="Open Sans"/>
          <w:color w:val="FFFFFF"/>
          <w:sz w:val="2"/>
          <w:szCs w:val="2"/>
        </w:rPr>
        <w:t xml:space="preserve">11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Skyline would engage. Each is labeled for what it is, and each maps to a specific Skyline use case. Technijian has not built an AI-powered trade-show booth product for an exhibit house before; what it has built is the search, document, conversational, and knowledge AI that an AI-enabled booth is made of - and that is the honest claim.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 percent.</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This is how Skyline gets found: AI-search authority on the queries that matter - custom trade show booth Orange County, Anaheim exhibit design, AI-enabled trade show booth - so that Google AI, ChatGPT, and Perplexity surface Skyline as the credible local answer.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documents for FINRA-registered broker-dealers, cutting response time from days to minutes with 60 to 80 percent less manual review.</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Pointed at Skyline's sales motion, the same approach drafts RFP responses, design briefs, and rate-sheet quotes in hours instead of days - so Skyline wins more of the projects it is invited to bid, without adding to the design team's load.</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conversational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That cross-checked, on-brand conversational design is exactly what the AI-enabled booth needs: a booth concierge that answers attendees, qualifies them, and books meetings on the floor - and a buyer-side site assistant - that stays on-message and discloses it is an assistant.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For Skyline this is forty years of design memory - past builds, graphics, client preferences, what won on which show floor - made searchable so the team quotes faster, reuses what worked, and protects the institutional knowledge through any succession.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AI-Native Software Delivery (SDLC v7.0)</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builds custom software on an AI-native development lifecycle (Claude Code, Figma Make, GitHub, and CI/CD) that ships assistants, portals, and integrations three to five times faster than a traditional team.</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This is how the AI-enabled booth platform gets built quickly and affordably: the capture, concierge, nurture, and ROI-dashboard layer Skyline resells - plus the AI quote engine and the design memory - are delivered on a proven pipeline, not a from-scratch dev-shop timeline.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Skyline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This builds the working tools: the AI-enabled booth platform (lead capture, concierge, post-show nurture, ROI dashboard) that Skyline resells, the AI-assisted RFP and quote engine, and the design knowledge memory - owned and white-labeled by Skyline, not locked in a third-party app.</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AI-Search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answer-engine visibility, and content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For Skyline it owns the AI-search citations on the booth-design queries, consolidates and grows the reviews that the work has already earned, and turns show-floor builds into before/after social content that wins the next client.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Capture, Nurture &amp; Targeted Outbound</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demand service - it captures and nurtures inbound inquiries and runs targeted, list-based outreach rather than a generic blast.</w:t>
            </w:r>
          </w:p>
          <w:p>
            <w:pPr>
              <w:spacing w:after="60"/>
            </w:pPr>
            <w:r>
              <w:rPr>
                <w:rFonts w:ascii="Open Sans" w:cs="Open Sans" w:eastAsia="Open Sans" w:hAnsi="Open Sans"/>
                <w:b/>
                <w:bCs/>
                <w:color w:val="F67D4B"/>
                <w:sz w:val="20"/>
                <w:szCs w:val="20"/>
              </w:rPr>
              <w:t xml:space="preserve">How This Applies to Skyline: </w:t>
            </w:r>
            <w:r>
              <w:rPr>
                <w:rFonts w:ascii="Open Sans" w:cs="Open Sans" w:eastAsia="Open Sans" w:hAnsi="Open Sans"/>
                <w:color w:val="59595B"/>
                <w:sz w:val="20"/>
                <w:szCs w:val="20"/>
              </w:rPr>
              <w:t xml:space="preserve">For Skyline it catches and nurtures the inquiry across the 6-8-month booth-buying cycle, and runs targeted outreach to companies already registered to exhibit at upcoming Anaheim, Los Angeles, and Las Vegas shows - a ready-made, time-boxed target list.</w:t>
            </w:r>
          </w:p>
        </w:tc>
      </w:tr>
    </w:tbl>
    <w:p>
      <w:pPr>
        <w:pStyle w:val="Heading1"/>
        <w:keepNext/>
        <w:spacing w:after="120" w:before="480" w:line="240"/>
      </w:pPr>
      <w:r>
        <w:rPr>
          <w:rFonts w:ascii="Open Sans" w:cs="Open Sans" w:eastAsia="Open Sans" w:hAnsi="Open Sans"/>
          <w:color w:val="FFFFFF"/>
          <w:sz w:val="2"/>
          <w:szCs w:val="2"/>
        </w:rPr>
        <w:t xml:space="preserve">12  How AI Transforms Skyline OC's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How AI Transforms Skyline OC's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and win the project (AI-search authority, reputation, targeted outbound, and faster RFP and quote drafting), sell the AI-enabled booth (the new resale line - lead capture, an on-floor concierge, instant post-show nurture, and an ROI dashboard), and keep and grow the account (re-book intelligence, a searchable design memory, social proof, and the AI layer attached across the client base). The first fills the funnel, the second is a brand-new high-margin revenue line, and the third protects and compounds the order book.</w:t>
      </w:r>
    </w:p>
    <w:p>
      <w:pPr>
        <w:spacing w:after="0" w:before="160"/>
      </w:pPr>
      <w:r>
        <w:t xml:space="preserve"/>
      </w:r>
    </w:p>
    <w:p>
      <w:pPr>
        <w:spacing w:after="80" w:before="120"/>
        <w:jc w:val="center"/>
      </w:pPr>
      <w:r>
        <w:drawing>
          <wp:inline distT="0" distB="0" distL="0" distR="0">
            <wp:extent cx="5715000" cy="3552825"/>
            <wp:effectExtent t="0" r="0" b="0" l="0"/>
            <wp:docPr id="1" name="The Skyline OC AI Growth Engine" descr="The Skyline OC AI Growth Engine" title="The Skyline OC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Engine: Get Found &amp; Win, Sell the AI-Enabled Booth, and Keep &amp; Grow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2202"/>
        <w:gridCol w:w="2752"/>
        <w:gridCol w:w="1376"/>
        <w:gridCol w:w="1379"/>
      </w:tblGrid>
      <w:tr>
        <w:trPr>
          <w:cantSplit/>
          <w:tblHeader/>
        </w:trPr>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3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7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Win</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for booth-design queries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AI-citation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Win</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&amp; reviews</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Consolidate and grow reviews; surface named-client proof</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velocity</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Win</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Targeted exhibitor-list outbound</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Reach companies already registered to exhibit at upcoming shows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inquiries</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Win</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RFP &amp; quote drafting</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 concepts and rate-sheet quotes in hours, not days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turnaround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the AI Booth</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 capture + enrichment</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Badge/card scan with enrichment - 3x the conversion of paper</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Leads per booth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the AI Booth</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Booth concierge / chatbot</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Answers attendees, qualifies, books meetings on the floor</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Engagement lift</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the AI Booth</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Post-show AI nurture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personalized follow-up and CRM sync - leads stay warm</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Lead-to-meeting</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the AI Booth</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ROI measurement dashboard</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Engagement, dwell, leads, pipeline - prove the booth's return</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Proven ROI</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Re-book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each client's show calendar and re-book window</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Re-book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 knowledge memory</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Forty years of builds and graphics - searchable and reusable</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speed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Social before/after content</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show-floor builds into reels that win the next client</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reach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AI-booth attach expansion</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the AI layer to every booth across the client base</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Attach rate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captures and enriches leads, answers attendees on the floor, drafts the follow-up, measures the booth, and drafts the concept and quote - consistently, and inside the privacy and anti-spam rules that govern attendee data.</w:t>
            </w:r>
          </w:p>
          <w:p>
            <w:pPr>
              <w:keepNext/>
              <w:keepLines/>
              <w:spacing w:after="60" w:before="40" w:line="300"/>
            </w:pPr>
            <w:r>
              <w:rPr>
                <w:rFonts w:ascii="Open Sans" w:cs="Open Sans" w:eastAsia="Open Sans" w:hAnsi="Open Sans"/>
                <w:color w:val="59595B"/>
                <w:sz w:val="20"/>
                <w:szCs w:val="20"/>
              </w:rPr>
              <w:t xml:space="preserve">AI never replaces the designer's creative judgment, never sends outreach a person has not approved, and never makes a consent or legal call. The designer owns the craft; the client owns the data decision.</w:t>
            </w:r>
          </w:p>
          <w:p>
            <w:pPr>
              <w:keepNext w:val="false"/>
              <w:keepLines/>
              <w:spacing w:after="60" w:before="40" w:line="300"/>
            </w:pPr>
            <w:r>
              <w:rPr>
                <w:rFonts w:ascii="Open Sans" w:cs="Open Sans" w:eastAsia="Open Sans" w:hAnsi="Open Sans"/>
                <w:color w:val="59595B"/>
                <w:sz w:val="20"/>
                <w:szCs w:val="20"/>
              </w:rPr>
              <w:t xml:space="preserve">The team is freed, not replaced: AI handles the findability, the capture, the follow-up, and the drafting, so the designers and sales team spend their time on the creative and the relationships that close projects.</w:t>
            </w:r>
          </w:p>
        </w:tc>
      </w:tr>
    </w:tbl>
    <w:p>
      <w:pPr>
        <w:pStyle w:val="Heading1"/>
        <w:keepNext/>
        <w:spacing w:after="120" w:before="480" w:line="240"/>
      </w:pPr>
      <w:r>
        <w:rPr>
          <w:rFonts w:ascii="Open Sans" w:cs="Open Sans" w:eastAsia="Open Sans" w:hAnsi="Open Sans"/>
          <w:color w:val="FFFFFF"/>
          <w:sz w:val="2"/>
          <w:szCs w:val="2"/>
        </w:rPr>
        <w:t xml:space="preserve">13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AI-search authority, reputation, capture-and-nurture, and a strategy workshop - and expands into the AI-enabled booth platform, the AI quote engine, and the design memory only as the results prove out. The model below is built from public information and conservative assumptions, because Skyline's internal numbers were not available for this draft. Every figure is estimated; the discovery questions in Section 16 replace them with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citation on booth queries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exhibit inquiries / month</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Referral-dependent</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 AEO + reputation pipeline</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flow</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concept / quote turnaround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assembled by hand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AI-assisted drafting</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reputation where buyers look</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Scattered, thin</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Consolidated, growing, surfaced</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Trust</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Post-show follow-up (for Skyline's clients)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leads go cold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AI nurture, CRM-synced</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ROI</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AI-booth attach rate (new line)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today</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managed AI layer on every booth</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revenue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 / re-book rate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Triggered before the next-show window</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highest-conviction lever - incremental booth projects won from buyers who find Skyline through AI-search and reputation and from faster RFP and quote turnaround. It deliberately does not count the much larger uncounted upside: the new AI-booth resale margin, the retention from re-book intelligence, or the enterprise-value lift. The figure is attributable project revenue; at a typical exhibit-house gross margin the conservative case still covers the entry, and the target and aggressive cases fund the Phase-2 build several times 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booth projects won / year</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revenue per won project (illustrative)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$28K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$38K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Y1 attributable project revenue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$54K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$196K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$456K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 on revenue)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~1.7x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~6.1x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~14.3x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new AI-booth resale margin (pure new revenue at an attach rate across the client base), the retention the re-book intelligence protects, the staff hours recovered from faster quoting, or the enterprise-value lift of being a differentiated dealer in a consolidating network. Average project value is illustrative and is replaced with Skyline's actual book in discovery.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2"/>
        <w:gridCol w:w="3459"/>
        <w:gridCol w:w="1424"/>
        <w:gridCol w:w="1425"/>
      </w:tblGrid>
      <w:tr>
        <w:trPr>
          <w:cantSplit/>
          <w:tblHeader/>
        </w:trPr>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AI-Search Authority + Reputation (Tier 4)</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AI-search citations on booth-design queries; consolidate and grow reviews; before/after social content</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Capture &amp; Nurture (Starter)</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Catch and nurture inbound across the 6-8-month cycle; targeted outbound on public exhibitor lists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AI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half-day with John, Grady, and the creative and sales leads: the AI-booth product roadmap and the growth plan</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$2,250/mo + workshop</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AI-Enabled Booth Platform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resale product: AI lead capture + enrichment, booth concierge, post-show nurture, ROI dashboard; plus the AI RFP/quote engine and design knowledge memory</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$48,000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per-show deployment, and iteration of the platform</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measurement governance, and the AI-booth go-to-market with Skyline's sales team</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$5,050/mo + build</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~$113,600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AI-search authority, reputation, capture-and-nurture, and the strategy workshop - that pays for itself on found-and-won projects,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AI-enabled booth platform, the AI quote engine, the design memory, managed services, and the fractional AI advisor) only once the entry proves the lift. That one-time build then becomes a resale platform.</w:t>
            </w:r>
          </w:p>
          <w:p>
            <w:pPr>
              <w:keepNext w:val="false"/>
              <w:keepLines/>
              <w:spacing w:after="60" w:before="40" w:line="300"/>
            </w:pPr>
            <w:r>
              <w:rPr>
                <w:rFonts w:ascii="Open Sans" w:cs="Open Sans" w:eastAsia="Open Sans" w:hAnsi="Open Sans"/>
                <w:color w:val="59595B"/>
                <w:sz w:val="20"/>
                <w:szCs w:val="20"/>
              </w:rPr>
              <w:t xml:space="preserve">Phase 3 is scale: roll the AI-booth layer across the whole client base at an attach rate, and carry the differentiation into the dealer's enterprise value within the consolidating Skyline network. Treat as upside, not Year-1 ask.</w:t>
            </w:r>
          </w:p>
        </w:tc>
      </w:tr>
    </w:tbl>
    <w:p>
      <w:pPr>
        <w:pStyle w:val="Heading1"/>
        <w:keepNext/>
        <w:spacing w:after="120" w:before="480" w:line="240"/>
      </w:pPr>
      <w:r>
        <w:rPr>
          <w:rFonts w:ascii="Open Sans" w:cs="Open Sans" w:eastAsia="Open Sans" w:hAnsi="Open Sans"/>
          <w:color w:val="FFFFFF"/>
          <w:sz w:val="2"/>
          <w:szCs w:val="2"/>
        </w:rPr>
        <w:t xml:space="preserve">14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14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start with the low-commitment entry - get found and capture the inbound - then build and resell the AI-enabled booth, then hold and scale. Real gains - AI-search citations, a growing review base, captured inquiries - are visible inside the first ninety days, before the larger build; the platform and the scale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Skyline OC 90-180-270 Day Roadmap" descr="Skyline OC 90-180-270 Day Roadmap" title="Skyline OC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14.0 - The Skyline OC Growth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Get Found &amp; Capture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found on booth-design queries and capture the inbound,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Reputation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 AEO targeting the queries that matter (custom trade show booth Orange County; Anaheim exhibit design; AI-enabled trade show booth). Claim and optimize the Google Business Profile, consolidate scattered reviews, and start review velocity so the work's reputation finally shows online.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Capture &amp; Targeted Outbound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capture-and-nurture for the 6-8-month booth-buying cycle. Begin targeted outreach against the public exhibitor lists for the next Anaheim, Los Angeles, and Las Vegas shows - companies already committed to exhibit. Deliver the first month's qualified inquiries, with no custom build required.</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Build the AI Booth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stand up the AI-enabled booth platform Skyline resells, plus the internal AI quote engine and the design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AI-Enabled Booth Platform</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resale product: AI lead capture and enrichment, an on-floor booth concierge (bot-disclosed), instant post-show nurture with CRM sync, and an ROI measurement dashboard. Pilot it on a live client booth and measure the lift to seed the first case study.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AI Quote Engine + Design Knowledge Memory</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AI-assisted RFP, concept, and rate-sheet quote drafting so first concepts and quotes go out in hours. Index forty years of designs, graphics, and client preferences into a searchable memory the team quotes from and reuses.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Hold &amp; Scale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Protect and compound the order book, then scale the AI line across the client base and into the dealer's enterprise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Repeat &amp; Attach-Rate Growth</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re-book intelligence that watches each client's show calendar and surfaces the next-show conversation before the window closes. Attach the AI-booth layer to repeat and multi-show clients, lifting the attach rate across the existing base.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Scale + Enterprise Value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Roll the AI-booth resale line across the client base and into agency channels. Deliver an ROI dashboard measured against the Section 16 baselines, and position the differentiated, AI-enabled book of business as enterprise value within the consolidating Skyline network.</w:t>
            </w:r>
          </w:p>
        </w:tc>
      </w:tr>
    </w:tbl>
    <w:p>
      <w:pPr>
        <w:pStyle w:val="Heading1"/>
        <w:keepNext/>
        <w:spacing w:after="120" w:before="480" w:line="240"/>
      </w:pPr>
      <w:r>
        <w:rPr>
          <w:rFonts w:ascii="Open Sans" w:cs="Open Sans" w:eastAsia="Open Sans" w:hAnsi="Open Sans"/>
          <w:color w:val="FFFFFF"/>
          <w:sz w:val="2"/>
          <w:szCs w:val="2"/>
        </w:rPr>
        <w:t xml:space="preserve">15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15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Skyline can take immediately - before any new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AI-Search Visibility for Booth Queries</w:t>
            </w:r>
          </w:p>
          <w:p>
            <w:pPr>
              <w:keepNext w:val="false"/>
              <w:keepLines/>
              <w:spacing w:after="60" w:before="40" w:line="300"/>
            </w:pPr>
            <w:r>
              <w:rPr>
                <w:rFonts w:ascii="Open Sans" w:cs="Open Sans" w:eastAsia="Open Sans" w:hAnsi="Open Sans"/>
                <w:color w:val="59595B"/>
                <w:sz w:val="20"/>
                <w:szCs w:val="20"/>
              </w:rPr>
              <w:t xml:space="preserve">Type the queries a real buyer would type into ChatGPT, Perplexity, and Google AI: "best custom trade show booth company in Orange County," "trade show display rental near Anaheim Convention Center," "AI-enabled trade show booth." See whether Skyline is cited; capture a screenshot baseline. It costs nothing and immediately sizes the AEO opportunity.</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Claim the Google Business Profile and Ask 10 Clients for a Review</w:t>
            </w:r>
          </w:p>
          <w:p>
            <w:pPr>
              <w:keepNext w:val="false"/>
              <w:keepLines/>
              <w:spacing w:after="60" w:before="40" w:line="300"/>
            </w:pPr>
            <w:r>
              <w:rPr>
                <w:rFonts w:ascii="Open Sans" w:cs="Open Sans" w:eastAsia="Open Sans" w:hAnsi="Open Sans"/>
                <w:color w:val="59595B"/>
                <w:sz w:val="20"/>
                <w:szCs w:val="20"/>
              </w:rPr>
              <w:t xml:space="preserve">Claim and complete the Google Business Profile, then text the last ten happy clients - the museum-exhibit client, the multi-show client, others - a direct link to leave a Google review. The work has earned glowing testimonials; this puts them where buyers actually look, and it starts the review velocity the program will scale.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Modernize the Homepage Message Above the Fold</w:t>
            </w:r>
          </w:p>
          <w:p>
            <w:pPr>
              <w:keepNext w:val="false"/>
              <w:keepLines/>
              <w:spacing w:after="60" w:before="40" w:line="300"/>
            </w:pPr>
            <w:r>
              <w:rPr>
                <w:rFonts w:ascii="Open Sans" w:cs="Open Sans" w:eastAsia="Open Sans" w:hAnsi="Open Sans"/>
                <w:color w:val="59595B"/>
                <w:sz w:val="20"/>
                <w:szCs w:val="20"/>
              </w:rPr>
              <w:t xml:space="preserve">Even before a full rebuild, refresh what a buyer sees first on skylineoc.com (or stand up a single modern landing page): the "custom exhibits, without the custom price tag" promise, two or three named-client proofs, a clear "request a design consultation" button, and the Lake Forest showroom. It is an afternoon of work and it stops the dated site from undercutting a forty-year reputation.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Pull the Exhibitor Lists for the Next Three SoCal Shows</w:t>
            </w:r>
          </w:p>
          <w:p>
            <w:pPr>
              <w:keepNext w:val="false"/>
              <w:keepLines/>
              <w:spacing w:after="60" w:before="40" w:line="300"/>
            </w:pPr>
            <w:r>
              <w:rPr>
                <w:rFonts w:ascii="Open Sans" w:cs="Open Sans" w:eastAsia="Open Sans" w:hAnsi="Open Sans"/>
                <w:color w:val="59595B"/>
                <w:sz w:val="20"/>
                <w:szCs w:val="20"/>
              </w:rPr>
              <w:t xml:space="preserve">Pick the next three shows that matter (Anaheim Convention Center, the Los Angeles Convention Center, and a Las Vegas show) and pull their public exhibitor directories. That is the seed target list for outbound - companies already committed to exhibit, who need exactly what Skyline builds.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Pilot AI Lead Capture at the Next Booth</w:t>
            </w:r>
          </w:p>
          <w:p>
            <w:pPr>
              <w:keepNext w:val="false"/>
              <w:keepLines/>
              <w:spacing w:after="60" w:before="40" w:line="300"/>
            </w:pPr>
            <w:r>
              <w:rPr>
                <w:rFonts w:ascii="Open Sans" w:cs="Open Sans" w:eastAsia="Open Sans" w:hAnsi="Open Sans"/>
                <w:color w:val="59595B"/>
                <w:sz w:val="20"/>
                <w:szCs w:val="20"/>
              </w:rPr>
              <w:t xml:space="preserve">At the next client booth, run a simple AI badge-scan and instant-follow-up test on one section of the floor and measure the lift against the usual card collection. It costs almost nothing, proves the AI-enabled booth concept on real ground, and becomes the first case study for the new resale line.</w:t>
            </w:r>
          </w:p>
        </w:tc>
      </w:tr>
    </w:tbl>
    <w:p>
      <w:pPr>
        <w:pStyle w:val="Heading1"/>
        <w:keepNext/>
        <w:spacing w:after="120" w:before="480" w:line="240"/>
      </w:pPr>
      <w:r>
        <w:rPr>
          <w:rFonts w:ascii="Open Sans" w:cs="Open Sans" w:eastAsia="Open Sans" w:hAnsi="Open Sans"/>
          <w:color w:val="FFFFFF"/>
          <w:sz w:val="2"/>
          <w:szCs w:val="2"/>
        </w:rPr>
        <w:t xml:space="preserve">16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16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13 and 14 are deliberately conservative estimates - a short discovery call replaces them with Skyline's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 mix &amp; value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split of portable/modular vs. custom vs. rental, and average project value by type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ROI math and the entry-program payback</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vs. referral vs. RFP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inquiries arrive today, and the current win rate on RFPs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findability and quote-speed levers directly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Repeat-client share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share of revenue is repeat / multi-show, and the current re-book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retention and attach-rate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&amp; sales engine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Any current CRM, SEO, or ad spend, and who owns marketing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workflow and the data handoff</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AI-booth appetite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Skyline already resells any lead capture, at what margin, and willingness to white-label a managed AI layer</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Confirms the size and shape of the new resale line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Parent relationship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a dealer can add as its own service vs. what must run through Skyline corporate (CMX, activations)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Bounds what the dealer-built AI layer can include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baseline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Google Business Profile status, review count, and which named clients can be used publicly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reputation lever and the social-proof content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 turnaround today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Typical days from RFP to first concept and quote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AI-quote efficiency lever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 horizon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the goal is grow-and-hold, expand, or eventually transition the family business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how hard to lean on the enterprise-value thesis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&amp; M365 footprint</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Skyline runs today for IT and Microsoft 365</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point for the broader Technijian managed-services relationship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Skyline's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Skyline already has the hard things: forty years of craft, a trusted family-owned name, named multi-show clients, 45,000 square feet of asset management, a Lake Forest showroom, and a place in the Skyline Exhibits network. What it has not yet done is add the AI-driven layer that decides who gets found, who responds fastest, and who can sell measurable results instead of just a structure - and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runs on two engines. Grow Skyline's own book - get found in the AI answers and searches buyers read first, win more of the projects with faster concepts and quotes, and keep the repeat clients the company has earned. And stand up the AI-enabled booth as a new high-margin resale line no local rival offers. Both stay inside a plain boundary: AI serves the capture, the follow-up, and the drafting; the designer owns the craft and the client owns the data decision. The entry is small on purpose and pays for itself fast; the build comes second, once it proves the lift.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16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AEO authority, reputation, capture-and-nurture, and the strategy workshop - live inside 30 days of signature,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get found, win faster, and sell the AI-enabled booth?</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right-sized operators compete at scale - with security and compliance built in, not bolted on. For Skyline, that means two engines on one show floor: a modern growth engine for the company's own book, and a white-label AI-enabled booth platform Skyline resells to its clients.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Skyline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AI-enabled booth platform Skyline resells, the AI RFP and quote engine, and the design knowledge memory, owned and white-labeled by Skyline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 reputation and review management, and before/after social content for a visual business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and nurture across the long booth-buying cycle, plus targeted outreach on public exhibitor lists for upcoming shows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ROI-measurement governance, and program leadership with the privacy and consent boundary throughout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Cybersecurity and managed IT for the broader relationship - protecting the attendee data and the systems behind every AI workflow</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category intelligence gathered via public web research conducted June 2026. Company details (founding, locations, leadership, services, and clients) are drawn from public sources and Skyline's own listings and should be confirmed with Skyline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Skyline Displays of Orange County - skyline.com dealer profile (about-us, portfolio, asset-management) and skylineoc.com. Founded 1985, family-owned; Lake Forest HQ since 1995; custom and portable exhibits, graphics, install and dismantle, rental program, and 45,000+ sq ft of storage and asset management; "custom exhibits, without the custom price tag."</w:t>
      </w:r>
    </w:p>
    <w:p>
      <w:pPr>
        <w:spacing w:after="140" w:before="0" w:line="320"/>
        <w:jc w:val="both"/>
      </w:pPr>
      <w:r>
        <w:rPr>
          <w:rFonts w:ascii="Open Sans" w:cs="Open Sans" w:eastAsia="Open Sans" w:hAnsi="Open Sans"/>
          <w:b w:val="false"/>
          <w:bCs w:val="false"/>
          <w:i w:val="false"/>
          <w:iCs w:val="false"/>
          <w:color w:val="59595B"/>
          <w:sz w:val="20"/>
          <w:szCs w:val="20"/>
        </w:rPr>
        <w:t xml:space="preserve">2. Leadership and personnel - John Funk (President/Owner), Grady Funk (VP/COO), Dan Harves (CFO); RocketReach profile (John Funk, prior Vistage Worldwide experience); Exhibit City News (Carol Lim) and ExhibitorOnline (Ken Wolf). Confirm current ownership and roles with Skyline.</w:t>
      </w:r>
    </w:p>
    <w:p>
      <w:pPr>
        <w:spacing w:after="140" w:before="0" w:line="320"/>
        <w:jc w:val="both"/>
      </w:pPr>
      <w:r>
        <w:rPr>
          <w:rFonts w:ascii="Open Sans" w:cs="Open Sans" w:eastAsia="Open Sans" w:hAnsi="Open Sans"/>
          <w:b w:val="false"/>
          <w:bCs w:val="false"/>
          <w:i w:val="false"/>
          <w:iCs w:val="false"/>
          <w:color w:val="59595B"/>
          <w:sz w:val="20"/>
          <w:szCs w:val="20"/>
        </w:rPr>
        <w:t xml:space="preserve">3. Customer voice - public testimonials via the Skyline OC portfolio and listings (a museum-exhibit client, a named flooring-brand client whose booth videos were "shared for months," and a multi-show client running 10+ shows a year with 4 active booths); Alignable, Yelp, and Yahoo Local listings.</w:t>
      </w:r>
    </w:p>
    <w:p>
      <w:pPr>
        <w:spacing w:after="140" w:before="0" w:line="320"/>
        <w:jc w:val="both"/>
      </w:pPr>
      <w:r>
        <w:rPr>
          <w:rFonts w:ascii="Open Sans" w:cs="Open Sans" w:eastAsia="Open Sans" w:hAnsi="Open Sans"/>
          <w:b w:val="false"/>
          <w:bCs w:val="false"/>
          <w:i w:val="false"/>
          <w:iCs w:val="false"/>
          <w:color w:val="59595B"/>
          <w:sz w:val="20"/>
          <w:szCs w:val="20"/>
        </w:rPr>
        <w:t xml:space="preserve">4. Parent network - Skyline Exhibits: 45 years; serves 3,000+ brands annually in 35 countries; ~17 US authorized dealers, 9 resellers, 14 international partners, ~27 owned retail centers; acquired by Gemspring Capital (2020); consolidating top dealers (Skyline Bay Area 2023, Skyline New York, Skyline Pacific Northwest); Custom Modular Experience (CMX) and the 2D2A data-driven methodology; 10+ digital activations launched in two years.</w:t>
      </w:r>
    </w:p>
    <w:p>
      <w:pPr>
        <w:spacing w:after="140" w:before="0" w:line="320"/>
        <w:jc w:val="both"/>
      </w:pPr>
      <w:r>
        <w:rPr>
          <w:rFonts w:ascii="Open Sans" w:cs="Open Sans" w:eastAsia="Open Sans" w:hAnsi="Open Sans"/>
          <w:b w:val="false"/>
          <w:bCs w:val="false"/>
          <w:i w:val="false"/>
          <w:iCs w:val="false"/>
          <w:color w:val="59595B"/>
          <w:sz w:val="20"/>
          <w:szCs w:val="20"/>
        </w:rPr>
        <w:t xml:space="preserve">5. SoCal competitors - Greve Co. (Orange), Bowman Design Group (OC), RCS Custom Exhibits (Anaheim/LA), Blazer Exhibits &amp; Events (OC), Expo Stand Services (Anaheim, since 2008), Exhibits Studio (Anaheim), Muller Expo (Anaheim), Metro Exhibits (multi-city), ProExhibits (CA), Absolute Exhibits (Tustin).</w:t>
      </w:r>
    </w:p>
    <w:p>
      <w:pPr>
        <w:spacing w:after="140" w:before="0" w:line="320"/>
        <w:jc w:val="both"/>
      </w:pPr>
      <w:r>
        <w:rPr>
          <w:rFonts w:ascii="Open Sans" w:cs="Open Sans" w:eastAsia="Open Sans" w:hAnsi="Open Sans"/>
          <w:b w:val="false"/>
          <w:bCs w:val="false"/>
          <w:i w:val="false"/>
          <w:iCs w:val="false"/>
          <w:color w:val="59595B"/>
          <w:sz w:val="20"/>
          <w:szCs w:val="20"/>
        </w:rPr>
        <w:t xml:space="preserve">6. Trade-show market and AI trends - US B2B trade shows $15.8B (2024) to $17.3B (2028), global toward ~$50B; 72% of B2B buyers prefer in-person; ~50% of event pros using AI in 2026 (up from ~25% in 2024); AI booth activations up to +45% engagement; AI badge/card scan &gt;95% accuracy; interactive elements hold attendees 2-3x longer; digital lead capture ~3x the conversion of paper. Sources: tradeshowlabs.com, labexhibits.com, exhibitpotential.com, exhibitsnw.com, tradeshowpro.events, acedisplays.com.</w:t>
      </w:r>
    </w:p>
    <w:p>
      <w:pPr>
        <w:spacing w:after="140" w:before="0" w:line="320"/>
        <w:jc w:val="both"/>
      </w:pPr>
      <w:r>
        <w:rPr>
          <w:rFonts w:ascii="Open Sans" w:cs="Open Sans" w:eastAsia="Open Sans" w:hAnsi="Open Sans"/>
          <w:b w:val="false"/>
          <w:bCs w:val="false"/>
          <w:i w:val="false"/>
          <w:iCs w:val="false"/>
          <w:color w:val="59595B"/>
          <w:sz w:val="20"/>
          <w:szCs w:val="20"/>
        </w:rPr>
        <w:t xml:space="preserve">7. Lead-capture and booth-engagement vendor landscape - Cvent iCapture, Captello, momencio, Swapcard, Wave Connect, EventDex, Zuddl. The white space is a managed, brand-trained AI layer sold by the exhibit house with the booth.</w:t>
      </w:r>
    </w:p>
    <w:p>
      <w:pPr>
        <w:spacing w:after="140" w:before="0" w:line="320"/>
        <w:jc w:val="both"/>
      </w:pPr>
      <w:r>
        <w:rPr>
          <w:rFonts w:ascii="Open Sans" w:cs="Open Sans" w:eastAsia="Open Sans" w:hAnsi="Open Sans"/>
          <w:b w:val="false"/>
          <w:bCs w:val="false"/>
          <w:i w:val="false"/>
          <w:iCs w:val="false"/>
          <w:color w:val="59595B"/>
          <w:sz w:val="20"/>
          <w:szCs w:val="20"/>
        </w:rPr>
        <w:t xml:space="preserve">8. Exhibit RFP process - exhibitconcepts.com, exhibitus.com, absoluteexhibits.com, exoptions.com: booth RFPs typically issued 6-8 months pre-show, expecting design renderings and rate sheets.</w:t>
      </w:r>
    </w:p>
    <w:p>
      <w:pPr>
        <w:spacing w:after="140" w:before="0" w:line="320"/>
        <w:jc w:val="both"/>
      </w:pPr>
      <w:r>
        <w:rPr>
          <w:rFonts w:ascii="Open Sans" w:cs="Open Sans" w:eastAsia="Open Sans" w:hAnsi="Open Sans"/>
          <w:b w:val="false"/>
          <w:bCs w:val="false"/>
          <w:i w:val="false"/>
          <w:iCs w:val="false"/>
          <w:color w:val="59595B"/>
          <w:sz w:val="20"/>
          <w:szCs w:val="20"/>
        </w:rPr>
        <w:t xml:space="preserve">9. Compliance boundary context - California CCPA/CPRA (consumer data), CAN-SPAM and TCPA (post-show outreach), and California SB 1001 (bot disclosure) as they apply to trade-show lead capture and on-floor chatbots.</w:t>
      </w:r>
    </w:p>
    <w:p>
      <w:pPr>
        <w:spacing w:after="140" w:before="0" w:line="320"/>
        <w:jc w:val="both"/>
      </w:pPr>
      <w:r>
        <w:rPr>
          <w:rFonts w:ascii="Open Sans" w:cs="Open Sans" w:eastAsia="Open Sans" w:hAnsi="Open Sans"/>
          <w:b w:val="false"/>
          <w:bCs w:val="false"/>
          <w:i w:val="false"/>
          <w:iCs w:val="false"/>
          <w:color w:val="59595B"/>
          <w:sz w:val="20"/>
          <w:szCs w:val="20"/>
        </w:rPr>
        <w:t xml:space="preserve">10. Technijian capability proof - Multi-Agent SEO + AEO platform; AI Document Intelligence (FINRA broker-dealers, days to minutes); ScamShield multi-model LLM Council; Enterprise Knowledge &amp; Memory (Weaviate + Obsidian). Productized services: My Dev, My SEO, My AI Lead Gen, My AI, My Security. My SEO published tiers; My AI / My Dev figures estimated, confirmed at quote.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18a62c6ec078b65106fd436adcddac3521af2008.png"/><Relationship Id="rId11" Type="http://schemas.openxmlformats.org/officeDocument/2006/relationships/image" Target="media/3713674fff18b7a97d98d00c80ccee8c34790c1d.png"/><Relationship Id="rId12" Type="http://schemas.openxmlformats.org/officeDocument/2006/relationships/image" Target="media/f9f96515d507c658499a41d4a70c41dafa83c7a8.png"/><Relationship Id="rId13" Type="http://schemas.openxmlformats.org/officeDocument/2006/relationships/image" Target="media/7529a0e6ece09f472e0955aed7f3b472890ac05e.png"/><Relationship Id="rId14" Type="http://schemas.openxmlformats.org/officeDocument/2006/relationships/image" Target="media/d4a948b8b21c83b2a29664ebdf4a42702f544192.png"/><Relationship Id="rId15" Type="http://schemas.openxmlformats.org/officeDocument/2006/relationships/image" Target="media/fe1aeec8c164739bbb08ef90669e5a67ac80db8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2026-06-03T16:34:04.702Z</dcterms:created>
  <dcterms:modified xsi:type="dcterms:W3CDTF">2026-06-03T16:34:04.704Z</dcterms:modified>
</cp:coreProperties>
</file>

<file path=docProps/custom.xml><?xml version="1.0" encoding="utf-8"?>
<Properties xmlns="http://schemas.openxmlformats.org/officeDocument/2006/custom-properties" xmlns:vt="http://schemas.openxmlformats.org/officeDocument/2006/docPropsVTypes"/>
</file>