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before="1800"/>
      </w:pPr>
    </w:p>
    <w:p>
      <w:pPr>
        <w:spacing w:after="300"/>
        <w:jc w:val="center"/>
      </w:pPr>
      <w:r>
        <w:drawing>
          <wp:inline distT="0" distB="0" distL="0" distR="0">
            <wp:extent cx="2667000" cy="552450"/>
            <wp:effectExtent t="0" r="0" b="0" l="0"/>
            <wp:docPr id="1" name="logo" descr="Technijian - Technology as a Solution" title="Techniji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2800"/>
        <w:gridCol w:w="3280"/>
      </w:tblGrid>
      <w:tr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F67D4B" w:sz="6" w:space="0"/>
              </w:pBdr>
            </w:pPr>
          </w:p>
        </w:tc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200" w:before="400"/>
        <w:jc w:val="center"/>
      </w:pPr>
      <w:r>
        <w:rPr>
          <w:rFonts w:ascii="Open Sans" w:cs="Open Sans" w:eastAsia="Open Sans" w:hAnsi="Open Sans"/>
          <w:b/>
          <w:bCs/>
          <w:color w:val="1A1A2E"/>
          <w:sz w:val="52"/>
          <w:szCs w:val="52"/>
        </w:rPr>
        <w:t xml:space="preserve">IT Services Proposal</w:t>
      </w:r>
    </w:p>
    <w:p>
      <w:pPr>
        <w:spacing w:after="100"/>
        <w:jc w:val="center"/>
      </w:pPr>
      <w:r>
        <w:rPr>
          <w:rFonts w:ascii="Open Sans" w:cs="Open Sans" w:eastAsia="Open Sans" w:hAnsi="Open Sans"/>
          <w:color w:val="59595B"/>
          <w:sz w:val="28"/>
          <w:szCs w:val="28"/>
        </w:rPr>
        <w:t xml:space="preserve">Prepared for </w:t>
      </w:r>
      <w:r>
        <w:rPr>
          <w:rFonts w:ascii="Open Sans" w:cs="Open Sans" w:eastAsia="Open Sans" w:hAnsi="Open Sans"/>
          <w:b/>
          <w:bCs/>
          <w:color w:val="006DB6"/>
          <w:sz w:val="28"/>
          <w:szCs w:val="28"/>
        </w:rPr>
        <w:t xml:space="preserve">[Client Name]</w:t>
      </w:r>
    </w:p>
    <w:p>
      <w:pPr>
        <w:spacing w:after="200"/>
        <w:jc w:val="center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[Date]</w:t>
      </w:r>
    </w:p>
    <w:p>
      <w:pPr>
        <w:spacing w:before="1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before="12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CONFIDENTIAL — For authorized use only</w:t>
      </w:r>
    </w:p>
    <w:p>
      <w:pPr>
        <w:spacing w:before="200"/>
      </w:pPr>
    </w:p>
    <w:p>
      <w:pPr>
        <w:jc w:val="center"/>
      </w:pP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Technijian  |  18 Technology Dr., Ste 141, Irvine, CA 92618  |  949.379.8500  |  technijian.com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Executive Summary</w:t>
            </w:r>
          </w:p>
        </w:tc>
      </w:tr>
    </w:tbl>
    <w:p>
      <w:pPr>
        <w:spacing w:before="120"/>
      </w:pPr>
    </w:p>
    <w:p>
      <w:pPr>
        <w:spacing w:after="20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This proposal outlines a comprehensive IT services engagement designed to address [Client Name]’s technology needs. Technijian will serve as your dedicated technology partner, providing proactive managed IT services, cybersecurity protection, and strategic consulting to ensure your infrastructure supports your business goals.</w:t>
      </w:r>
    </w:p>
    <w:p>
      <w:pPr>
        <w:spacing w:after="200"/>
      </w:pPr>
      <w:r>
        <w:rPr>
          <w:rFonts w:ascii="Open Sans" w:cs="Open Sans" w:eastAsia="Open Sans" w:hAnsi="Open Sans"/>
          <w:i/>
          <w:iCs/>
          <w:color w:val="59595B"/>
          <w:sz w:val="24"/>
          <w:szCs w:val="24"/>
        </w:rPr>
        <w:t xml:space="preserve">[Customize this section with specific client challenges, goals discussed during discovery, and a high-level summary of the proposed solution. Keep it concise — 2-3 paragraphs maximum.]</w:t>
      </w:r>
    </w:p>
    <w:p>
      <w:r>
        <w:br w:type="page"/>
      </w:r>
    </w:p>
    <w:p>
      <w:pPr>
        <w:pStyle w:val="Heading1"/>
      </w:pPr>
      <w:r>
        <w:t xml:space="preserve">Scope of Services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Scope of Services</w:t>
            </w:r>
          </w:p>
        </w:tc>
      </w:tr>
    </w:tbl>
    <w:p>
      <w:pPr>
        <w:spacing w:before="120"/>
      </w:pPr>
    </w:p>
    <w:p>
      <w:pPr>
        <w:spacing w:after="20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The following services are included in this engagement: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Managed IT Services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24/7 infrastructure monitoring and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Desktop and server support for [X]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Network maintenance and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VoIP system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Dedicated Technijians pod team assigned to your account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Cybersecurity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CrowdStrike endpoint protection deployment and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Continuous threat monitoring and incident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Security awareness training for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Vulnerability assessments and remediation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Cloud Solutions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Microsoft 365 administration and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Cloud migration planning and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Backup and disaster recovery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[Additional cloud services as discussed]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Service Level Agreement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Service Level Agreement</w:t>
            </w:r>
          </w:p>
        </w:tc>
      </w:tr>
    </w:tbl>
    <w:p>
      <w:pPr>
        <w:spacing w:before="120"/>
      </w:pPr>
    </w:p>
    <w:p>
      <w:pPr>
        <w:spacing w:after="20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Technijian commits to the following service levels for the duration of this engagement: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8"/>
                <w:szCs w:val="48"/>
              </w:rPr>
              <w:t xml:space="preserve">99.9%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Uptime Guarantee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8"/>
                <w:szCs w:val="48"/>
              </w:rPr>
              <w:t xml:space="preserve">15 min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Critical Response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8"/>
                <w:szCs w:val="48"/>
              </w:rPr>
              <w:t xml:space="preserve">24/7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Support Availability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Commitment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Response Time (Critical)</w:t>
            </w:r>
          </w:p>
        </w:tc>
        <w:tc>
          <w:tcPr>
            <w:tcW w:type="dxa" w:w="62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15 minutes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Response Time (High)</w:t>
            </w:r>
          </w:p>
        </w:tc>
        <w:tc>
          <w:tcPr>
            <w:tcW w:type="dxa" w:w="62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1 hour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Response Time (Normal)</w:t>
            </w:r>
          </w:p>
        </w:tc>
        <w:tc>
          <w:tcPr>
            <w:tcW w:type="dxa" w:w="62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4 business hours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System Uptime</w:t>
            </w:r>
          </w:p>
        </w:tc>
        <w:tc>
          <w:tcPr>
            <w:tcW w:type="dxa" w:w="62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99.9% monthly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Support Availability</w:t>
            </w:r>
          </w:p>
        </w:tc>
        <w:tc>
          <w:tcPr>
            <w:tcW w:type="dxa" w:w="62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24/7/365</w:t>
            </w:r>
          </w:p>
        </w:tc>
      </w:tr>
      <w:tr>
        <w:tc>
          <w:tcPr>
            <w:tcW w:type="dxa" w:w="312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Dedicated Pod Team</w:t>
            </w:r>
          </w:p>
        </w:tc>
        <w:tc>
          <w:tcPr>
            <w:tcW w:type="dxa" w:w="62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Named technicians assigned to your account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Investment &amp; Pricing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Investment &amp; Pricing</w:t>
            </w:r>
          </w:p>
        </w:tc>
      </w:tr>
    </w:tbl>
    <w:p>
      <w:pPr>
        <w:spacing w:before="120"/>
      </w:pPr>
    </w:p>
    <w:p>
      <w:pPr>
        <w:spacing w:after="20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The following table outlines the monthly investment for the services described in this proposal. All pricing is transparent with no hidden fees.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Monthly Cost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Managed IT</w:t>
            </w:r>
          </w:p>
        </w:tc>
        <w:tc>
          <w:tcPr>
            <w:tcW w:type="dxa" w:w="4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24/7 monitoring, desktop/server support, network maintenance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$X,XXX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Cybersecurity</w:t>
            </w:r>
          </w:p>
        </w:tc>
        <w:tc>
          <w:tcPr>
            <w:tcW w:type="dxa" w:w="4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CrowdStrike endpoint protection, threat monitoring, incident response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$X,XXX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Cloud Services</w:t>
            </w:r>
          </w:p>
        </w:tc>
        <w:tc>
          <w:tcPr>
            <w:tcW w:type="dxa" w:w="4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Microsoft 365 administration, backup, disaster recovery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$X,XXX</w:t>
            </w:r>
          </w:p>
        </w:tc>
      </w:tr>
      <w:tr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Strategic Consulting</w:t>
            </w:r>
          </w:p>
        </w:tc>
        <w:tc>
          <w:tcPr>
            <w:tcW w:type="dxa" w:w="496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Quarterly business reviews, technology roadmapping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$X,XXX</w:t>
            </w:r>
          </w:p>
        </w:tc>
      </w:tr>
      <w:tr>
        <w:tc>
          <w:tcPr>
            <w:tcW w:type="dxa" w:w="2200"/>
            <w:gridSpan w:val="2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Total Monthly Investment</w:t>
            </w:r>
          </w:p>
        </w:tc>
        <w:tc>
          <w:tcPr>
            <w:tcW w:type="dxa" w:w="220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4"/>
                <w:szCs w:val="24"/>
              </w:rPr>
              <w:t xml:space="preserve">$XX,XXX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About Technijian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About Technijian</w:t>
            </w:r>
          </w:p>
        </w:tc>
      </w:tr>
    </w:tbl>
    <w:p>
      <w:pPr>
        <w:spacing w:before="120"/>
      </w:pPr>
    </w:p>
    <w:p>
      <w:pPr>
        <w:spacing w:after="20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Founded in 2000, Technijian delivers managed IT services, cybersecurity, cloud solutions, compliance support, and AI-driven development for small and mid-sized businesses. With offices in Irvine, CA and India, our dedicated Technijians pod model provides 24/7 support from a team that knows your infrastructure inside and out.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6DB6" w:sz="2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25+</w:t>
            </w:r>
          </w:p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Years of Experience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Continuous operation serving SMBs and mid-market enterprises</w:t>
            </w:r>
          </w:p>
        </w:tc>
        <w:tc>
          <w:tcPr>
            <w:tcW w:type="dxa" w:w="4680"/>
            <w:tcBorders>
              <w:top w:val="single" w:color="006DB6" w:sz="2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Pod</w:t>
            </w:r>
          </w:p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Dedicated Team Model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Your own Technijians team that knows your systems inside and out</w:t>
            </w:r>
          </w:p>
        </w:tc>
      </w:tr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24/7</w:t>
            </w:r>
          </w:p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Global Support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U.S. and India offices providing round-the-clock support at no extra cost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AI+</w:t>
            </w:r>
          </w:p>
          <w:p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Innovation-Forward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Cybersecurity-first approach with AI-driven tools and CrowdStrike protection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Next Steps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Next Steps</w:t>
            </w:r>
          </w:p>
        </w:tc>
      </w:tr>
    </w:tbl>
    <w:p>
      <w:pPr>
        <w:spacing w:before="120"/>
      </w:pPr>
    </w:p>
    <w:p>
      <w:pPr>
        <w:spacing w:after="200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We’re ready to get started whenever you are. Here’s what happens next: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4"/>
                <w:szCs w:val="24"/>
              </w:rPr>
              <w:t xml:space="preserve">Review this proposal and let us know if you have any questions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4"/>
                <w:szCs w:val="24"/>
              </w:rPr>
              <w:t xml:space="preserve">Schedule a follow-up call to discuss any adjustments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4"/>
                <w:szCs w:val="24"/>
              </w:rPr>
              <w:t xml:space="preserve">Sign the service agreement and onboarding paperwork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4"/>
                <w:szCs w:val="24"/>
              </w:rPr>
              <w:t xml:space="preserve">Kick off onboarding with your dedicated Technijians pod team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24"/>
                <w:szCs w:val="24"/>
              </w:rPr>
              <w:t xml:space="preserve">Begin proactive monitoring and support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Ready to talk? Contact Ravi Jain at rjain@technijian.com or call 949.379.8500</w:t>
            </w:r>
          </w:p>
        </w:tc>
      </w:tr>
    </w:tbl>
    <w:p>
      <w:pPr>
        <w:spacing w:before="80"/>
        <w:jc w:val="center"/>
      </w:pPr>
      <w:r>
        <w:rPr>
          <w:rFonts w:ascii="Open Sans" w:cs="Open Sans" w:eastAsia="Open Sans" w:hAnsi="Open Sans"/>
          <w:color w:val="006DB6"/>
          <w:sz w:val="22"/>
          <w:szCs w:val="22"/>
        </w:rPr>
        <w:t xml:space="preserve">technijian.com</w:t>
      </w:r>
    </w:p>
    <w:sectPr>
      <w:headerReference w:type="default" r:id="rId7"/>
      <w:footerReference w:type="default" r:id="rId8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8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 |  18 Technology Dr., Ste 141, Irvine, CA 92618  |  949.379.8500  |  technijian.com    —  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8"/>
      </w:pBdr>
      <w:spacing w:after="100"/>
    </w:pPr>
    <w:r>
      <w:drawing>
        <wp:inline distT="0" distB="0" distL="0" distR="0">
          <wp:extent cx="1524000" cy="314325"/>
          <wp:effectExtent t="0" r="0" b="0" l="0"/>
          <wp:docPr id="1" name="header-logo" descr="Technijian 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Open Sans" w:cs="Open Sans" w:eastAsia="Open Sans" w:hAnsi="Open Sans"/>
      <w:b/>
      <w:bCs/>
      <w:color w:val="006D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Open Sans" w:cs="Open Sans" w:eastAsia="Open Sans" w:hAnsi="Open Sans"/>
      <w:b/>
      <w:bCs/>
      <w:color w:val="006D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Open Sans" w:cs="Open Sans" w:eastAsia="Open Sans" w:hAnsi="Open Sans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a411e2cba4fb0a0de5b42d0cbf546939e758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2026-03-07T20:21:06.480Z</dcterms:created>
  <dcterms:modified xsi:type="dcterms:W3CDTF">2026-03-07T20:21:06.482Z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