
<file path=[Content_Types].xml><?xml version="1.0" encoding="utf-8"?>
<Types xmlns="http://schemas.openxmlformats.org/package/2006/content-types">
  <Default Extension="undefined" ContentType="image/png"/>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left"/>
      </w:pPr>
      <w:r>
        <w:rPr>
          <w:rFonts w:ascii="Calibri" w:cs="Calibri" w:eastAsia="Calibri" w:hAnsi="Calibri"/>
          <w:b/>
          <w:bCs/>
          <w:i w:val="false"/>
          <w:iCs w:val="false"/>
          <w:color w:val="1A1A2E"/>
          <w:sz w:val="22"/>
          <w:szCs w:val="22"/>
        </w:rPr>
        <w:t xml:space="preserve">May 11, 2026</w:t>
      </w:r>
    </w:p>
    <w:tbl>
      <w:tblPr>
        <w:tblW w:type="pct" w:w="100%"/>
        <w:tblBorders>
          <w:top w:val="single" w:color="E9ECEF" w:sz="4"/>
          <w:left w:val="single" w:color="E9ECEF" w:sz="4"/>
          <w:bottom w:val="single" w:color="E9ECEF" w:sz="4"/>
          <w:right w:val="single" w:color="E9ECEF" w:sz="4"/>
          <w:insideH w:val="single" w:color="E9ECEF" w:sz="2"/>
          <w:insideV w:val="single" w:color="E9ECEF" w:sz="2"/>
        </w:tblBorders>
      </w:tblPr>
      <w:tblGrid>
        <w:gridCol w:w="100"/>
        <w:gridCol w:w="100"/>
      </w:tblGrid>
      <w:tr>
        <w:tc>
          <w:tcPr>
            <w:shd w:fill="006DB6" w:color="006DB6" w:val="solid"/>
          </w:tcPr>
          <w:p>
            <w:pPr>
              <w:spacing w:after="40" w:before="40"/>
              <w:jc w:val="left"/>
            </w:pPr>
            <w:r>
              <w:rPr>
                <w:rFonts w:ascii="Calibri" w:cs="Calibri" w:eastAsia="Calibri" w:hAnsi="Calibri"/>
                <w:b/>
                <w:bCs/>
                <w:color w:val="FFFFFF"/>
                <w:sz w:val="20"/>
                <w:szCs w:val="20"/>
              </w:rPr>
              <w:t xml:space="preserve">To</w:t>
            </w:r>
          </w:p>
        </w:tc>
        <w:tc>
          <w:tcPr>
            <w:shd w:fill="006DB6" w:color="006DB6" w:val="solid"/>
          </w:tcPr>
          <w:p>
            <w:pPr>
              <w:spacing w:after="40" w:before="40"/>
              <w:jc w:val="left"/>
            </w:pPr>
            <w:r>
              <w:rPr>
                <w:rFonts w:ascii="Calibri" w:cs="Calibri" w:eastAsia="Calibri" w:hAnsi="Calibri"/>
                <w:b/>
                <w:bCs/>
                <w:color w:val="FFFFFF"/>
                <w:sz w:val="20"/>
                <w:szCs w:val="20"/>
              </w:rPr>
              <w:t xml:space="preserve">Aditya Saraf</w:t>
            </w:r>
          </w:p>
        </w:tc>
      </w:tr>
      <w:tr>
        <w:tc>
          <w:p>
            <w:pPr>
              <w:spacing w:after="40" w:before="40"/>
              <w:jc w:val="left"/>
            </w:pPr>
            <w:r>
              <w:rPr>
                <w:rFonts w:ascii="Calibri" w:cs="Calibri" w:eastAsia="Calibri" w:hAnsi="Calibri"/>
                <w:b w:val="false"/>
                <w:bCs w:val="false"/>
                <w:color w:val="1A1A2E"/>
                <w:sz w:val="20"/>
                <w:szCs w:val="20"/>
              </w:rPr>
              <w:t xml:space="preserve">Employee No.</w:t>
            </w:r>
          </w:p>
        </w:tc>
        <w:tc>
          <w:p>
            <w:pPr>
              <w:spacing w:after="40" w:before="40"/>
              <w:jc w:val="left"/>
            </w:pPr>
            <w:r>
              <w:rPr>
                <w:rFonts w:ascii="Calibri" w:cs="Calibri" w:eastAsia="Calibri" w:hAnsi="Calibri"/>
                <w:b w:val="false"/>
                <w:bCs w:val="false"/>
                <w:color w:val="1A1A2E"/>
                <w:sz w:val="20"/>
                <w:szCs w:val="20"/>
              </w:rPr>
              <w:t xml:space="preserve">TIPL-CSE-2026-03</w:t>
            </w:r>
          </w:p>
        </w:tc>
      </w:tr>
      <w:tr>
        <w:tc>
          <w:tcPr>
            <w:shd w:fill="F8F9FA" w:color="F8F9FA" w:val="solid"/>
          </w:tcPr>
          <w:p>
            <w:pPr>
              <w:spacing w:after="40" w:before="40"/>
              <w:jc w:val="left"/>
            </w:pPr>
            <w:r>
              <w:rPr>
                <w:rFonts w:ascii="Calibri" w:cs="Calibri" w:eastAsia="Calibri" w:hAnsi="Calibri"/>
                <w:b w:val="false"/>
                <w:bCs w:val="false"/>
                <w:color w:val="1A1A2E"/>
                <w:sz w:val="20"/>
                <w:szCs w:val="20"/>
              </w:rPr>
              <w:t xml:space="preserve">Designation</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Customer Support Engineer Lead</w:t>
            </w:r>
          </w:p>
        </w:tc>
      </w:tr>
      <w:tr>
        <w:tc>
          <w:p>
            <w:pPr>
              <w:spacing w:after="40" w:before="40"/>
              <w:jc w:val="left"/>
            </w:pPr>
            <w:r>
              <w:rPr>
                <w:rFonts w:ascii="Calibri" w:cs="Calibri" w:eastAsia="Calibri" w:hAnsi="Calibri"/>
                <w:b w:val="false"/>
                <w:bCs w:val="false"/>
                <w:color w:val="1A1A2E"/>
                <w:sz w:val="20"/>
                <w:szCs w:val="20"/>
              </w:rPr>
              <w:t xml:space="preserve">Department</w:t>
            </w:r>
          </w:p>
        </w:tc>
        <w:tc>
          <w:p>
            <w:pPr>
              <w:spacing w:after="40" w:before="40"/>
              <w:jc w:val="left"/>
            </w:pPr>
            <w:r>
              <w:rPr>
                <w:rFonts w:ascii="Calibri" w:cs="Calibri" w:eastAsia="Calibri" w:hAnsi="Calibri"/>
                <w:b w:val="false"/>
                <w:bCs w:val="false"/>
                <w:color w:val="1A1A2E"/>
                <w:sz w:val="20"/>
                <w:szCs w:val="20"/>
              </w:rPr>
              <w:t xml:space="preserve">Customer Support Engineering (CSE)</w:t>
            </w:r>
          </w:p>
        </w:tc>
      </w:tr>
      <w:tr>
        <w:tc>
          <w:tcPr>
            <w:shd w:fill="F8F9FA" w:color="F8F9FA" w:val="solid"/>
          </w:tcPr>
          <w:p>
            <w:pPr>
              <w:spacing w:after="40" w:before="40"/>
              <w:jc w:val="left"/>
            </w:pPr>
            <w:r>
              <w:rPr>
                <w:rFonts w:ascii="Calibri" w:cs="Calibri" w:eastAsia="Calibri" w:hAnsi="Calibri"/>
                <w:b w:val="false"/>
                <w:bCs w:val="false"/>
                <w:color w:val="1A1A2E"/>
                <w:sz w:val="20"/>
                <w:szCs w:val="20"/>
              </w:rPr>
              <w:t xml:space="preserve">Date of Joining</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January 10, 2026</w:t>
            </w:r>
          </w:p>
        </w:tc>
      </w:tr>
    </w:tbl>
    <w:p>
      <w:pPr>
        <w:spacing w:after="80" w:before="0"/>
        <w:jc w:val="left"/>
      </w:pPr>
      <w:r>
        <w:rPr>
          <w:rFonts w:ascii="Calibri" w:cs="Calibri" w:eastAsia="Calibri" w:hAnsi="Calibri"/>
          <w:b w:val="false"/>
          <w:bCs w:val="false"/>
          <w:i w:val="false"/>
          <w:iCs w:val="false"/>
          <w:color w:val="59595B"/>
          <w:sz w:val="22"/>
          <w:szCs w:val="22"/>
        </w:rPr>
        <w:t xml:space="preserve"/>
      </w:r>
    </w:p>
    <w:p>
      <w:pPr>
        <w:spacing w:after="200" w:before="0"/>
        <w:jc w:val="left"/>
      </w:pPr>
      <w:r>
        <w:rPr>
          <w:rFonts w:ascii="Calibri" w:cs="Calibri" w:eastAsia="Calibri" w:hAnsi="Calibri"/>
          <w:b/>
          <w:bCs/>
          <w:i w:val="false"/>
          <w:iCs w:val="false"/>
          <w:color w:val="1A1A2E"/>
          <w:sz w:val="22"/>
          <w:szCs w:val="22"/>
        </w:rPr>
        <w:t xml:space="preserve">Subject: </w:t>
      </w:r>
      <w:r>
        <w:rPr>
          <w:rFonts w:ascii="Calibri" w:cs="Calibri" w:eastAsia="Calibri" w:hAnsi="Calibri"/>
          <w:b/>
          <w:bCs/>
          <w:i w:val="false"/>
          <w:iCs w:val="false"/>
          <w:color w:val="006DB6"/>
          <w:sz w:val="22"/>
          <w:szCs w:val="22"/>
          <w:u w:val="single"/>
        </w:rPr>
        <w:t xml:space="preserve">Termination of Employment — Cost Reduction</w:t>
      </w:r>
    </w:p>
    <w:p>
      <w:pPr>
        <w:spacing w:after="200" w:before="0"/>
        <w:jc w:val="left"/>
      </w:pPr>
      <w:r>
        <w:rPr>
          <w:rFonts w:ascii="Calibri" w:cs="Calibri" w:eastAsia="Calibri" w:hAnsi="Calibri"/>
          <w:b w:val="false"/>
          <w:bCs w:val="false"/>
          <w:i w:val="false"/>
          <w:iCs w:val="false"/>
          <w:color w:val="59595B"/>
          <w:sz w:val="22"/>
          <w:szCs w:val="22"/>
        </w:rPr>
        <w:t xml:space="preserve">Dear </w:t>
      </w:r>
      <w:r>
        <w:rPr>
          <w:rFonts w:ascii="Calibri" w:cs="Calibri" w:eastAsia="Calibri" w:hAnsi="Calibri"/>
          <w:b/>
          <w:bCs/>
          <w:i w:val="false"/>
          <w:iCs w:val="false"/>
          <w:color w:val="1A1A2E"/>
          <w:sz w:val="22"/>
          <w:szCs w:val="22"/>
        </w:rPr>
        <w:t xml:space="preserve">Aditya Saraf</w:t>
      </w:r>
      <w:r>
        <w:rPr>
          <w:rFonts w:ascii="Calibri" w:cs="Calibri" w:eastAsia="Calibri" w:hAnsi="Calibri"/>
          <w:b w:val="false"/>
          <w:bCs w:val="false"/>
          <w:i w:val="false"/>
          <w:iCs w:val="false"/>
          <w:color w:val="59595B"/>
          <w:sz w:val="22"/>
          <w:szCs w:val="22"/>
        </w:rPr>
        <w:t xml:space="preserve">,</w:t>
      </w:r>
    </w:p>
    <w:p>
      <w:pPr>
        <w:spacing w:after="200" w:before="0"/>
        <w:jc w:val="left"/>
      </w:pPr>
      <w:r>
        <w:rPr>
          <w:rFonts w:ascii="Calibri" w:cs="Calibri" w:eastAsia="Calibri" w:hAnsi="Calibri"/>
          <w:b w:val="false"/>
          <w:bCs w:val="false"/>
          <w:i w:val="false"/>
          <w:iCs w:val="false"/>
          <w:color w:val="59595B"/>
          <w:sz w:val="22"/>
          <w:szCs w:val="22"/>
        </w:rPr>
        <w:t xml:space="preserve">As you are aware, Technijian IT Services Pvt. Ltd. experienced a </w:t>
      </w:r>
      <w:r>
        <w:rPr>
          <w:rFonts w:ascii="Calibri" w:cs="Calibri" w:eastAsia="Calibri" w:hAnsi="Calibri"/>
          <w:b/>
          <w:bCs/>
          <w:i w:val="false"/>
          <w:iCs w:val="false"/>
          <w:color w:val="1A1A2E"/>
          <w:sz w:val="22"/>
          <w:szCs w:val="22"/>
        </w:rPr>
        <w:t xml:space="preserve">severe malware attack in September 2024</w:t>
      </w:r>
      <w:r>
        <w:rPr>
          <w:rFonts w:ascii="Calibri" w:cs="Calibri" w:eastAsia="Calibri" w:hAnsi="Calibri"/>
          <w:b w:val="false"/>
          <w:bCs w:val="false"/>
          <w:i w:val="false"/>
          <w:iCs w:val="false"/>
          <w:color w:val="59595B"/>
          <w:sz w:val="22"/>
          <w:szCs w:val="22"/>
        </w:rPr>
        <w:t xml:space="preserve"> that disrupted operations and eroded client confidence, resulting in the </w:t>
      </w:r>
      <w:r>
        <w:rPr>
          <w:rFonts w:ascii="Calibri" w:cs="Calibri" w:eastAsia="Calibri" w:hAnsi="Calibri"/>
          <w:b/>
          <w:bCs/>
          <w:i w:val="false"/>
          <w:iCs w:val="false"/>
          <w:color w:val="1A1A2E"/>
          <w:sz w:val="22"/>
          <w:szCs w:val="22"/>
        </w:rPr>
        <w:t xml:space="preserve">loss of four major client accounts</w:t>
      </w:r>
      <w:r>
        <w:rPr>
          <w:rFonts w:ascii="Calibri" w:cs="Calibri" w:eastAsia="Calibri" w:hAnsi="Calibri"/>
          <w:b w:val="false"/>
          <w:bCs w:val="false"/>
          <w:i w:val="false"/>
          <w:iCs w:val="false"/>
          <w:color w:val="59595B"/>
          <w:sz w:val="22"/>
          <w:szCs w:val="22"/>
        </w:rPr>
        <w:t xml:space="preserve"> in Q4 2024 and Q1 2025. The consequent and sustained revenue reduction has made it necessary for the Company to restructure its workforce in order to ensure the long-term viability of its India operations. This decision is being taken on the ground of </w:t>
      </w:r>
      <w:r>
        <w:rPr>
          <w:rFonts w:ascii="Calibri" w:cs="Calibri" w:eastAsia="Calibri" w:hAnsi="Calibri"/>
          <w:b/>
          <w:bCs/>
          <w:i w:val="false"/>
          <w:iCs w:val="false"/>
          <w:color w:val="1A1A2E"/>
          <w:sz w:val="22"/>
          <w:szCs w:val="22"/>
        </w:rPr>
        <w:t xml:space="preserve">bona fide cost reduction and redundancy</w:t>
      </w:r>
      <w:r>
        <w:rPr>
          <w:rFonts w:ascii="Calibri" w:cs="Calibri" w:eastAsia="Calibri" w:hAnsi="Calibri"/>
          <w:b w:val="false"/>
          <w:bCs w:val="false"/>
          <w:i w:val="false"/>
          <w:iCs w:val="false"/>
          <w:color w:val="59595B"/>
          <w:sz w:val="22"/>
          <w:szCs w:val="22"/>
        </w:rPr>
        <w:t xml:space="preserve">, and not on account of any personal conduct on your part.</w:t>
      </w:r>
    </w:p>
    <w:p>
      <w:pPr>
        <w:spacing w:after="200" w:before="0"/>
        <w:jc w:val="left"/>
      </w:pPr>
      <w:r>
        <w:rPr>
          <w:rFonts w:ascii="Calibri" w:cs="Calibri" w:eastAsia="Calibri" w:hAnsi="Calibri"/>
          <w:b w:val="false"/>
          <w:bCs w:val="false"/>
          <w:i w:val="false"/>
          <w:iCs w:val="false"/>
          <w:color w:val="59595B"/>
          <w:sz w:val="22"/>
          <w:szCs w:val="22"/>
        </w:rPr>
        <w:t xml:space="preserve">We regret to inform you that your employment with Technijian IT Services Pvt. Ltd. is being terminated with effect from </w:t>
      </w:r>
      <w:r>
        <w:rPr>
          <w:rFonts w:ascii="Calibri" w:cs="Calibri" w:eastAsia="Calibri" w:hAnsi="Calibri"/>
          <w:b/>
          <w:bCs/>
          <w:i w:val="false"/>
          <w:iCs w:val="false"/>
          <w:color w:val="1A1A2E"/>
          <w:sz w:val="22"/>
          <w:szCs w:val="22"/>
        </w:rPr>
        <w:t xml:space="preserve">May 31, 2026</w:t>
      </w:r>
      <w:r>
        <w:rPr>
          <w:rFonts w:ascii="Calibri" w:cs="Calibri" w:eastAsia="Calibri" w:hAnsi="Calibri"/>
          <w:b w:val="false"/>
          <w:bCs w:val="false"/>
          <w:i w:val="false"/>
          <w:iCs w:val="false"/>
          <w:color w:val="59595B"/>
          <w:sz w:val="22"/>
          <w:szCs w:val="22"/>
        </w:rPr>
        <w:t xml:space="preserve">, effective today for purposes of your release and system access.</w:t>
      </w:r>
    </w:p>
    <w:p>
      <w:pPr>
        <w:spacing w:after="200" w:before="0"/>
        <w:jc w:val="left"/>
      </w:pPr>
      <w:r>
        <w:rPr>
          <w:rFonts w:ascii="Calibri" w:cs="Calibri" w:eastAsia="Calibri" w:hAnsi="Calibri"/>
          <w:b w:val="false"/>
          <w:bCs w:val="false"/>
          <w:i w:val="false"/>
          <w:iCs w:val="false"/>
          <w:color w:val="59595B"/>
          <w:sz w:val="22"/>
          <w:szCs w:val="22"/>
        </w:rPr>
        <w:t xml:space="preserve">Given the supervisory / managerial nature of your role and the operational requirements of the Company, you are being released from active duties with immediate effect today, May 11, 2026. In lieu of the notice period not served, you will receive </w:t>
      </w:r>
      <w:r>
        <w:rPr>
          <w:rFonts w:ascii="Calibri" w:cs="Calibri" w:eastAsia="Calibri" w:hAnsi="Calibri"/>
          <w:b/>
          <w:bCs/>
          <w:i w:val="false"/>
          <w:iCs w:val="false"/>
          <w:color w:val="1A1A2E"/>
          <w:sz w:val="22"/>
          <w:szCs w:val="22"/>
        </w:rPr>
        <w:t xml:space="preserve">10 days' pay-in-lieu of notice</w:t>
      </w:r>
      <w:r>
        <w:rPr>
          <w:rFonts w:ascii="Calibri" w:cs="Calibri" w:eastAsia="Calibri" w:hAnsi="Calibri"/>
          <w:b w:val="false"/>
          <w:bCs w:val="false"/>
          <w:i w:val="false"/>
          <w:iCs w:val="false"/>
          <w:color w:val="59595B"/>
          <w:sz w:val="22"/>
          <w:szCs w:val="22"/>
        </w:rPr>
        <w:t xml:space="preserve"> in addition to your full May 2026 salary. Your full and final settlement will be disbursed on June 1, 2026.</w:t>
      </w:r>
    </w:p>
    <w:p>
      <w:pPr>
        <w:spacing w:after="80" w:before="100"/>
      </w:pPr>
      <w:r>
        <w:rPr>
          <w:rFonts w:ascii="Calibri" w:cs="Calibri" w:eastAsia="Calibri" w:hAnsi="Calibri"/>
          <w:b/>
          <w:bCs/>
          <w:color w:val="006DB6"/>
          <w:sz w:val="22"/>
          <w:szCs w:val="22"/>
        </w:rPr>
        <w:t xml:space="preserve">Full and Final Settlement:</w:t>
      </w:r>
    </w:p>
    <w:tbl>
      <w:tblPr>
        <w:tblW w:type="pct" w:w="100%"/>
        <w:tblBorders>
          <w:top w:val="single" w:color="E9ECEF" w:sz="4"/>
          <w:left w:val="single" w:color="E9ECEF" w:sz="4"/>
          <w:bottom w:val="single" w:color="E9ECEF" w:sz="4"/>
          <w:right w:val="single" w:color="E9ECEF" w:sz="4"/>
          <w:insideH w:val="single" w:color="E9ECEF" w:sz="2"/>
          <w:insideV w:val="single" w:color="E9ECEF" w:sz="2"/>
        </w:tblBorders>
      </w:tblPr>
      <w:tblGrid>
        <w:gridCol w:w="100"/>
        <w:gridCol w:w="100"/>
        <w:gridCol w:w="100"/>
      </w:tblGrid>
      <w:tr>
        <w:tc>
          <w:tcPr>
            <w:shd w:fill="006DB6" w:color="006DB6" w:val="solid"/>
          </w:tcPr>
          <w:p>
            <w:pPr>
              <w:spacing w:after="40" w:before="40"/>
              <w:jc w:val="left"/>
            </w:pPr>
            <w:r>
              <w:rPr>
                <w:rFonts w:ascii="Calibri" w:cs="Calibri" w:eastAsia="Calibri" w:hAnsi="Calibri"/>
                <w:b/>
                <w:bCs/>
                <w:color w:val="FFFFFF"/>
                <w:sz w:val="20"/>
                <w:szCs w:val="20"/>
              </w:rPr>
              <w:t xml:space="preserve">Component</w:t>
            </w:r>
          </w:p>
        </w:tc>
        <w:tc>
          <w:tcPr>
            <w:shd w:fill="006DB6" w:color="006DB6" w:val="solid"/>
          </w:tcPr>
          <w:p>
            <w:pPr>
              <w:spacing w:after="40" w:before="40"/>
              <w:jc w:val="left"/>
            </w:pPr>
            <w:r>
              <w:rPr>
                <w:rFonts w:ascii="Calibri" w:cs="Calibri" w:eastAsia="Calibri" w:hAnsi="Calibri"/>
                <w:b/>
                <w:bCs/>
                <w:color w:val="FFFFFF"/>
                <w:sz w:val="20"/>
                <w:szCs w:val="20"/>
              </w:rPr>
              <w:t xml:space="preserve">Amount (INR)</w:t>
            </w:r>
          </w:p>
        </w:tc>
        <w:tc>
          <w:tcPr>
            <w:shd w:fill="006DB6" w:color="006DB6" w:val="solid"/>
          </w:tcPr>
          <w:p>
            <w:pPr>
              <w:spacing w:after="40" w:before="40"/>
              <w:jc w:val="left"/>
            </w:pPr>
            <w:r>
              <w:rPr>
                <w:rFonts w:ascii="Calibri" w:cs="Calibri" w:eastAsia="Calibri" w:hAnsi="Calibri"/>
                <w:b/>
                <w:bCs/>
                <w:color w:val="FFFFFF"/>
                <w:sz w:val="20"/>
                <w:szCs w:val="20"/>
              </w:rPr>
              <w:t xml:space="preserve">Notes</w:t>
            </w:r>
          </w:p>
        </w:tc>
      </w:tr>
      <w:tr>
        <w:tc>
          <w:p>
            <w:pPr>
              <w:spacing w:after="40" w:before="40"/>
              <w:jc w:val="left"/>
            </w:pPr>
            <w:r>
              <w:rPr>
                <w:rFonts w:ascii="Calibri" w:cs="Calibri" w:eastAsia="Calibri" w:hAnsi="Calibri"/>
                <w:b w:val="false"/>
                <w:bCs w:val="false"/>
                <w:color w:val="1A1A2E"/>
                <w:sz w:val="20"/>
                <w:szCs w:val="20"/>
              </w:rPr>
              <w:t xml:space="preserve">May 2026 Salary</w:t>
            </w:r>
          </w:p>
        </w:tc>
        <w:tc>
          <w:p>
            <w:pPr>
              <w:spacing w:after="40" w:before="40"/>
              <w:jc w:val="left"/>
            </w:pPr>
            <w:r>
              <w:rPr>
                <w:rFonts w:ascii="Calibri" w:cs="Calibri" w:eastAsia="Calibri" w:hAnsi="Calibri"/>
                <w:b w:val="false"/>
                <w:bCs w:val="false"/>
                <w:color w:val="1A1A2E"/>
                <w:sz w:val="20"/>
                <w:szCs w:val="20"/>
              </w:rPr>
              <w:t xml:space="preserve">Rs. 70,000</w:t>
            </w:r>
          </w:p>
        </w:tc>
        <w:tc>
          <w:p>
            <w:pPr>
              <w:spacing w:after="40" w:before="40"/>
              <w:jc w:val="left"/>
            </w:pPr>
            <w:r>
              <w:rPr>
                <w:rFonts w:ascii="Calibri" w:cs="Calibri" w:eastAsia="Calibri" w:hAnsi="Calibri"/>
                <w:b w:val="false"/>
                <w:bCs w:val="false"/>
                <w:color w:val="1A1A2E"/>
                <w:sz w:val="20"/>
                <w:szCs w:val="20"/>
              </w:rPr>
              <w:t xml:space="preserve">Full month payroll</w:t>
            </w:r>
          </w:p>
        </w:tc>
      </w:tr>
      <w:tr>
        <w:tc>
          <w:tcPr>
            <w:shd w:fill="F8F9FA" w:color="F8F9FA" w:val="solid"/>
          </w:tcPr>
          <w:p>
            <w:pPr>
              <w:spacing w:after="40" w:before="40"/>
              <w:jc w:val="left"/>
            </w:pPr>
            <w:r>
              <w:rPr>
                <w:rFonts w:ascii="Calibri" w:cs="Calibri" w:eastAsia="Calibri" w:hAnsi="Calibri"/>
                <w:b w:val="false"/>
                <w:bCs w:val="false"/>
                <w:color w:val="1A1A2E"/>
                <w:sz w:val="20"/>
                <w:szCs w:val="20"/>
              </w:rPr>
              <w:t xml:space="preserve">Notice pay-in-lieu (10 days)</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Rs. 23,333</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10 days x Rs.70,000/30</w:t>
            </w:r>
          </w:p>
        </w:tc>
      </w:tr>
      <w:tr>
        <w:tc>
          <w:p>
            <w:pPr>
              <w:spacing w:after="40" w:before="40"/>
              <w:jc w:val="left"/>
            </w:pPr>
            <w:r>
              <w:rPr>
                <w:rFonts w:ascii="Calibri" w:cs="Calibri" w:eastAsia="Calibri" w:hAnsi="Calibri"/>
                <w:b w:val="false"/>
                <w:bCs w:val="false"/>
                <w:color w:val="1A1A2E"/>
                <w:sz w:val="20"/>
                <w:szCs w:val="20"/>
              </w:rPr>
              <w:t xml:space="preserve">Retrenchment compensation</w:t>
            </w:r>
          </w:p>
        </w:tc>
        <w:tc>
          <w:p>
            <w:pPr>
              <w:spacing w:after="40" w:before="40"/>
              <w:jc w:val="left"/>
            </w:pPr>
            <w:r>
              <w:rPr>
                <w:rFonts w:ascii="Calibri" w:cs="Calibri" w:eastAsia="Calibri" w:hAnsi="Calibri"/>
                <w:b w:val="false"/>
                <w:bCs w:val="false"/>
                <w:color w:val="1A1A2E"/>
                <w:sz w:val="20"/>
                <w:szCs w:val="20"/>
              </w:rPr>
              <w:t xml:space="preserve">Rs. 0</w:t>
            </w:r>
          </w:p>
        </w:tc>
        <w:tc>
          <w:p>
            <w:pPr>
              <w:spacing w:after="40" w:before="40"/>
              <w:jc w:val="left"/>
            </w:pPr>
            <w:r>
              <w:rPr>
                <w:rFonts w:ascii="Calibri" w:cs="Calibri" w:eastAsia="Calibri" w:hAnsi="Calibri"/>
                <w:b w:val="false"/>
                <w:bCs w:val="false"/>
                <w:color w:val="1A1A2E"/>
                <w:sz w:val="20"/>
                <w:szCs w:val="20"/>
              </w:rPr>
              <w:t xml:space="preserve">Supervisory / non-worker classification; not applicable</w:t>
            </w:r>
          </w:p>
        </w:tc>
      </w:tr>
      <w:tr>
        <w:tc>
          <w:tcPr>
            <w:shd w:fill="F8F9FA" w:color="F8F9FA" w:val="solid"/>
          </w:tcPr>
          <w:p>
            <w:pPr>
              <w:spacing w:after="40" w:before="40"/>
              <w:jc w:val="left"/>
            </w:pPr>
            <w:r>
              <w:rPr>
                <w:rFonts w:ascii="Calibri" w:cs="Calibri" w:eastAsia="Calibri" w:hAnsi="Calibri"/>
                <w:b w:val="false"/>
                <w:bCs w:val="false"/>
                <w:color w:val="1A1A2E"/>
                <w:sz w:val="20"/>
                <w:szCs w:val="20"/>
              </w:rPr>
              <w:t xml:space="preserve">Earned Leave (EL) encashment</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Rs. 0</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Balance as per payroll records</w:t>
            </w:r>
          </w:p>
        </w:tc>
      </w:tr>
      <w:tr>
        <w:tc>
          <w:p>
            <w:pPr>
              <w:spacing w:after="40" w:before="40"/>
              <w:jc w:val="left"/>
            </w:pPr>
            <w:r>
              <w:rPr>
                <w:rFonts w:ascii="Calibri" w:cs="Calibri" w:eastAsia="Calibri" w:hAnsi="Calibri"/>
                <w:b/>
                <w:bCs/>
                <w:color w:val="1A1A2E"/>
                <w:sz w:val="20"/>
                <w:szCs w:val="20"/>
              </w:rPr>
              <w:t xml:space="preserve">Total Full and Final Settlement</w:t>
            </w:r>
          </w:p>
        </w:tc>
        <w:tc>
          <w:p>
            <w:pPr>
              <w:spacing w:after="40" w:before="40"/>
              <w:jc w:val="left"/>
            </w:pPr>
            <w:r>
              <w:rPr>
                <w:rFonts w:ascii="Calibri" w:cs="Calibri" w:eastAsia="Calibri" w:hAnsi="Calibri"/>
                <w:b/>
                <w:bCs/>
                <w:color w:val="1A1A2E"/>
                <w:sz w:val="20"/>
                <w:szCs w:val="20"/>
              </w:rPr>
              <w:t xml:space="preserve">Rs. 93,333</w:t>
            </w:r>
          </w:p>
        </w:tc>
        <w:tc>
          <w:p>
            <w:pPr>
              <w:spacing w:after="40" w:before="40"/>
              <w:jc w:val="left"/>
            </w:pPr>
            <w:r>
              <w:rPr>
                <w:rFonts w:ascii="Calibri" w:cs="Calibri" w:eastAsia="Calibri" w:hAnsi="Calibri"/>
                <w:b/>
                <w:bCs/>
                <w:color w:val="1A1A2E"/>
                <w:sz w:val="20"/>
                <w:szCs w:val="20"/>
              </w:rPr>
              <w:t xml:space="preserve">Payable June 1, 2026</w:t>
            </w:r>
          </w:p>
        </w:tc>
      </w:tr>
    </w:tbl>
    <w:p>
      <w:pPr>
        <w:spacing w:after="80" w:before="0"/>
        <w:jc w:val="left"/>
      </w:pPr>
      <w:r>
        <w:rPr>
          <w:rFonts w:ascii="Calibri" w:cs="Calibri" w:eastAsia="Calibri" w:hAnsi="Calibri"/>
          <w:b w:val="false"/>
          <w:bCs w:val="false"/>
          <w:i w:val="false"/>
          <w:iCs w:val="false"/>
          <w:color w:val="59595B"/>
          <w:sz w:val="22"/>
          <w:szCs w:val="22"/>
        </w:rPr>
        <w:t xml:space="preserve"/>
      </w:r>
    </w:p>
    <w:p>
      <w:pPr>
        <w:spacing w:after="200" w:before="80"/>
        <w:jc w:val="left"/>
      </w:pPr>
      <w:r>
        <w:rPr>
          <w:rFonts w:ascii="Calibri" w:cs="Calibri" w:eastAsia="Calibri" w:hAnsi="Calibri"/>
          <w:b w:val="false"/>
          <w:bCs w:val="false"/>
          <w:i w:val="false"/>
          <w:iCs w:val="false"/>
          <w:color w:val="59595B"/>
          <w:sz w:val="22"/>
          <w:szCs w:val="22"/>
        </w:rPr>
        <w:t xml:space="preserve">All amounts are subject to applicable TDS deductions as per the Income-tax Act, 1961. The net amount after TDS will be transferred to your registered bank account on or before June 1, 2026. Your Form 16 will be issued within 30 days of the end of the financial year.</w:t>
      </w:r>
    </w:p>
    <w:p>
      <w:pPr>
        <w:spacing w:after="80" w:before="100"/>
      </w:pPr>
      <w:r>
        <w:rPr>
          <w:rFonts w:ascii="Calibri" w:cs="Calibri" w:eastAsia="Calibri" w:hAnsi="Calibri"/>
          <w:b/>
          <w:bCs/>
          <w:color w:val="006DB6"/>
          <w:sz w:val="22"/>
          <w:szCs w:val="22"/>
        </w:rPr>
        <w:t xml:space="preserve">System Access and Company Assets:</w:t>
      </w:r>
    </w:p>
    <w:p>
      <w:pPr>
        <w:spacing w:after="200" w:before="0"/>
        <w:jc w:val="left"/>
      </w:pPr>
      <w:r>
        <w:rPr>
          <w:rFonts w:ascii="Calibri" w:cs="Calibri" w:eastAsia="Calibri" w:hAnsi="Calibri"/>
          <w:b w:val="false"/>
          <w:bCs w:val="false"/>
          <w:i w:val="false"/>
          <w:iCs w:val="false"/>
          <w:color w:val="59595B"/>
          <w:sz w:val="22"/>
          <w:szCs w:val="22"/>
        </w:rPr>
        <w:t xml:space="preserve">Effective </w:t>
      </w:r>
      <w:r>
        <w:rPr>
          <w:rFonts w:ascii="Calibri" w:cs="Calibri" w:eastAsia="Calibri" w:hAnsi="Calibri"/>
          <w:b/>
          <w:bCs/>
          <w:i w:val="false"/>
          <w:iCs w:val="false"/>
          <w:color w:val="1A1A2E"/>
          <w:sz w:val="22"/>
          <w:szCs w:val="22"/>
        </w:rPr>
        <w:t xml:space="preserve">May 11, 2026</w:t>
      </w:r>
      <w:r>
        <w:rPr>
          <w:rFonts w:ascii="Calibri" w:cs="Calibri" w:eastAsia="Calibri" w:hAnsi="Calibri"/>
          <w:b w:val="false"/>
          <w:bCs w:val="false"/>
          <w:i w:val="false"/>
          <w:iCs w:val="false"/>
          <w:color w:val="59595B"/>
          <w:sz w:val="22"/>
          <w:szCs w:val="22"/>
        </w:rPr>
        <w:t xml:space="preserve">, your access to all Technijian systems, client environments, VPN, remote monitoring tools, and any client-specific portals has been revoked. You are required to return all Company property — including any equipment, access cards, tokens, and documents — to the team lead at the Panchkula office on or before May 31, 2026. Retention or unauthorized use of Company property or client data after the effective date of termination may result in legal action.</w:t>
      </w:r>
    </w:p>
    <w:p>
      <w:pPr>
        <w:spacing w:after="80" w:before="100"/>
      </w:pPr>
      <w:r>
        <w:rPr>
          <w:rFonts w:ascii="Calibri" w:cs="Calibri" w:eastAsia="Calibri" w:hAnsi="Calibri"/>
          <w:b/>
          <w:bCs/>
          <w:color w:val="006DB6"/>
          <w:sz w:val="22"/>
          <w:szCs w:val="22"/>
        </w:rPr>
        <w:t xml:space="preserve">Confidentiality and Non-Disclosure:</w:t>
      </w:r>
    </w:p>
    <w:p>
      <w:pPr>
        <w:spacing w:after="200" w:before="0"/>
        <w:jc w:val="left"/>
      </w:pPr>
      <w:r>
        <w:rPr>
          <w:rFonts w:ascii="Calibri" w:cs="Calibri" w:eastAsia="Calibri" w:hAnsi="Calibri"/>
          <w:b w:val="false"/>
          <w:bCs w:val="false"/>
          <w:i w:val="false"/>
          <w:iCs w:val="false"/>
          <w:color w:val="59595B"/>
          <w:sz w:val="22"/>
          <w:szCs w:val="22"/>
        </w:rPr>
        <w:t xml:space="preserve">Your confidentiality and non-disclosure obligations under your offer letter and the Company's Employee Handbook continue to apply after the termination of your employment. You must not disclose, use, or reproduce any proprietary information, client data, or trade secrets of Technijian IT Services Pvt. Ltd. or its clients, for any purpose after your last working day.</w:t>
      </w:r>
    </w:p>
    <w:p>
      <w:pPr>
        <w:spacing w:after="80" w:before="100"/>
      </w:pPr>
      <w:r>
        <w:rPr>
          <w:rFonts w:ascii="Calibri" w:cs="Calibri" w:eastAsia="Calibri" w:hAnsi="Calibri"/>
          <w:b/>
          <w:bCs/>
          <w:color w:val="006DB6"/>
          <w:sz w:val="22"/>
          <w:szCs w:val="22"/>
        </w:rPr>
        <w:t xml:space="preserve">EPF and ESIC:</w:t>
      </w:r>
    </w:p>
    <w:p>
      <w:pPr>
        <w:spacing w:after="200" w:before="0"/>
        <w:jc w:val="left"/>
      </w:pPr>
      <w:r>
        <w:rPr>
          <w:rFonts w:ascii="Calibri" w:cs="Calibri" w:eastAsia="Calibri" w:hAnsi="Calibri"/>
          <w:b w:val="false"/>
          <w:bCs w:val="false"/>
          <w:i w:val="false"/>
          <w:iCs w:val="false"/>
          <w:color w:val="59595B"/>
          <w:sz w:val="22"/>
          <w:szCs w:val="22"/>
        </w:rPr>
        <w:t xml:space="preserve">The Company will process your EPF UAN transfer / withdrawal and ESIC exit formalities within 15 days of your last working date. Please ensure your UAN is linked to your Aadhaar and your bank account details on the EPFO portal are current. Contact the undersigned directly if you require any assistance with the process.</w:t>
      </w:r>
    </w:p>
    <w:p>
      <w:pPr>
        <w:pBdr>
          <w:bottom w:val="single" w:color="E9ECEF" w:sz="6"/>
        </w:pBdr>
        <w:spacing w:after="120" w:before="60"/>
      </w:pPr>
    </w:p>
    <w:p>
      <w:pPr>
        <w:spacing w:after="200" w:before="120"/>
        <w:jc w:val="left"/>
      </w:pPr>
      <w:r>
        <w:rPr>
          <w:rFonts w:ascii="Calibri" w:cs="Calibri" w:eastAsia="Calibri" w:hAnsi="Calibri"/>
          <w:b w:val="false"/>
          <w:bCs w:val="false"/>
          <w:i w:val="false"/>
          <w:iCs w:val="false"/>
          <w:color w:val="59595B"/>
          <w:sz w:val="22"/>
          <w:szCs w:val="22"/>
        </w:rPr>
        <w:t xml:space="preserve">We acknowledge the contributions you have made to Technijian IT Services Pvt. Ltd. during your tenure and regret the circumstances that have led to this decision. We wish you the very best in your future endeavors and will provide a relieving letter and service certificate upon request.</w:t>
      </w:r>
    </w:p>
    <w:p>
      <w:pPr>
        <w:spacing w:after="160" w:before="200"/>
        <w:jc w:val="left"/>
      </w:pPr>
      <w:r>
        <w:rPr>
          <w:rFonts w:ascii="Calibri" w:cs="Calibri" w:eastAsia="Calibri" w:hAnsi="Calibri"/>
          <w:b w:val="false"/>
          <w:bCs w:val="false"/>
          <w:i w:val="false"/>
          <w:iCs w:val="false"/>
          <w:color w:val="59595B"/>
          <w:sz w:val="22"/>
          <w:szCs w:val="22"/>
        </w:rPr>
        <w:t xml:space="preserve">Yours sincerely,</w:t>
      </w:r>
    </w:p>
    <w:p>
      <w:pPr>
        <w:spacing w:after="80" w:before="0"/>
        <w:jc w:val="left"/>
      </w:pPr>
      <w:r>
        <w:rPr>
          <w:rFonts w:ascii="Calibri" w:cs="Calibri" w:eastAsia="Calibri" w:hAnsi="Calibri"/>
          <w:b w:val="false"/>
          <w:bCs w:val="false"/>
          <w:i w:val="false"/>
          <w:iCs w:val="false"/>
          <w:color w:val="59595B"/>
          <w:sz w:val="22"/>
          <w:szCs w:val="22"/>
        </w:rPr>
        <w:t xml:space="preserve"/>
      </w:r>
    </w:p>
    <w:p>
      <w:pPr>
        <w:spacing w:after="80" w:before="0"/>
        <w:jc w:val="left"/>
      </w:pPr>
      <w:r>
        <w:rPr>
          <w:rFonts w:ascii="Calibri" w:cs="Calibri" w:eastAsia="Calibri" w:hAnsi="Calibri"/>
          <w:b w:val="false"/>
          <w:bCs w:val="false"/>
          <w:i w:val="false"/>
          <w:iCs w:val="false"/>
          <w:color w:val="59595B"/>
          <w:sz w:val="22"/>
          <w:szCs w:val="22"/>
        </w:rPr>
        <w:t xml:space="preserve"/>
      </w:r>
    </w:p>
    <w:p>
      <w:pPr>
        <w:spacing w:after="80" w:before="0"/>
        <w:jc w:val="left"/>
      </w:pPr>
      <w:r>
        <w:rPr>
          <w:rFonts w:ascii="Calibri" w:cs="Calibri" w:eastAsia="Calibri" w:hAnsi="Calibri"/>
          <w:b w:val="false"/>
          <w:bCs w:val="false"/>
          <w:i w:val="false"/>
          <w:iCs w:val="false"/>
          <w:color w:val="59595B"/>
          <w:sz w:val="22"/>
          <w:szCs w:val="22"/>
        </w:rPr>
        <w:t xml:space="preserve"/>
      </w:r>
    </w:p>
    <w:p>
      <w:pPr>
        <w:spacing w:after="40" w:before="0"/>
        <w:jc w:val="left"/>
      </w:pPr>
      <w:r>
        <w:rPr>
          <w:rFonts w:ascii="Calibri" w:cs="Calibri" w:eastAsia="Calibri" w:hAnsi="Calibri"/>
          <w:b w:val="false"/>
          <w:bCs w:val="false"/>
          <w:i w:val="false"/>
          <w:iCs w:val="false"/>
          <w:color w:val="59595B"/>
          <w:sz w:val="22"/>
          <w:szCs w:val="22"/>
        </w:rPr>
        <w:t xml:space="preserve">_______________________________</w:t>
      </w:r>
    </w:p>
    <w:p>
      <w:pPr>
        <w:spacing w:after="40" w:before="0"/>
        <w:jc w:val="left"/>
      </w:pPr>
      <w:r>
        <w:rPr>
          <w:rFonts w:ascii="Calibri" w:cs="Calibri" w:eastAsia="Calibri" w:hAnsi="Calibri"/>
          <w:b/>
          <w:bCs/>
          <w:i w:val="false"/>
          <w:iCs w:val="false"/>
          <w:color w:val="1A1A2E"/>
          <w:sz w:val="22"/>
          <w:szCs w:val="22"/>
        </w:rPr>
        <w:t xml:space="preserve">Ravi</w:t>
      </w:r>
    </w:p>
    <w:p>
      <w:pPr>
        <w:spacing w:after="40" w:before="0"/>
        <w:jc w:val="left"/>
      </w:pPr>
      <w:r>
        <w:rPr>
          <w:rFonts w:ascii="Calibri" w:cs="Calibri" w:eastAsia="Calibri" w:hAnsi="Calibri"/>
          <w:b/>
          <w:bCs/>
          <w:i w:val="false"/>
          <w:iCs w:val="false"/>
          <w:color w:val="1A1A2E"/>
          <w:sz w:val="22"/>
          <w:szCs w:val="22"/>
        </w:rPr>
        <w:t xml:space="preserve">Director</w:t>
      </w:r>
    </w:p>
    <w:p>
      <w:pPr>
        <w:spacing w:after="40" w:before="0"/>
        <w:jc w:val="left"/>
      </w:pPr>
      <w:r>
        <w:rPr>
          <w:rFonts w:ascii="Calibri" w:cs="Calibri" w:eastAsia="Calibri" w:hAnsi="Calibri"/>
          <w:b w:val="false"/>
          <w:bCs w:val="false"/>
          <w:i w:val="false"/>
          <w:iCs w:val="false"/>
          <w:color w:val="59595B"/>
          <w:sz w:val="22"/>
          <w:szCs w:val="22"/>
        </w:rPr>
        <w:t xml:space="preserve">Technijian IT Services Pvt. Ltd.</w:t>
      </w:r>
    </w:p>
    <w:p>
      <w:pPr>
        <w:spacing w:after="200" w:before="0"/>
        <w:jc w:val="left"/>
      </w:pPr>
      <w:r>
        <w:rPr>
          <w:rFonts w:ascii="Calibri" w:cs="Calibri" w:eastAsia="Calibri" w:hAnsi="Calibri"/>
          <w:b w:val="false"/>
          <w:bCs w:val="false"/>
          <w:i w:val="false"/>
          <w:iCs w:val="false"/>
          <w:color w:val="59595B"/>
          <w:sz w:val="22"/>
          <w:szCs w:val="22"/>
        </w:rPr>
        <w:t xml:space="preserve">Panchkula, Haryana</w:t>
      </w:r>
    </w:p>
    <w:p>
      <w:pPr>
        <w:pBdr>
          <w:bottom w:val="single" w:color="E9ECEF" w:sz="6"/>
        </w:pBdr>
        <w:spacing w:after="120" w:before="60"/>
      </w:pPr>
    </w:p>
    <w:p>
      <w:pPr>
        <w:spacing w:before="100"/>
        <w:jc w:val="center"/>
      </w:pPr>
      <w:r>
        <w:rPr>
          <w:rFonts w:ascii="Calibri" w:cs="Calibri" w:eastAsia="Calibri" w:hAnsi="Calibri"/>
          <w:i/>
          <w:iCs/>
          <w:color w:val="59595B"/>
          <w:sz w:val="16"/>
          <w:szCs w:val="16"/>
        </w:rPr>
        <w:t xml:space="preserve">— Confidential employer communication. Not for further distribution. —</w:t>
      </w:r>
    </w:p>
    <w:p>
      <w:pPr>
        <w:spacing w:after="160" w:before="360"/>
        <w:jc w:val="left"/>
      </w:pPr>
      <w:r>
        <w:rPr>
          <w:rFonts w:ascii="Calibri" w:cs="Calibri" w:eastAsia="Calibri" w:hAnsi="Calibri"/>
          <w:b w:val="false"/>
          <w:bCs w:val="false"/>
          <w:i w:val="false"/>
          <w:iCs w:val="false"/>
          <w:color w:val="59595B"/>
          <w:sz w:val="22"/>
          <w:szCs w:val="22"/>
        </w:rPr>
        <w:t xml:space="preserve"/>
      </w:r>
    </w:p>
    <w:p>
      <w:pPr>
        <w:spacing w:after="120" w:before="240"/>
      </w:pPr>
      <w:r>
        <w:rPr>
          <w:rFonts w:ascii="Calibri" w:cs="Calibri" w:eastAsia="Calibri" w:hAnsi="Calibri"/>
          <w:b/>
          <w:bCs/>
          <w:color w:val="006DB6"/>
          <w:sz w:val="22"/>
          <w:szCs w:val="22"/>
        </w:rPr>
        <w:t xml:space="preserve">EMPLOYEE ACKNOWLEDGEMENT</w:t>
      </w:r>
    </w:p>
    <w:p>
      <w:pPr>
        <w:spacing w:after="200" w:before="0"/>
        <w:jc w:val="left"/>
      </w:pPr>
      <w:r>
        <w:rPr>
          <w:rFonts w:ascii="Calibri" w:cs="Calibri" w:eastAsia="Calibri" w:hAnsi="Calibri"/>
          <w:b w:val="false"/>
          <w:bCs w:val="false"/>
          <w:i w:val="false"/>
          <w:iCs w:val="false"/>
          <w:color w:val="59595B"/>
          <w:sz w:val="22"/>
          <w:szCs w:val="22"/>
        </w:rPr>
        <w:t xml:space="preserve">I, </w:t>
      </w:r>
      <w:r>
        <w:rPr>
          <w:rFonts w:ascii="Calibri" w:cs="Calibri" w:eastAsia="Calibri" w:hAnsi="Calibri"/>
          <w:b/>
          <w:bCs/>
          <w:i w:val="false"/>
          <w:iCs w:val="false"/>
          <w:color w:val="1A1A2E"/>
          <w:sz w:val="22"/>
          <w:szCs w:val="22"/>
        </w:rPr>
        <w:t xml:space="preserve">Aditya Saraf</w:t>
      </w:r>
      <w:r>
        <w:rPr>
          <w:rFonts w:ascii="Calibri" w:cs="Calibri" w:eastAsia="Calibri" w:hAnsi="Calibri"/>
          <w:b w:val="false"/>
          <w:bCs w:val="false"/>
          <w:i w:val="false"/>
          <w:iCs w:val="false"/>
          <w:color w:val="59595B"/>
          <w:sz w:val="22"/>
          <w:szCs w:val="22"/>
        </w:rPr>
        <w:t xml:space="preserve">, acknowledge receipt of this termination / retrenchment notice dated May 11, 2026. I understand the terms, the last working day of May 31, 2026, and the settlement amounts stated above.</w:t>
      </w:r>
    </w:p>
    <w:p>
      <w:pPr>
        <w:spacing w:after="120" w:before="120"/>
        <w:jc w:val="left"/>
      </w:pPr>
      <w:r>
        <w:rPr>
          <w:rFonts w:ascii="Calibri" w:cs="Calibri" w:eastAsia="Calibri" w:hAnsi="Calibri"/>
          <w:b w:val="false"/>
          <w:bCs w:val="false"/>
          <w:i w:val="false"/>
          <w:iCs w:val="false"/>
          <w:color w:val="59595B"/>
          <w:sz w:val="22"/>
          <w:szCs w:val="22"/>
        </w:rPr>
        <w:t xml:space="preserve">Employee Signature: ___________________________    Date: _______________</w:t>
      </w:r>
    </w:p>
    <w:p>
      <w:pPr>
        <w:spacing w:after="120" w:before="0"/>
        <w:jc w:val="left"/>
      </w:pPr>
      <w:r>
        <w:rPr>
          <w:rFonts w:ascii="Calibri" w:cs="Calibri" w:eastAsia="Calibri" w:hAnsi="Calibri"/>
          <w:b w:val="false"/>
          <w:bCs w:val="false"/>
          <w:i w:val="false"/>
          <w:iCs w:val="false"/>
          <w:color w:val="59595B"/>
          <w:sz w:val="22"/>
          <w:szCs w:val="22"/>
        </w:rPr>
        <w:t xml:space="preserve">Print Name: ___________________________    Employee No.: _______________</w:t>
      </w:r>
    </w:p>
    <w:sectPr>
      <w:headerReference w:type="default" r:id="rId7"/>
      <w:footerReference w:type="default" r:id="rId8"/>
      <w:pgSz w:w="12240" w:h="15840" w:orient="portrait"/>
      <w:pgMar w:top="288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60"/>
      <w:jc w:val="center"/>
    </w:pPr>
    <w:r>
      <w:rPr>
        <w:rFonts w:ascii="Calibri" w:cs="Calibri" w:eastAsia="Calibri" w:hAnsi="Calibri"/>
        <w:color w:val="59595B"/>
        <w:sz w:val="14"/>
        <w:szCs w:val="14"/>
      </w:rPr>
      <w:t xml:space="preserve">TECHNIJIAN IT SERVICES PVT. LTD.  |  Managed IT  -  Cybersecurity  -  Cloud  -  AI Development  -  Compliance</w:t>
    </w:r>
  </w:p>
  <w:p>
    <w:pPr>
      <w:spacing w:after="0" w:before="20"/>
      <w:jc w:val="center"/>
    </w:pPr>
    <w:r>
      <w:rPr>
        <w:rFonts w:ascii="Calibri" w:cs="Calibri" w:eastAsia="Calibri" w:hAnsi="Calibri"/>
        <w:color w:val="59595B"/>
        <w:sz w:val="13"/>
        <w:szCs w:val="13"/>
      </w:rPr>
      <w:t xml:space="preserve">Twin Tower, Plot no 7, Sector 22, IT Park, Panchkula 134109  |  india@technijian.com  |  U.S. Parent: 18 Technology Dr., Ste 141, Irvine, CA 92618</w:t>
    </w:r>
  </w:p>
  <w:p>
    <w:pPr>
      <w:spacing w:after="0" w:before="20"/>
      <w:jc w:val="center"/>
    </w:pPr>
    <w:r>
      <w:rPr>
        <w:rFonts w:ascii="Calibri" w:cs="Calibri" w:eastAsia="Calibri" w:hAnsi="Calibri"/>
        <w:color w:val="59595B"/>
        <w:sz w:val="13"/>
        <w:szCs w:val="13"/>
      </w:rPr>
      <w:t xml:space="preserve">Page </w:t>
    </w:r>
    <w:r>
      <w:rPr>
        <w:rFonts w:ascii="Calibri" w:cs="Calibri" w:eastAsia="Calibri" w:hAnsi="Calibri"/>
        <w:color w:val="59595B"/>
        <w:sz w:val="13"/>
        <w:szCs w:val="13"/>
      </w:rPr>
      <w:fldChar w:fldCharType="begin"/>
      <w:instrText xml:space="preserve">PAGE</w:instrText>
      <w:fldChar w:fldCharType="separate"/>
      <w:fldChar w:fldCharType="end"/>
    </w:r>
    <w:r>
      <w:rPr>
        <w:rFonts w:ascii="Calibri" w:cs="Calibri" w:eastAsia="Calibri" w:hAnsi="Calibri"/>
        <w:i/>
        <w:iCs/>
        <w:color w:val="59595B"/>
        <w:sz w:val="13"/>
        <w:szCs w:val="13"/>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r>
            <w:drawing>
              <wp:inline distT="0" distB="0" distL="0" distR="0">
                <wp:extent cx="17145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361950"/>
                        </a:xfrm>
                        <a:prstGeom prst="rect">
                          <a:avLst/>
                        </a:prstGeom>
                      </pic:spPr>
                    </pic:pic>
                  </a:graphicData>
                </a:graphic>
              </wp:inline>
            </w:drawing>
          </w:r>
        </w:p>
      </w:tc>
      <w:tc>
        <w:tcPr>
          <w:tcW w:type="pct" w:w="50%"/>
        </w:tcPr>
        <w:p>
          <w:pPr>
            <w:jc w:val="right"/>
          </w:pPr>
          <w:r>
            <w:rPr>
              <w:rFonts w:ascii="Calibri" w:cs="Calibri" w:eastAsia="Calibri" w:hAnsi="Calibri"/>
              <w:b/>
              <w:bCs/>
              <w:color w:val="1A1A2E"/>
              <w:sz w:val="18"/>
              <w:szCs w:val="18"/>
            </w:rPr>
            <w:t xml:space="preserve">TECHNIJIAN IT SERVICES PVT. LTD.</w:t>
          </w:r>
        </w:p>
        <w:p>
          <w:pPr>
            <w:jc w:val="right"/>
          </w:pPr>
          <w:r>
            <w:rPr>
              <w:rFonts w:ascii="Calibri" w:cs="Calibri" w:eastAsia="Calibri" w:hAnsi="Calibri"/>
              <w:color w:val="59595B"/>
              <w:sz w:val="15"/>
              <w:szCs w:val="15"/>
            </w:rPr>
            <w:t xml:space="preserve">Twin Tower, Plot no 7, Sector 22</w:t>
          </w:r>
        </w:p>
        <w:p>
          <w:pPr>
            <w:jc w:val="right"/>
          </w:pPr>
          <w:r>
            <w:rPr>
              <w:rFonts w:ascii="Calibri" w:cs="Calibri" w:eastAsia="Calibri" w:hAnsi="Calibri"/>
              <w:color w:val="59595B"/>
              <w:sz w:val="15"/>
              <w:szCs w:val="15"/>
            </w:rPr>
            <w:t xml:space="preserve">IT Park, Panchkula 134109, Haryana, India</w:t>
          </w:r>
        </w:p>
        <w:p>
          <w:pPr>
            <w:jc w:val="right"/>
          </w:pPr>
          <w:r>
            <w:rPr>
              <w:rFonts w:ascii="Calibri" w:cs="Calibri" w:eastAsia="Calibri" w:hAnsi="Calibri"/>
              <w:color w:val="006DB6"/>
              <w:sz w:val="15"/>
              <w:szCs w:val="15"/>
            </w:rPr>
            <w:t xml:space="preserve">india@technijian.com  |  technijian.com</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40" w:hRule="exact"/>
      </w:trPr>
      <w:tc>
        <w:tcPr>
          <w:shd w:fill="006DB6" w:color="006DB6" w:val="solid"/>
        </w:tcPr>
        <w:p>
          <w:r>
            <w:t xml:space="preserve"/>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shd w:fill="F67D4B" w:color="F67D4B" w:val="solid"/>
        </w:tcPr>
        <w:p>
          <w:r>
            <w:t xml:space="preserve"/>
          </w:r>
        </w:p>
      </w:tc>
    </w:tr>
  </w:tbl>
  <w:p>
    <w:pPr>
      <w:spacing w:after="8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Termination Letter — Aditya Saraf</dc:title>
  <dc:creator>Technijian IT Services Pvt. Ltd.</dc:creator>
  <dc:description>Employment termination notice dated May 11, 2026</dc:description>
  <cp:lastModifiedBy>Un-named</cp:lastModifiedBy>
  <cp:revision>1</cp:revision>
  <dcterms:created xsi:type="dcterms:W3CDTF">2026-05-08T19:25:36.399Z</dcterms:created>
  <dcterms:modified xsi:type="dcterms:W3CDTF">2026-05-08T19:25:36.399Z</dcterms:modified>
</cp:coreProperties>
</file>

<file path=docProps/custom.xml><?xml version="1.0" encoding="utf-8"?>
<Properties xmlns="http://schemas.openxmlformats.org/officeDocument/2006/custom-properties" xmlns:vt="http://schemas.openxmlformats.org/officeDocument/2006/docPropsVTypes"/>
</file>