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Ref:</w:t>
      </w:r>
      <w:r>
        <w:rPr>
          <w:rFonts w:ascii="Open Sans" w:hAnsi="Open Sans" w:cs="Open Sans"/>
          <w:color w:val="59595B"/>
        </w:rPr>
        <w:t xml:space="preserve"> TIS/APT/&lt;YYYY&gt;/&lt;####&gt;</w:t>
        <w:br/>
      </w:r>
      <w:r>
        <w:rPr>
          <w:rFonts w:ascii="Open Sans" w:hAnsi="Open Sans" w:cs="Open Sans"/>
          <w:color w:val="59595B"/>
        </w:rPr>
      </w:r>
      <w:r>
        <w:rPr>
          <w:rFonts w:ascii="Open Sans" w:hAnsi="Open Sans" w:cs="Open Sans"/>
          <w:b/>
          <w:color w:val="59595B"/>
        </w:rPr>
        <w:t>Date:</w:t>
      </w:r>
      <w:r>
        <w:rPr>
          <w:rFonts w:ascii="Open Sans" w:hAnsi="Open Sans" w:cs="Open Sans"/>
          <w:color w:val="59595B"/>
        </w:rPr>
        <w:t xml:space="preserve"> &lt;DD-MMM-YYYY&gt;</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&lt;Address Line 1&gt;</w:t>
        <w:br/>
      </w:r>
      <w:r>
        <w:rPr>
          <w:rFonts w:ascii="Open Sans" w:hAnsi="Open Sans" w:cs="Open Sans"/>
          <w:color w:val="59595B"/>
        </w:rPr>
        <w:t>&lt;City, State - PIN&gt;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Letter of Appointment — &lt;Designation&gt;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With reference to your acceptance of our Offer Letter dated &lt;DD-MMM-YYYY&gt;, and subject to satisfactory background verification, we are pleased to confirm your appointment with </w:t>
      </w:r>
      <w:r>
        <w:rPr>
          <w:rFonts w:ascii="Open Sans" w:hAnsi="Open Sans" w:cs="Open Sans"/>
          <w:b/>
          <w:color w:val="59595B"/>
        </w:rPr>
        <w:t>Technijian IT Services Pvt. Ltd.</w:t>
      </w:r>
      <w:r>
        <w:rPr>
          <w:rFonts w:ascii="Open Sans" w:hAnsi="Open Sans" w:cs="Open Sans"/>
          <w:color w:val="59595B"/>
        </w:rPr>
        <w:t xml:space="preserve"> (the "Company") on the following terms and conditions.</w:t>
      </w:r>
      <w:r>
        <w:rPr>
          <w:rFonts w:ascii="Open Sans" w:hAnsi="Open Sans" w:cs="Open Sans"/>
          <w:color w:val="59595B"/>
        </w:rPr>
      </w:r>
    </w:p>
    <w:p>
      <w:pPr>
        <w:pStyle w:val="Heading2"/>
      </w:pPr>
      <w:r>
        <w:rPr>
          <w:rFonts w:ascii="Open Sans" w:hAnsi="Open Sans" w:cs="Open Sans"/>
          <w:b/>
          <w:color w:val="1A1A2E"/>
          <w:sz w:val="28"/>
        </w:rPr>
        <w:t>1. Position and Effective Date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1.01 </w:t>
      </w:r>
      <w:r>
        <w:rPr>
          <w:rFonts w:ascii="Open Sans" w:hAnsi="Open Sans" w:cs="Open Sans"/>
          <w:b/>
          <w:color w:val="59595B"/>
        </w:rPr>
        <w:t>Designation:</w:t>
      </w:r>
      <w:r>
        <w:rPr>
          <w:rFonts w:ascii="Open Sans" w:hAnsi="Open Sans" w:cs="Open Sans"/>
          <w:color w:val="59595B"/>
        </w:rPr>
        <w:t xml:space="preserve"> &lt;Designation&gt;</w:t>
        <w:br/>
      </w:r>
      <w:r>
        <w:rPr>
          <w:rFonts w:ascii="Open Sans" w:hAnsi="Open Sans" w:cs="Open Sans"/>
          <w:color w:val="59595B"/>
        </w:rPr>
        <w:t xml:space="preserve">1.02 </w:t>
      </w:r>
      <w:r>
        <w:rPr>
          <w:rFonts w:ascii="Open Sans" w:hAnsi="Open Sans" w:cs="Open Sans"/>
          <w:b/>
          <w:color w:val="59595B"/>
        </w:rPr>
        <w:t>Department / Function:</w:t>
      </w:r>
      <w:r>
        <w:rPr>
          <w:rFonts w:ascii="Open Sans" w:hAnsi="Open Sans" w:cs="Open Sans"/>
          <w:color w:val="59595B"/>
        </w:rPr>
        <w:t xml:space="preserve"> &lt;Department&gt;</w:t>
        <w:br/>
      </w:r>
      <w:r>
        <w:rPr>
          <w:rFonts w:ascii="Open Sans" w:hAnsi="Open Sans" w:cs="Open Sans"/>
          <w:color w:val="59595B"/>
        </w:rPr>
        <w:t xml:space="preserve">1.03 </w:t>
      </w:r>
      <w:r>
        <w:rPr>
          <w:rFonts w:ascii="Open Sans" w:hAnsi="Open Sans" w:cs="Open Sans"/>
          <w:b/>
          <w:color w:val="59595B"/>
        </w:rPr>
        <w:t>Reporting Manager:</w:t>
      </w:r>
      <w:r>
        <w:rPr>
          <w:rFonts w:ascii="Open Sans" w:hAnsi="Open Sans" w:cs="Open Sans"/>
          <w:color w:val="59595B"/>
        </w:rPr>
        <w:t xml:space="preserve"> &lt;Name, Title&gt;</w:t>
        <w:br/>
      </w:r>
      <w:r>
        <w:rPr>
          <w:rFonts w:ascii="Open Sans" w:hAnsi="Open Sans" w:cs="Open Sans"/>
          <w:color w:val="59595B"/>
        </w:rPr>
        <w:t xml:space="preserve">1.04 </w:t>
      </w:r>
      <w:r>
        <w:rPr>
          <w:rFonts w:ascii="Open Sans" w:hAnsi="Open Sans" w:cs="Open Sans"/>
          <w:b/>
          <w:color w:val="59595B"/>
        </w:rPr>
        <w:t>Effective Date of Joining:</w:t>
      </w:r>
      <w:r>
        <w:rPr>
          <w:rFonts w:ascii="Open Sans" w:hAnsi="Open Sans" w:cs="Open Sans"/>
          <w:color w:val="59595B"/>
        </w:rPr>
        <w:t xml:space="preserve"> &lt;DD-MMM-YYYY&gt;</w:t>
        <w:br/>
      </w:r>
      <w:r>
        <w:rPr>
          <w:rFonts w:ascii="Open Sans" w:hAnsi="Open Sans" w:cs="Open Sans"/>
          <w:color w:val="59595B"/>
        </w:rPr>
        <w:t xml:space="preserve">1.05 </w:t>
      </w:r>
      <w:r>
        <w:rPr>
          <w:rFonts w:ascii="Open Sans" w:hAnsi="Open Sans" w:cs="Open Sans"/>
          <w:b/>
          <w:color w:val="59595B"/>
        </w:rPr>
        <w:t>Employment Type:</w:t>
      </w:r>
      <w:r>
        <w:rPr>
          <w:rFonts w:ascii="Open Sans" w:hAnsi="Open Sans" w:cs="Open Sans"/>
          <w:color w:val="59595B"/>
        </w:rPr>
        <w:t xml:space="preserve"> Full-time, on the rolls of the Company.</w:t>
        <w:br/>
      </w:r>
      <w:r>
        <w:rPr>
          <w:rFonts w:ascii="Open Sans" w:hAnsi="Open Sans" w:cs="Open Sans"/>
          <w:color w:val="59595B"/>
        </w:rPr>
        <w:t xml:space="preserve">1.06 </w:t>
      </w:r>
      <w:r>
        <w:rPr>
          <w:rFonts w:ascii="Open Sans" w:hAnsi="Open Sans" w:cs="Open Sans"/>
          <w:b/>
          <w:color w:val="59595B"/>
        </w:rPr>
        <w:t>Place of Work:</w:t>
      </w:r>
      <w:r>
        <w:rPr>
          <w:rFonts w:ascii="Open Sans" w:hAnsi="Open Sans" w:cs="Open Sans"/>
          <w:color w:val="59595B"/>
        </w:rPr>
        <w:t xml:space="preserve"> Panchkula, Haryana. You may be required to travel to, or be transferred to, any other office, client site, or location of the Company or its affiliates in India or abroad, at the Company's sole discretion and without any change to your consolidated salary (save for statutorily required allowances).</w:t>
      </w:r>
      <w:r>
        <w:rPr>
          <w:rFonts w:ascii="Open Sans" w:hAnsi="Open Sans" w:cs="Open Sans"/>
          <w:color w:val="59595B"/>
        </w:rPr>
      </w:r>
    </w:p>
    <w:p>
      <w:pPr>
        <w:pStyle w:val="Heading2"/>
      </w:pPr>
      <w:r>
        <w:rPr>
          <w:rFonts w:ascii="Open Sans" w:hAnsi="Open Sans" w:cs="Open Sans"/>
          <w:b/>
          <w:color w:val="1A1A2E"/>
          <w:sz w:val="28"/>
        </w:rPr>
        <w:t>2. Duties and Responsibilities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2.01 You shall perform the duties and responsibilities associated with your designation as assigned by your Reporting Manager or any other authorised officer of the Company from time to time.</w:t>
        <w:br/>
      </w:r>
      <w:r>
        <w:rPr>
          <w:rFonts w:ascii="Open Sans" w:hAnsi="Open Sans" w:cs="Open Sans"/>
          <w:color w:val="59595B"/>
        </w:rPr>
        <w:t>2.02 You shall devote your entire working time, attention, and skill exclusively to the business of the Company and shall not engage in any other employment, consultancy, or business activity without the prior written consent of the Company.</w:t>
        <w:br/>
      </w:r>
      <w:r>
        <w:rPr>
          <w:rFonts w:ascii="Open Sans" w:hAnsi="Open Sans" w:cs="Open Sans"/>
          <w:color w:val="59595B"/>
        </w:rPr>
        <w:t>2.03 You shall comply with all policies, procedures, and directions issued by the Company from time to time, including the Employee Handbook.</w:t>
      </w:r>
      <w:r>
        <w:rPr>
          <w:rFonts w:ascii="Open Sans" w:hAnsi="Open Sans" w:cs="Open Sans"/>
          <w:color w:val="59595B"/>
        </w:rPr>
      </w:r>
    </w:p>
    <w:p>
      <w:pPr>
        <w:pStyle w:val="Heading2"/>
      </w:pPr>
      <w:r>
        <w:rPr>
          <w:rFonts w:ascii="Open Sans" w:hAnsi="Open Sans" w:cs="Open Sans"/>
          <w:b/>
          <w:color w:val="1A1A2E"/>
          <w:sz w:val="28"/>
        </w:rPr>
        <w:t>3. Compensation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3.01 Your total annual Cost to Company (CTC) shall be </w:t>
      </w:r>
      <w:r>
        <w:rPr>
          <w:rFonts w:ascii="Open Sans" w:hAnsi="Open Sans" w:cs="Open Sans"/>
          <w:b/>
          <w:color w:val="59595B"/>
        </w:rPr>
        <w:t>INR &lt;amount&gt;/-</w:t>
      </w:r>
      <w:r>
        <w:rPr>
          <w:rFonts w:ascii="Open Sans" w:hAnsi="Open Sans" w:cs="Open Sans"/>
          <w:color w:val="59595B"/>
        </w:rPr>
        <w:t xml:space="preserve"> (Rupees &lt;amount in words&gt; only) per annum.</w:t>
        <w:br/>
      </w:r>
      <w:r>
        <w:rPr>
          <w:rFonts w:ascii="Open Sans" w:hAnsi="Open Sans" w:cs="Open Sans"/>
          <w:color w:val="59595B"/>
        </w:rPr>
        <w:t xml:space="preserve">3.02 The detailed breakup of CTC — including Basic, HRA, Special Allowance, statutory contributions, and any variable pay — is set out in </w:t>
      </w:r>
      <w:r>
        <w:rPr>
          <w:rFonts w:ascii="Open Sans" w:hAnsi="Open Sans" w:cs="Open Sans"/>
          <w:b/>
          <w:color w:val="59595B"/>
        </w:rPr>
        <w:t>Annexure A — CTC Breakup</w:t>
      </w:r>
      <w:r>
        <w:rPr>
          <w:rFonts w:ascii="Open Sans" w:hAnsi="Open Sans" w:cs="Open Sans"/>
          <w:color w:val="59595B"/>
        </w:rPr>
        <w:t>, which forms an integral part of this letter.</w:t>
        <w:br/>
      </w:r>
      <w:r>
        <w:rPr>
          <w:rFonts w:ascii="Open Sans" w:hAnsi="Open Sans" w:cs="Open Sans"/>
          <w:color w:val="59595B"/>
        </w:rPr>
        <w:t>3.03 Salary shall be payable monthly by direct bank transfer on or before the 7th of the following month, subject to deductions under the Payment of Wages Act, 1936, the Income Tax Act, 1961, and any other applicable law.</w:t>
        <w:br/>
      </w:r>
      <w:r>
        <w:rPr>
          <w:rFonts w:ascii="Open Sans" w:hAnsi="Open Sans" w:cs="Open Sans"/>
          <w:color w:val="59595B"/>
        </w:rPr>
        <w:t>3.04 Compensation shall be reviewed annually, typically in April, based on individual performance, business results, and market conditions. Any revision shall be solely at the Company's discretion and communicated in writing.</w:t>
      </w:r>
      <w:r>
        <w:rPr>
          <w:rFonts w:ascii="Open Sans" w:hAnsi="Open Sans" w:cs="Open Sans"/>
          <w:color w:val="59595B"/>
        </w:rPr>
      </w:r>
    </w:p>
    <w:p>
      <w:pPr>
        <w:pStyle w:val="Heading2"/>
      </w:pPr>
      <w:r>
        <w:rPr>
          <w:rFonts w:ascii="Open Sans" w:hAnsi="Open Sans" w:cs="Open Sans"/>
          <w:b/>
          <w:color w:val="1A1A2E"/>
          <w:sz w:val="28"/>
        </w:rPr>
        <w:t>4. Probation and Confirmation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4.01 You shall be on probation for a period of </w:t>
      </w:r>
      <w:r>
        <w:rPr>
          <w:rFonts w:ascii="Open Sans" w:hAnsi="Open Sans" w:cs="Open Sans"/>
          <w:b/>
          <w:color w:val="59595B"/>
        </w:rPr>
        <w:t>six (6) months</w:t>
      </w:r>
      <w:r>
        <w:rPr>
          <w:rFonts w:ascii="Open Sans" w:hAnsi="Open Sans" w:cs="Open Sans"/>
          <w:color w:val="59595B"/>
        </w:rPr>
        <w:t xml:space="preserve"> from the Effective Date of Joining.</w:t>
        <w:br/>
      </w:r>
      <w:r>
        <w:rPr>
          <w:rFonts w:ascii="Open Sans" w:hAnsi="Open Sans" w:cs="Open Sans"/>
          <w:color w:val="59595B"/>
        </w:rPr>
        <w:t>4.02 Probation may be extended once by up to three (3) additional months at the Company's sole discretion, communicated in writing.</w:t>
        <w:br/>
      </w:r>
      <w:r>
        <w:rPr>
          <w:rFonts w:ascii="Open Sans" w:hAnsi="Open Sans" w:cs="Open Sans"/>
          <w:color w:val="59595B"/>
        </w:rPr>
        <w:t>4.03 Upon satisfactory completion of probation, you will receive a written Confirmation Letter. Until such Confirmation Letter is issued, you shall be deemed to be on probation, regardless of the period elapsed.</w:t>
      </w:r>
      <w:r>
        <w:rPr>
          <w:rFonts w:ascii="Open Sans" w:hAnsi="Open Sans" w:cs="Open Sans"/>
          <w:color w:val="59595B"/>
        </w:rPr>
      </w:r>
    </w:p>
    <w:p>
      <w:pPr>
        <w:pStyle w:val="Heading2"/>
      </w:pPr>
      <w:r>
        <w:rPr>
          <w:rFonts w:ascii="Open Sans" w:hAnsi="Open Sans" w:cs="Open Sans"/>
          <w:b/>
          <w:color w:val="1A1A2E"/>
          <w:sz w:val="28"/>
        </w:rPr>
        <w:t>5. Notice Period and Separation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5.01 During probation: </w:t>
      </w:r>
      <w:r>
        <w:rPr>
          <w:rFonts w:ascii="Open Sans" w:hAnsi="Open Sans" w:cs="Open Sans"/>
          <w:b/>
          <w:color w:val="59595B"/>
        </w:rPr>
        <w:t>30 days</w:t>
      </w:r>
      <w:r>
        <w:rPr>
          <w:rFonts w:ascii="Open Sans" w:hAnsi="Open Sans" w:cs="Open Sans"/>
          <w:color w:val="59595B"/>
        </w:rPr>
        <w:t xml:space="preserve"> written notice (Company) / </w:t>
      </w:r>
      <w:r>
        <w:rPr>
          <w:rFonts w:ascii="Open Sans" w:hAnsi="Open Sans" w:cs="Open Sans"/>
          <w:b/>
          <w:color w:val="59595B"/>
        </w:rPr>
        <w:t>15 days</w:t>
      </w:r>
      <w:r>
        <w:rPr>
          <w:rFonts w:ascii="Open Sans" w:hAnsi="Open Sans" w:cs="Open Sans"/>
          <w:color w:val="59595B"/>
        </w:rPr>
        <w:t xml:space="preserve"> written notice (Employee), or salary in lieu thereof.</w:t>
        <w:br/>
      </w:r>
      <w:r>
        <w:rPr>
          <w:rFonts w:ascii="Open Sans" w:hAnsi="Open Sans" w:cs="Open Sans"/>
          <w:color w:val="59595B"/>
        </w:rPr>
        <w:t xml:space="preserve">5.02 Post-confirmation: </w:t>
      </w:r>
      <w:r>
        <w:rPr>
          <w:rFonts w:ascii="Open Sans" w:hAnsi="Open Sans" w:cs="Open Sans"/>
          <w:b/>
          <w:color w:val="59595B"/>
        </w:rPr>
        <w:t>30 days</w:t>
      </w:r>
      <w:r>
        <w:rPr>
          <w:rFonts w:ascii="Open Sans" w:hAnsi="Open Sans" w:cs="Open Sans"/>
          <w:color w:val="59595B"/>
        </w:rPr>
        <w:t xml:space="preserve"> written notice from either side, or salary in lieu thereof.</w:t>
        <w:br/>
      </w:r>
      <w:r>
        <w:rPr>
          <w:rFonts w:ascii="Open Sans" w:hAnsi="Open Sans" w:cs="Open Sans"/>
          <w:color w:val="59595B"/>
        </w:rPr>
        <w:t>5.03 The Company reserves the right to accept or reject payment in lieu of notice at its sole discretion.</w:t>
        <w:br/>
      </w:r>
      <w:r>
        <w:rPr>
          <w:rFonts w:ascii="Open Sans" w:hAnsi="Open Sans" w:cs="Open Sans"/>
          <w:color w:val="59595B"/>
        </w:rPr>
        <w:t>5.04 The Company may terminate this employment without notice or compensation in cases of misconduct, breach of policy, fraud, material misrepresentation, conviction of a criminal offence, or other acts justifying dismissal for cause, following due process consistent with the Industrial Employment (Standing Orders) Act, 1946 and the Employee Handbook.</w:t>
        <w:br/>
      </w:r>
      <w:r>
        <w:rPr>
          <w:rFonts w:ascii="Open Sans" w:hAnsi="Open Sans" w:cs="Open Sans"/>
          <w:color w:val="59595B"/>
        </w:rPr>
        <w:t xml:space="preserve">5.05 </w:t>
      </w:r>
      <w:r>
        <w:rPr>
          <w:rFonts w:ascii="Open Sans" w:hAnsi="Open Sans" w:cs="Open Sans"/>
          <w:b/>
          <w:color w:val="59595B"/>
        </w:rPr>
        <w:t>Full and Final Settlement:</w:t>
      </w:r>
      <w:r>
        <w:rPr>
          <w:rFonts w:ascii="Open Sans" w:hAnsi="Open Sans" w:cs="Open Sans"/>
          <w:color w:val="59595B"/>
        </w:rPr>
        <w:t xml:space="preserve"> shall be completed within 45 days of the last working day, covering final salary, leave encashment (if any), bonus (if due), gratuity (if eligible under the Payment of Gratuity Act, 1972), PF withdrawal/transfer, and recovery of Company property, notice-period shortfall, or excess leave availed.</w:t>
      </w:r>
      <w:r>
        <w:rPr>
          <w:rFonts w:ascii="Open Sans" w:hAnsi="Open Sans" w:cs="Open Sans"/>
          <w:color w:val="59595B"/>
        </w:rPr>
      </w:r>
    </w:p>
    <w:p>
      <w:pPr>
        <w:pStyle w:val="Heading2"/>
      </w:pPr>
      <w:r>
        <w:rPr>
          <w:rFonts w:ascii="Open Sans" w:hAnsi="Open Sans" w:cs="Open Sans"/>
          <w:b/>
          <w:color w:val="1A1A2E"/>
          <w:sz w:val="28"/>
        </w:rPr>
        <w:t>6. Working Hours and Leave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6.01 </w:t>
      </w:r>
      <w:r>
        <w:rPr>
          <w:rFonts w:ascii="Open Sans" w:hAnsi="Open Sans" w:cs="Open Sans"/>
          <w:b/>
          <w:color w:val="59595B"/>
        </w:rPr>
        <w:t>Working Week:</w:t>
      </w:r>
      <w:r>
        <w:rPr>
          <w:rFonts w:ascii="Open Sans" w:hAnsi="Open Sans" w:cs="Open Sans"/>
          <w:color w:val="59595B"/>
        </w:rPr>
        <w:t xml:space="preserve"> Monday to Friday, 9 hours per day inclusive of a 1-hour meal break.</w:t>
        <w:br/>
      </w:r>
      <w:r>
        <w:rPr>
          <w:rFonts w:ascii="Open Sans" w:hAnsi="Open Sans" w:cs="Open Sans"/>
          <w:color w:val="59595B"/>
        </w:rPr>
        <w:t xml:space="preserve">6.02 </w:t>
      </w:r>
      <w:r>
        <w:rPr>
          <w:rFonts w:ascii="Open Sans" w:hAnsi="Open Sans" w:cs="Open Sans"/>
          <w:b/>
          <w:color w:val="59595B"/>
        </w:rPr>
        <w:t>Leave Year:</w:t>
      </w:r>
      <w:r>
        <w:rPr>
          <w:rFonts w:ascii="Open Sans" w:hAnsi="Open Sans" w:cs="Open Sans"/>
          <w:color w:val="59595B"/>
        </w:rPr>
        <w:t xml:space="preserve"> 1 January to 31 December (calendar year).</w:t>
        <w:br/>
      </w:r>
      <w:r>
        <w:rPr>
          <w:rFonts w:ascii="Open Sans" w:hAnsi="Open Sans" w:cs="Open Sans"/>
          <w:color w:val="59595B"/>
        </w:rPr>
        <w:t>6.03 Leave entitlement, holidays, and leave administration shall be governed by the Employee Handbook and the Punjab Shops &amp; Commercial Establishments Act, 1958 (as applicable in Haryana).</w:t>
        <w:br/>
      </w:r>
      <w:r>
        <w:rPr>
          <w:rFonts w:ascii="Open Sans" w:hAnsi="Open Sans" w:cs="Open Sans"/>
          <w:color w:val="59595B"/>
        </w:rPr>
        <w:t>6.04 No leave shall accrue or be availed during probation, except as required by statute (including the Maternity Benefit Act, 1961).</w:t>
      </w:r>
      <w:r>
        <w:rPr>
          <w:rFonts w:ascii="Open Sans" w:hAnsi="Open Sans" w:cs="Open Sans"/>
          <w:color w:val="59595B"/>
        </w:rPr>
      </w:r>
    </w:p>
    <w:p>
      <w:pPr>
        <w:pStyle w:val="Heading2"/>
      </w:pPr>
      <w:r>
        <w:rPr>
          <w:rFonts w:ascii="Open Sans" w:hAnsi="Open Sans" w:cs="Open Sans"/>
          <w:b/>
          <w:color w:val="1A1A2E"/>
          <w:sz w:val="28"/>
        </w:rPr>
        <w:t>7. Statutory Benefits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7.01 </w:t>
      </w:r>
      <w:r>
        <w:rPr>
          <w:rFonts w:ascii="Open Sans" w:hAnsi="Open Sans" w:cs="Open Sans"/>
          <w:b/>
          <w:color w:val="59595B"/>
        </w:rPr>
        <w:t>Provident Fund:</w:t>
      </w:r>
      <w:r>
        <w:rPr>
          <w:rFonts w:ascii="Open Sans" w:hAnsi="Open Sans" w:cs="Open Sans"/>
          <w:color w:val="59595B"/>
        </w:rPr>
        <w:t xml:space="preserve"> Contribution under the Employees' Provident Funds and Miscellaneous Provisions Act, 1952.</w:t>
        <w:br/>
      </w:r>
      <w:r>
        <w:rPr>
          <w:rFonts w:ascii="Open Sans" w:hAnsi="Open Sans" w:cs="Open Sans"/>
          <w:color w:val="59595B"/>
        </w:rPr>
        <w:t xml:space="preserve">7.02 </w:t>
      </w:r>
      <w:r>
        <w:rPr>
          <w:rFonts w:ascii="Open Sans" w:hAnsi="Open Sans" w:cs="Open Sans"/>
          <w:b/>
          <w:color w:val="59595B"/>
        </w:rPr>
        <w:t>Gratuity:</w:t>
      </w:r>
      <w:r>
        <w:rPr>
          <w:rFonts w:ascii="Open Sans" w:hAnsi="Open Sans" w:cs="Open Sans"/>
          <w:color w:val="59595B"/>
        </w:rPr>
        <w:t xml:space="preserve"> Entitlement on completion of 5 years of continuous service under the Payment of Gratuity Act, 1972.</w:t>
        <w:br/>
      </w:r>
      <w:r>
        <w:rPr>
          <w:rFonts w:ascii="Open Sans" w:hAnsi="Open Sans" w:cs="Open Sans"/>
          <w:color w:val="59595B"/>
        </w:rPr>
        <w:t xml:space="preserve">7.03 </w:t>
      </w:r>
      <w:r>
        <w:rPr>
          <w:rFonts w:ascii="Open Sans" w:hAnsi="Open Sans" w:cs="Open Sans"/>
          <w:b/>
          <w:color w:val="59595B"/>
        </w:rPr>
        <w:t>ESI:</w:t>
      </w:r>
      <w:r>
        <w:rPr>
          <w:rFonts w:ascii="Open Sans" w:hAnsi="Open Sans" w:cs="Open Sans"/>
          <w:color w:val="59595B"/>
        </w:rPr>
        <w:t xml:space="preserve"> Employees' State Insurance under the ESI Act, 1948 (if gross monthly wages are within the prescribed statutory threshold).</w:t>
        <w:br/>
      </w:r>
      <w:r>
        <w:rPr>
          <w:rFonts w:ascii="Open Sans" w:hAnsi="Open Sans" w:cs="Open Sans"/>
          <w:color w:val="59595B"/>
        </w:rPr>
        <w:t xml:space="preserve">7.04 </w:t>
      </w:r>
      <w:r>
        <w:rPr>
          <w:rFonts w:ascii="Open Sans" w:hAnsi="Open Sans" w:cs="Open Sans"/>
          <w:b/>
          <w:color w:val="59595B"/>
        </w:rPr>
        <w:t>Professional Tax:</w:t>
      </w:r>
      <w:r>
        <w:rPr>
          <w:rFonts w:ascii="Open Sans" w:hAnsi="Open Sans" w:cs="Open Sans"/>
          <w:color w:val="59595B"/>
        </w:rPr>
        <w:t xml:space="preserve"> Deducted as per applicable State legislation.</w:t>
        <w:br/>
      </w:r>
      <w:r>
        <w:rPr>
          <w:rFonts w:ascii="Open Sans" w:hAnsi="Open Sans" w:cs="Open Sans"/>
          <w:color w:val="59595B"/>
        </w:rPr>
        <w:t xml:space="preserve">7.05 </w:t>
      </w:r>
      <w:r>
        <w:rPr>
          <w:rFonts w:ascii="Open Sans" w:hAnsi="Open Sans" w:cs="Open Sans"/>
          <w:b/>
          <w:color w:val="59595B"/>
        </w:rPr>
        <w:t>Labour Welfare Fund:</w:t>
      </w:r>
      <w:r>
        <w:rPr>
          <w:rFonts w:ascii="Open Sans" w:hAnsi="Open Sans" w:cs="Open Sans"/>
          <w:color w:val="59595B"/>
        </w:rPr>
        <w:t xml:space="preserve"> Contribution under the Haryana Labour Welfare Fund Act, 1981.</w:t>
        <w:br/>
      </w:r>
      <w:r>
        <w:rPr>
          <w:rFonts w:ascii="Open Sans" w:hAnsi="Open Sans" w:cs="Open Sans"/>
          <w:color w:val="59595B"/>
        </w:rPr>
        <w:t xml:space="preserve">7.06 </w:t>
      </w:r>
      <w:r>
        <w:rPr>
          <w:rFonts w:ascii="Open Sans" w:hAnsi="Open Sans" w:cs="Open Sans"/>
          <w:b/>
          <w:color w:val="59595B"/>
        </w:rPr>
        <w:t>Group Mediclaim:</w:t>
      </w:r>
      <w:r>
        <w:rPr>
          <w:rFonts w:ascii="Open Sans" w:hAnsi="Open Sans" w:cs="Open Sans"/>
          <w:color w:val="59595B"/>
        </w:rPr>
        <w:t xml:space="preserve"> As per the Company's prevailing insurance policy and the Employee Handbook.</w:t>
      </w:r>
      <w:r>
        <w:rPr>
          <w:rFonts w:ascii="Open Sans" w:hAnsi="Open Sans" w:cs="Open Sans"/>
          <w:color w:val="59595B"/>
        </w:rPr>
      </w:r>
    </w:p>
    <w:p>
      <w:pPr>
        <w:pStyle w:val="Heading2"/>
      </w:pPr>
      <w:r>
        <w:rPr>
          <w:rFonts w:ascii="Open Sans" w:hAnsi="Open Sans" w:cs="Open Sans"/>
          <w:b/>
          <w:color w:val="1A1A2E"/>
          <w:sz w:val="28"/>
        </w:rPr>
        <w:t>8. Confidentiality and Intellectual Property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8.01 You shall maintain in strict confidence, during and after employment, all non-public information relating to the Company, its affiliates, clients, vendors, and employees, including technical, financial, commercial, and personnel information.</w:t>
        <w:br/>
      </w:r>
      <w:r>
        <w:rPr>
          <w:rFonts w:ascii="Open Sans" w:hAnsi="Open Sans" w:cs="Open Sans"/>
          <w:color w:val="59595B"/>
        </w:rPr>
        <w:t xml:space="preserve">8.02 All intellectual property — including inventions, software, designs, code, documentation, know-how, and work product — created, conceived, or developed by you during the course of your employment, whether alone or jointly and whether during or outside working hours using Company resources, shall be the </w:t>
      </w:r>
      <w:r>
        <w:rPr>
          <w:rFonts w:ascii="Open Sans" w:hAnsi="Open Sans" w:cs="Open Sans"/>
          <w:b/>
          <w:color w:val="59595B"/>
        </w:rPr>
        <w:t>sole and exclusive property of the Company</w:t>
      </w:r>
      <w:r>
        <w:rPr>
          <w:rFonts w:ascii="Open Sans" w:hAnsi="Open Sans" w:cs="Open Sans"/>
          <w:color w:val="59595B"/>
        </w:rPr>
        <w:t>. You hereby irrevocably assign all right, title, and interest therein to the Company and agree to execute any further documents required to perfect such assignment.</w:t>
        <w:br/>
      </w:r>
      <w:r>
        <w:rPr>
          <w:rFonts w:ascii="Open Sans" w:hAnsi="Open Sans" w:cs="Open Sans"/>
          <w:color w:val="59595B"/>
        </w:rPr>
        <w:t xml:space="preserve">8.03 You shall execute a separate </w:t>
      </w:r>
      <w:r>
        <w:rPr>
          <w:rFonts w:ascii="Open Sans" w:hAnsi="Open Sans" w:cs="Open Sans"/>
          <w:b/>
          <w:color w:val="59595B"/>
        </w:rPr>
        <w:t>Non-Disclosure Agreement</w:t>
      </w:r>
      <w:r>
        <w:rPr>
          <w:rFonts w:ascii="Open Sans" w:hAnsi="Open Sans" w:cs="Open Sans"/>
          <w:color w:val="59595B"/>
        </w:rPr>
        <w:t xml:space="preserve"> on or before the Effective Date, which shall survive termination of employment.</w:t>
      </w:r>
      <w:r>
        <w:rPr>
          <w:rFonts w:ascii="Open Sans" w:hAnsi="Open Sans" w:cs="Open Sans"/>
          <w:color w:val="59595B"/>
        </w:rPr>
      </w:r>
    </w:p>
    <w:p>
      <w:pPr>
        <w:pStyle w:val="Heading2"/>
      </w:pPr>
      <w:r>
        <w:rPr>
          <w:rFonts w:ascii="Open Sans" w:hAnsi="Open Sans" w:cs="Open Sans"/>
          <w:b/>
          <w:color w:val="1A1A2E"/>
          <w:sz w:val="28"/>
        </w:rPr>
        <w:t>9. Non-Solicitation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9.01 For a period of </w:t>
      </w:r>
      <w:r>
        <w:rPr>
          <w:rFonts w:ascii="Open Sans" w:hAnsi="Open Sans" w:cs="Open Sans"/>
          <w:b/>
          <w:color w:val="59595B"/>
        </w:rPr>
        <w:t>twelve (12) months</w:t>
      </w:r>
      <w:r>
        <w:rPr>
          <w:rFonts w:ascii="Open Sans" w:hAnsi="Open Sans" w:cs="Open Sans"/>
          <w:color w:val="59595B"/>
        </w:rPr>
        <w:t xml:space="preserve"> following the cessation of your employment (for any reason), you shall not directly or indirectly solicit or attempt to solicit:</w:t>
        <w:br/>
      </w:r>
      <w:r>
        <w:rPr>
          <w:rFonts w:ascii="Open Sans" w:hAnsi="Open Sans" w:cs="Open Sans"/>
          <w:color w:val="59595B"/>
        </w:rPr>
        <w:t>(a) any employee, consultant, or contractor of the Company to leave the Company; or</w:t>
        <w:br/>
      </w:r>
      <w:r>
        <w:rPr>
          <w:rFonts w:ascii="Open Sans" w:hAnsi="Open Sans" w:cs="Open Sans"/>
          <w:color w:val="59595B"/>
        </w:rPr>
        <w:t>(b) any client, customer, or business partner of the Company with whom you had material contact during the last 12 months of your employment.</w:t>
        <w:br/>
      </w:r>
      <w:r>
        <w:rPr>
          <w:rFonts w:ascii="Open Sans" w:hAnsi="Open Sans" w:cs="Open Sans"/>
          <w:color w:val="59595B"/>
        </w:rPr>
        <w:t xml:space="preserve">9.02 You shall execute a separate </w:t>
      </w:r>
      <w:r>
        <w:rPr>
          <w:rFonts w:ascii="Open Sans" w:hAnsi="Open Sans" w:cs="Open Sans"/>
          <w:b/>
          <w:color w:val="59595B"/>
        </w:rPr>
        <w:t>Non-Solicitation Agreement</w:t>
      </w:r>
      <w:r>
        <w:rPr>
          <w:rFonts w:ascii="Open Sans" w:hAnsi="Open Sans" w:cs="Open Sans"/>
          <w:color w:val="59595B"/>
        </w:rPr>
        <w:t xml:space="preserve"> on Rs. 100/- stamp paper.</w:t>
        <w:br/>
      </w:r>
      <w:r>
        <w:rPr>
          <w:rFonts w:ascii="Open Sans" w:hAnsi="Open Sans" w:cs="Open Sans"/>
          <w:color w:val="59595B"/>
        </w:rPr>
        <w:t xml:space="preserve">9.03 Consistent with </w:t>
      </w:r>
      <w:r>
        <w:rPr>
          <w:rFonts w:ascii="Open Sans" w:hAnsi="Open Sans" w:cs="Open Sans"/>
          <w:b/>
          <w:color w:val="59595B"/>
        </w:rPr>
        <w:t>Section 27 of the Indian Contract Act, 1872</w:t>
      </w:r>
      <w:r>
        <w:rPr>
          <w:rFonts w:ascii="Open Sans" w:hAnsi="Open Sans" w:cs="Open Sans"/>
          <w:color w:val="59595B"/>
        </w:rPr>
        <w:t>, the Company does not impose any post-employment non-compete restriction. The non-solicitation and confidentiality obligations under this letter and the associated agreements are enforceable and binding.</w:t>
      </w:r>
      <w:r>
        <w:rPr>
          <w:rFonts w:ascii="Open Sans" w:hAnsi="Open Sans" w:cs="Open Sans"/>
          <w:color w:val="59595B"/>
        </w:rPr>
      </w:r>
    </w:p>
    <w:p>
      <w:pPr>
        <w:pStyle w:val="Heading2"/>
      </w:pPr>
      <w:r>
        <w:rPr>
          <w:rFonts w:ascii="Open Sans" w:hAnsi="Open Sans" w:cs="Open Sans"/>
          <w:b/>
          <w:color w:val="1A1A2E"/>
          <w:sz w:val="28"/>
        </w:rPr>
        <w:t>10. Conflict of Interest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10.01 You shall promptly disclose in writing any actual or potential conflict of interest, including financial interests in any entity that does business with, or competes with, the Company.</w:t>
      </w:r>
      <w:r>
        <w:rPr>
          <w:rFonts w:ascii="Open Sans" w:hAnsi="Open Sans" w:cs="Open Sans"/>
          <w:color w:val="59595B"/>
        </w:rPr>
      </w:r>
    </w:p>
    <w:p>
      <w:pPr>
        <w:pStyle w:val="Heading2"/>
      </w:pPr>
      <w:r>
        <w:rPr>
          <w:rFonts w:ascii="Open Sans" w:hAnsi="Open Sans" w:cs="Open Sans"/>
          <w:b/>
          <w:color w:val="1A1A2E"/>
          <w:sz w:val="28"/>
        </w:rPr>
        <w:t>11. Code of Conduct and POSH</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11.01 You shall abide by the Company's Employee Handbook, Code of Conduct, IT Acceptable Use Policy, and Anti-Sexual-Harassment (POSH) Policy.</w:t>
        <w:br/>
      </w:r>
      <w:r>
        <w:rPr>
          <w:rFonts w:ascii="Open Sans" w:hAnsi="Open Sans" w:cs="Open Sans"/>
          <w:color w:val="59595B"/>
        </w:rPr>
        <w:t xml:space="preserve">11.02 The Company maintains a workplace free from sexual harassment in accordance with the </w:t>
      </w:r>
      <w:r>
        <w:rPr>
          <w:rFonts w:ascii="Open Sans" w:hAnsi="Open Sans" w:cs="Open Sans"/>
          <w:b/>
          <w:color w:val="59595B"/>
        </w:rPr>
        <w:t>Sexual Harassment of Women at Workplace (Prevention, Prohibition and Redressal) Act, 2013</w:t>
      </w:r>
      <w:r>
        <w:rPr>
          <w:rFonts w:ascii="Open Sans" w:hAnsi="Open Sans" w:cs="Open Sans"/>
          <w:color w:val="59595B"/>
        </w:rPr>
        <w:t>. An Internal Committee is constituted; complaints may be addressed to icc-india@technijian.com.</w:t>
        <w:br/>
      </w:r>
      <w:r>
        <w:rPr>
          <w:rFonts w:ascii="Open Sans" w:hAnsi="Open Sans" w:cs="Open Sans"/>
          <w:color w:val="59595B"/>
        </w:rPr>
        <w:t xml:space="preserve">11.03 The Company upholds the </w:t>
      </w:r>
      <w:r>
        <w:rPr>
          <w:rFonts w:ascii="Open Sans" w:hAnsi="Open Sans" w:cs="Open Sans"/>
          <w:b/>
          <w:color w:val="59595B"/>
        </w:rPr>
        <w:t>Equal Remuneration Act, 1976</w:t>
      </w:r>
      <w:r>
        <w:rPr>
          <w:rFonts w:ascii="Open Sans" w:hAnsi="Open Sans" w:cs="Open Sans"/>
          <w:color w:val="59595B"/>
        </w:rPr>
        <w:t xml:space="preserve"> and prohibits discrimination on the basis of sex, religion, caste, disability, age, or any protected status.</w:t>
      </w:r>
      <w:r>
        <w:rPr>
          <w:rFonts w:ascii="Open Sans" w:hAnsi="Open Sans" w:cs="Open Sans"/>
          <w:color w:val="59595B"/>
        </w:rPr>
      </w:r>
    </w:p>
    <w:p>
      <w:pPr>
        <w:pStyle w:val="Heading2"/>
      </w:pPr>
      <w:r>
        <w:rPr>
          <w:rFonts w:ascii="Open Sans" w:hAnsi="Open Sans" w:cs="Open Sans"/>
          <w:b/>
          <w:color w:val="1A1A2E"/>
          <w:sz w:val="28"/>
        </w:rPr>
        <w:t>12. Background Verification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12.01 This appointment is contingent on satisfactory background verification. Any misrepresentation in your application, CV, or interview shall constitute grounds for immediate termination without notice or compensation.</w:t>
      </w:r>
      <w:r>
        <w:rPr>
          <w:rFonts w:ascii="Open Sans" w:hAnsi="Open Sans" w:cs="Open Sans"/>
          <w:color w:val="59595B"/>
        </w:rPr>
      </w:r>
    </w:p>
    <w:p>
      <w:pPr>
        <w:pStyle w:val="Heading2"/>
      </w:pPr>
      <w:r>
        <w:rPr>
          <w:rFonts w:ascii="Open Sans" w:hAnsi="Open Sans" w:cs="Open Sans"/>
          <w:b/>
          <w:color w:val="1A1A2E"/>
          <w:sz w:val="28"/>
        </w:rPr>
        <w:t>13. Return of Company Property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13.01 Upon separation, you shall return all Company property — including laptops, access cards, mobile devices, documents (physical and electronic), and any copies thereof — on or before your last working day.</w:t>
      </w:r>
      <w:r>
        <w:rPr>
          <w:rFonts w:ascii="Open Sans" w:hAnsi="Open Sans" w:cs="Open Sans"/>
          <w:color w:val="59595B"/>
        </w:rPr>
      </w:r>
    </w:p>
    <w:p>
      <w:pPr>
        <w:pStyle w:val="Heading2"/>
      </w:pPr>
      <w:r>
        <w:rPr>
          <w:rFonts w:ascii="Open Sans" w:hAnsi="Open Sans" w:cs="Open Sans"/>
          <w:b/>
          <w:color w:val="1A1A2E"/>
          <w:sz w:val="28"/>
        </w:rPr>
        <w:t>14. Amendment and Waiver</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14.01 This letter, together with Annexure A, the Employee Handbook, NDA, and Non-Solicitation Agreement, constitutes the entire agreement between you and the Company concerning your employment, and supersedes all prior communications.</w:t>
        <w:br/>
      </w:r>
      <w:r>
        <w:rPr>
          <w:rFonts w:ascii="Open Sans" w:hAnsi="Open Sans" w:cs="Open Sans"/>
          <w:color w:val="59595B"/>
        </w:rPr>
        <w:t>14.02 Any amendment shall be effective only if in writing and signed by both parties. The failure of the Company to enforce any provision shall not constitute a waiver.</w:t>
      </w:r>
      <w:r>
        <w:rPr>
          <w:rFonts w:ascii="Open Sans" w:hAnsi="Open Sans" w:cs="Open Sans"/>
          <w:color w:val="59595B"/>
        </w:rPr>
      </w:r>
    </w:p>
    <w:p>
      <w:pPr>
        <w:pStyle w:val="Heading2"/>
      </w:pPr>
      <w:r>
        <w:rPr>
          <w:rFonts w:ascii="Open Sans" w:hAnsi="Open Sans" w:cs="Open Sans"/>
          <w:b/>
          <w:color w:val="1A1A2E"/>
          <w:sz w:val="28"/>
        </w:rPr>
        <w:t>15. Severability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15.01 If any provision of this letter is held to be invalid or unenforceable, the remaining provisions shall continue in full force and effect.</w:t>
      </w:r>
      <w:r>
        <w:rPr>
          <w:rFonts w:ascii="Open Sans" w:hAnsi="Open Sans" w:cs="Open Sans"/>
          <w:color w:val="59595B"/>
        </w:rPr>
      </w:r>
    </w:p>
    <w:p>
      <w:pPr>
        <w:pStyle w:val="Heading2"/>
      </w:pPr>
      <w:r>
        <w:rPr>
          <w:rFonts w:ascii="Open Sans" w:hAnsi="Open Sans" w:cs="Open Sans"/>
          <w:b/>
          <w:color w:val="1A1A2E"/>
          <w:sz w:val="28"/>
        </w:rPr>
        <w:t>16. Governing Law and Jurisdiction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16.01 This letter and your employment shall be governed by and construed in accordance with the </w:t>
      </w:r>
      <w:r>
        <w:rPr>
          <w:rFonts w:ascii="Open Sans" w:hAnsi="Open Sans" w:cs="Open Sans"/>
          <w:b/>
          <w:color w:val="59595B"/>
        </w:rPr>
        <w:t>laws of India</w:t>
      </w:r>
      <w:r>
        <w:rPr>
          <w:rFonts w:ascii="Open Sans" w:hAnsi="Open Sans" w:cs="Open Sans"/>
          <w:color w:val="59595B"/>
        </w:rPr>
        <w:t>.</w:t>
        <w:br/>
      </w:r>
      <w:r>
        <w:rPr>
          <w:rFonts w:ascii="Open Sans" w:hAnsi="Open Sans" w:cs="Open Sans"/>
          <w:color w:val="59595B"/>
        </w:rPr>
        <w:t xml:space="preserve">16.02 Subject to any alternate dispute resolution mechanism agreed in writing, the </w:t>
      </w:r>
      <w:r>
        <w:rPr>
          <w:rFonts w:ascii="Open Sans" w:hAnsi="Open Sans" w:cs="Open Sans"/>
          <w:b/>
          <w:color w:val="59595B"/>
        </w:rPr>
        <w:t>Courts at Panchkula, Haryana</w:t>
      </w:r>
      <w:r>
        <w:rPr>
          <w:rFonts w:ascii="Open Sans" w:hAnsi="Open Sans" w:cs="Open Sans"/>
          <w:color w:val="59595B"/>
        </w:rPr>
        <w:t xml:space="preserve"> shall have exclusive jurisdiction over any dispute arising out of or in connection with this letter.</w:t>
      </w:r>
      <w:r>
        <w:rPr>
          <w:rFonts w:ascii="Open Sans" w:hAnsi="Open Sans" w:cs="Open Sans"/>
          <w:color w:val="59595B"/>
        </w:rPr>
      </w:r>
    </w:p>
    <w:p>
      <w:pPr>
        <w:pStyle w:val="Heading2"/>
      </w:pPr>
      <w:r>
        <w:rPr>
          <w:rFonts w:ascii="Open Sans" w:hAnsi="Open Sans" w:cs="Open Sans"/>
          <w:b/>
          <w:color w:val="1A1A2E"/>
          <w:sz w:val="28"/>
        </w:rPr>
        <w:t>17. Acceptance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17.01 Kindly sign and return the duplicate copy of this letter along with Annexure A as token of your acceptance.</w:t>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br/>
      </w:r>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Ravi Jain</w:t>
        <w:br/>
      </w:r>
      <w:r>
        <w:rPr>
          <w:rFonts w:ascii="Open Sans" w:hAnsi="Open Sans" w:cs="Open Sans"/>
          <w:color w:val="59595B"/>
        </w:rPr>
        <w:t>Director</w:t>
        <w:br/>
      </w:r>
      <w:r>
        <w:rPr>
          <w:rFonts w:ascii="Open Sans" w:hAnsi="Open Sans" w:cs="Open Sans"/>
          <w:color w:val="59595B"/>
        </w:rPr>
        <w:t>rjain@technijian.com</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Acceptance by Employee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I, &lt;Employee Name&gt;, have read and understood the terms of this Appointment Letter and Annexure A. I accept the appointment on the terms stated and undertake to abide by the Company's policies, the Employee Handbook, and all applicable laws.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Name: &lt;Employee Name&gt;</w:t>
        <w:b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br/>
      </w:r>
      <w:r>
        <w:rPr>
          <w:rFonts w:ascii="Open Sans" w:hAnsi="Open Sans" w:cs="Open Sans"/>
          <w:color w:val="59595B"/>
        </w:rPr>
        <w:t xml:space="preserve">Place: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Enclosures:</w:t>
        <w:br/>
      </w:r>
      <w:r>
        <w:rPr>
          <w:rFonts w:ascii="Open Sans" w:hAnsi="Open Sans" w:cs="Open Sans"/>
          <w:color w:val="59595B"/>
        </w:rPr>
        <w:t>- Annexure A — CTC Breakup</w:t>
        <w:br/>
      </w:r>
      <w:r>
        <w:rPr>
          <w:rFonts w:ascii="Open Sans" w:hAnsi="Open Sans" w:cs="Open Sans"/>
          <w:color w:val="59595B"/>
        </w:rPr>
        <w:t>- Joining Kit Checklist</w:t>
        <w:br/>
      </w:r>
      <w:r>
        <w:rPr>
          <w:rFonts w:ascii="Open Sans" w:hAnsi="Open Sans" w:cs="Open Sans"/>
          <w:color w:val="59595B"/>
        </w:rPr>
        <w:t>- Non-Disclosure Agreement (for execution)</w:t>
        <w:br/>
      </w:r>
      <w:r>
        <w:rPr>
          <w:rFonts w:ascii="Open Sans" w:hAnsi="Open Sans" w:cs="Open Sans"/>
          <w:color w:val="59595B"/>
        </w:rPr>
        <w:t>- Non-Solicitation Agreement (for execution)</w:t>
        <w:br/>
      </w:r>
      <w:r>
        <w:rPr>
          <w:rFonts w:ascii="Open Sans" w:hAnsi="Open Sans" w:cs="Open Sans"/>
          <w:color w:val="59595B"/>
        </w:rPr>
        <w:t>- Employee Handbook Acknowledgement</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