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Open Sans" w:hAnsi="Open Sans" w:cs="Open Sans"/>
          <w:color w:val="59595B"/>
        </w:rPr>
      </w:r>
      <w:r>
        <w:rPr>
          <w:rFonts w:ascii="Open Sans" w:hAnsi="Open Sans" w:cs="Open Sans"/>
          <w:b/>
          <w:color w:val="59595B"/>
        </w:rPr>
        <w:t>Ref:</w:t>
      </w:r>
      <w:r>
        <w:rPr>
          <w:rFonts w:ascii="Open Sans" w:hAnsi="Open Sans" w:cs="Open Sans"/>
          <w:color w:val="59595B"/>
        </w:rPr>
        <w:t xml:space="preserve"> SEP/RA/&lt;YYYY&gt;/&lt;NN&gt;</w:t>
        <w:br/>
      </w:r>
      <w:r>
        <w:rPr>
          <w:rFonts w:ascii="Open Sans" w:hAnsi="Open Sans" w:cs="Open Sans"/>
          <w:color w:val="59595B"/>
        </w:rPr>
      </w:r>
      <w:r>
        <w:rPr>
          <w:rFonts w:ascii="Open Sans" w:hAnsi="Open Sans" w:cs="Open Sans"/>
          <w:b/>
          <w:color w:val="59595B"/>
        </w:rPr>
        <w:t>Date:</w:t>
      </w:r>
      <w:r>
        <w:rPr>
          <w:rFonts w:ascii="Open Sans" w:hAnsi="Open Sans" w:cs="Open Sans"/>
          <w:color w:val="59595B"/>
        </w:rPr>
        <w:t xml:space="preserve"> &lt;DD Month YYYY&gt;</w:t>
      </w:r>
      <w:r>
        <w:rPr>
          <w:rFonts w:ascii="Open Sans" w:hAnsi="Open Sans" w:cs="Open Sans"/>
          <w:color w:val="59595B"/>
        </w:rPr>
      </w:r>
    </w:p>
    <w:p>
      <w:r>
        <w:rPr>
          <w:rFonts w:ascii="Open Sans" w:hAnsi="Open Sans" w:cs="Open Sans"/>
          <w:color w:val="59595B"/>
        </w:rPr>
      </w:r>
      <w:r>
        <w:rPr>
          <w:rFonts w:ascii="Open Sans" w:hAnsi="Open Sans" w:cs="Open Sans"/>
          <w:b/>
          <w:color w:val="59595B"/>
        </w:rPr>
        <w:t>To:</w:t>
        <w:br/>
      </w:r>
      <w:r>
        <w:rPr>
          <w:rFonts w:ascii="Open Sans" w:hAnsi="Open Sans" w:cs="Open Sans"/>
          <w:color w:val="59595B"/>
        </w:rPr>
        <w:t>&lt;Employee Name&gt;</w:t>
        <w:br/>
      </w:r>
      <w:r>
        <w:rPr>
          <w:rFonts w:ascii="Open Sans" w:hAnsi="Open Sans" w:cs="Open Sans"/>
          <w:color w:val="59595B"/>
        </w:rPr>
        <w:t>&lt;Employee ID&gt;</w:t>
        <w:br/>
      </w:r>
      <w:r>
        <w:rPr>
          <w:rFonts w:ascii="Open Sans" w:hAnsi="Open Sans" w:cs="Open Sans"/>
          <w:color w:val="59595B"/>
        </w:rPr>
        <w:t>&lt;Designation&gt;</w:t>
        <w:br/>
      </w:r>
      <w:r>
        <w:rPr>
          <w:rFonts w:ascii="Open Sans" w:hAnsi="Open Sans" w:cs="Open Sans"/>
          <w:color w:val="59595B"/>
        </w:rPr>
        <w:t>&lt;Department&gt;</w:t>
      </w:r>
      <w:r>
        <w:rPr>
          <w:rFonts w:ascii="Open Sans" w:hAnsi="Open Sans" w:cs="Open Sans"/>
          <w:color w:val="59595B"/>
        </w:rPr>
      </w:r>
    </w:p>
    <w:p>
      <w:r>
        <w:rPr>
          <w:rFonts w:ascii="Open Sans" w:hAnsi="Open Sans" w:cs="Open Sans"/>
          <w:color w:val="59595B"/>
        </w:rPr>
      </w:r>
      <w:r>
        <w:rPr>
          <w:rFonts w:ascii="Open Sans" w:hAnsi="Open Sans" w:cs="Open Sans"/>
          <w:b/>
          <w:color w:val="59595B"/>
        </w:rPr>
        <w:t>Subject: Acceptance of Resignation and Last Working Day</w:t>
      </w:r>
      <w:r>
        <w:rPr>
          <w:rFonts w:ascii="Open Sans" w:hAnsi="Open Sans" w:cs="Open Sans"/>
          <w:color w:val="59595B"/>
        </w:rPr>
      </w:r>
    </w:p>
    <w:p>
      <w:r>
        <w:rPr>
          <w:rFonts w:ascii="Open Sans" w:hAnsi="Open Sans" w:cs="Open Sans"/>
          <w:color w:val="59595B"/>
        </w:rPr>
      </w:r>
      <w:r>
        <w:rPr>
          <w:rFonts w:ascii="Open Sans" w:hAnsi="Open Sans" w:cs="Open Sans"/>
          <w:color w:val="59595B"/>
        </w:rPr>
        <w:t>Dear &lt;Employee Name&gt;,</w:t>
      </w:r>
      <w:r>
        <w:rPr>
          <w:rFonts w:ascii="Open Sans" w:hAnsi="Open Sans" w:cs="Open Sans"/>
          <w:color w:val="59595B"/>
        </w:rPr>
      </w:r>
    </w:p>
    <w:p>
      <w:r>
        <w:rPr>
          <w:rFonts w:ascii="Open Sans" w:hAnsi="Open Sans" w:cs="Open Sans"/>
          <w:color w:val="59595B"/>
        </w:rPr>
      </w:r>
      <w:r>
        <w:rPr>
          <w:rFonts w:ascii="Open Sans" w:hAnsi="Open Sans" w:cs="Open Sans"/>
          <w:color w:val="59595B"/>
        </w:rPr>
        <w:t>We acknowledge receipt of your resignation letter dated &lt;Resignation Date&gt; tendering resignation from the services of Technijian IT Services Pvt. Ltd. (the "Company"). The Company hereby accepts your resignation on the terms set out below.</w:t>
      </w:r>
      <w:r>
        <w:rPr>
          <w:rFonts w:ascii="Open Sans" w:hAnsi="Open Sans" w:cs="Open Sans"/>
          <w:color w:val="59595B"/>
        </w:rPr>
      </w:r>
    </w:p>
    <w:p>
      <w:pPr>
        <w:pStyle w:val="Heading2"/>
      </w:pPr>
      <w:r>
        <w:rPr>
          <w:rFonts w:ascii="Open Sans" w:hAnsi="Open Sans" w:cs="Open Sans"/>
          <w:b/>
          <w:color w:val="1A1A2E"/>
          <w:sz w:val="28"/>
        </w:rPr>
        <w:t>1. Notice Period and Last Working Day</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1.01 </w:t>
      </w:r>
      <w:r>
        <w:rPr>
          <w:rFonts w:ascii="Open Sans" w:hAnsi="Open Sans" w:cs="Open Sans"/>
          <w:b/>
          <w:color w:val="59595B"/>
        </w:rPr>
        <w:t>Resignation Date:</w:t>
      </w:r>
      <w:r>
        <w:rPr>
          <w:rFonts w:ascii="Open Sans" w:hAnsi="Open Sans" w:cs="Open Sans"/>
          <w:color w:val="59595B"/>
        </w:rPr>
        <w:t xml:space="preserve"> &lt;Date resignation received&gt;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1.02 </w:t>
      </w:r>
      <w:r>
        <w:rPr>
          <w:rFonts w:ascii="Open Sans" w:hAnsi="Open Sans" w:cs="Open Sans"/>
          <w:b/>
          <w:color w:val="59595B"/>
        </w:rPr>
        <w:t>Applicable Notice Period:</w:t>
      </w:r>
      <w:r>
        <w:rPr>
          <w:rFonts w:ascii="Open Sans" w:hAnsi="Open Sans" w:cs="Open Sans"/>
          <w:color w:val="59595B"/>
        </w:rPr>
        <w:t xml:space="preserve"> &lt;30 days post-confirmation / 15 days during probation&gt; in accordance with Clause &lt;X&gt; of your Appointment Letter.</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1.03 </w:t>
      </w:r>
      <w:r>
        <w:rPr>
          <w:rFonts w:ascii="Open Sans" w:hAnsi="Open Sans" w:cs="Open Sans"/>
          <w:b/>
          <w:color w:val="59595B"/>
        </w:rPr>
        <w:t>Notice Period Served:</w:t>
      </w:r>
      <w:r>
        <w:rPr>
          <w:rFonts w:ascii="Open Sans" w:hAnsi="Open Sans" w:cs="Open Sans"/>
          <w:color w:val="59595B"/>
        </w:rPr>
        <w:t xml:space="preserve"> From &lt;Start Date&gt; to &lt;End Date&gt;.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1.04 </w:t>
      </w:r>
      <w:r>
        <w:rPr>
          <w:rFonts w:ascii="Open Sans" w:hAnsi="Open Sans" w:cs="Open Sans"/>
          <w:b/>
          <w:color w:val="59595B"/>
        </w:rPr>
        <w:t>Last Working Day (LWD):</w:t>
      </w:r>
      <w:r>
        <w:rPr>
          <w:rFonts w:ascii="Open Sans" w:hAnsi="Open Sans" w:cs="Open Sans"/>
          <w:color w:val="59595B"/>
        </w:rPr>
        <w:t xml:space="preserve"> &lt;LWD Date&gt; (close of business).</w:t>
      </w:r>
      <w:r>
        <w:rPr>
          <w:rFonts w:ascii="Open Sans" w:hAnsi="Open Sans" w:cs="Open Sans"/>
          <w:color w:val="59595B"/>
        </w:rPr>
      </w:r>
    </w:p>
    <w:p>
      <w:pPr>
        <w:pStyle w:val="Heading2"/>
      </w:pPr>
      <w:r>
        <w:rPr>
          <w:rFonts w:ascii="Open Sans" w:hAnsi="Open Sans" w:cs="Open Sans"/>
          <w:b/>
          <w:color w:val="1A1A2E"/>
          <w:sz w:val="28"/>
        </w:rPr>
        <w:t>2. Notice Buy-Out / Short-Notice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2.01 The grant of any buy-out of notice period, or acceptance of short notice, is at the sole discretion of the Company.</w:t>
      </w:r>
      <w:r>
        <w:rPr>
          <w:rFonts w:ascii="Open Sans" w:hAnsi="Open Sans" w:cs="Open Sans"/>
          <w:color w:val="59595B"/>
        </w:rPr>
      </w:r>
    </w:p>
    <w:p>
      <w:r>
        <w:rPr>
          <w:rFonts w:ascii="Open Sans" w:hAnsi="Open Sans" w:cs="Open Sans"/>
          <w:color w:val="59595B"/>
        </w:rPr>
      </w:r>
      <w:r>
        <w:rPr>
          <w:rFonts w:ascii="Open Sans" w:hAnsi="Open Sans" w:cs="Open Sans"/>
          <w:color w:val="59595B"/>
        </w:rPr>
        <w:t>2.02 &lt;Select one:&gt;</w:t>
        <w:br/>
      </w:r>
      <w:r>
        <w:rPr>
          <w:rFonts w:ascii="Open Sans" w:hAnsi="Open Sans" w:cs="Open Sans"/>
          <w:color w:val="59595B"/>
        </w:rPr>
        <w:t>(a) The Company has agreed to waive &lt;N&gt; days of notice against salary adjustment of INR &lt;Amount&gt;; OR</w:t>
        <w:br/>
      </w:r>
      <w:r>
        <w:rPr>
          <w:rFonts w:ascii="Open Sans" w:hAnsi="Open Sans" w:cs="Open Sans"/>
          <w:color w:val="59595B"/>
        </w:rPr>
        <w:t>(b) The Company does not agree to reduce your notice period, and you are required to serve the full notice as stated in Clause 1.02; OR</w:t>
        <w:br/>
      </w:r>
      <w:r>
        <w:rPr>
          <w:rFonts w:ascii="Open Sans" w:hAnsi="Open Sans" w:cs="Open Sans"/>
          <w:color w:val="59595B"/>
        </w:rPr>
        <w:t>(c) Payment in lieu of shortfall notice shall be recovered from your Full &amp; Final Settlement at the rate of one (1) day of gross salary per day of notice shortfall.</w:t>
      </w:r>
      <w:r>
        <w:rPr>
          <w:rFonts w:ascii="Open Sans" w:hAnsi="Open Sans" w:cs="Open Sans"/>
          <w:color w:val="59595B"/>
        </w:rPr>
      </w:r>
    </w:p>
    <w:p>
      <w:pPr>
        <w:pStyle w:val="Heading2"/>
      </w:pPr>
      <w:r>
        <w:rPr>
          <w:rFonts w:ascii="Open Sans" w:hAnsi="Open Sans" w:cs="Open Sans"/>
          <w:b/>
          <w:color w:val="1A1A2E"/>
          <w:sz w:val="28"/>
        </w:rPr>
        <w:t>3. Transition Obligations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3.01 During the notice period you are expected to:</w:t>
        <w:br/>
      </w:r>
      <w:r>
        <w:rPr>
          <w:rFonts w:ascii="Open Sans" w:hAnsi="Open Sans" w:cs="Open Sans"/>
          <w:color w:val="59595B"/>
        </w:rPr>
        <w:t>(a) Complete active deliverables and handovers per the Transition Plan agreed with your Reporting Manager;</w:t>
        <w:br/>
      </w:r>
      <w:r>
        <w:rPr>
          <w:rFonts w:ascii="Open Sans" w:hAnsi="Open Sans" w:cs="Open Sans"/>
          <w:color w:val="59595B"/>
        </w:rPr>
        <w:t>(b) Transfer work-in-progress, knowledge, credentials, and project documentation to the designated successor / Manager;</w:t>
        <w:br/>
      </w:r>
      <w:r>
        <w:rPr>
          <w:rFonts w:ascii="Open Sans" w:hAnsi="Open Sans" w:cs="Open Sans"/>
          <w:color w:val="59595B"/>
        </w:rPr>
        <w:t>(c) Participate in all handover meetings, knowledge transfer sessions, and customer transitions as reasonably required;</w:t>
        <w:br/>
      </w:r>
      <w:r>
        <w:rPr>
          <w:rFonts w:ascii="Open Sans" w:hAnsi="Open Sans" w:cs="Open Sans"/>
          <w:color w:val="59595B"/>
        </w:rPr>
        <w:t>(d) Clear all outstanding financial advances, reimbursements, and travel settlements.</w:t>
      </w:r>
      <w:r>
        <w:rPr>
          <w:rFonts w:ascii="Open Sans" w:hAnsi="Open Sans" w:cs="Open Sans"/>
          <w:color w:val="59595B"/>
        </w:rPr>
      </w:r>
    </w:p>
    <w:p>
      <w:r>
        <w:rPr>
          <w:rFonts w:ascii="Open Sans" w:hAnsi="Open Sans" w:cs="Open Sans"/>
          <w:color w:val="59595B"/>
        </w:rPr>
      </w:r>
      <w:r>
        <w:rPr>
          <w:rFonts w:ascii="Open Sans" w:hAnsi="Open Sans" w:cs="Open Sans"/>
          <w:color w:val="59595B"/>
        </w:rPr>
        <w:t>3.02 Failure to complete an orderly transition may be reflected in your experience and relieving documentation.</w:t>
      </w:r>
      <w:r>
        <w:rPr>
          <w:rFonts w:ascii="Open Sans" w:hAnsi="Open Sans" w:cs="Open Sans"/>
          <w:color w:val="59595B"/>
        </w:rPr>
      </w:r>
    </w:p>
    <w:p>
      <w:pPr>
        <w:pStyle w:val="Heading2"/>
      </w:pPr>
      <w:r>
        <w:rPr>
          <w:rFonts w:ascii="Open Sans" w:hAnsi="Open Sans" w:cs="Open Sans"/>
          <w:b/>
          <w:color w:val="1A1A2E"/>
          <w:sz w:val="28"/>
        </w:rPr>
        <w:t>4. Asset Surrender</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4.01 On or before your LWD, you are required to return all Company property, including (without limitation) laptop and accessories, ID card, access cards, credentials, tokens, SIM (if Company-issued), documents, and any other Company-issued items.</w:t>
      </w:r>
      <w:r>
        <w:rPr>
          <w:rFonts w:ascii="Open Sans" w:hAnsi="Open Sans" w:cs="Open Sans"/>
          <w:color w:val="59595B"/>
        </w:rPr>
      </w:r>
    </w:p>
    <w:p>
      <w:r>
        <w:rPr>
          <w:rFonts w:ascii="Open Sans" w:hAnsi="Open Sans" w:cs="Open Sans"/>
          <w:color w:val="59595B"/>
        </w:rPr>
      </w:r>
      <w:r>
        <w:rPr>
          <w:rFonts w:ascii="Open Sans" w:hAnsi="Open Sans" w:cs="Open Sans"/>
          <w:color w:val="59595B"/>
        </w:rPr>
        <w:t>4.02 Any unreturned asset will be recovered at replacement cost from your Full &amp; Final Settlement.</w:t>
      </w:r>
      <w:r>
        <w:rPr>
          <w:rFonts w:ascii="Open Sans" w:hAnsi="Open Sans" w:cs="Open Sans"/>
          <w:color w:val="59595B"/>
        </w:rPr>
      </w:r>
    </w:p>
    <w:p>
      <w:pPr>
        <w:pStyle w:val="Heading2"/>
      </w:pPr>
      <w:r>
        <w:rPr>
          <w:rFonts w:ascii="Open Sans" w:hAnsi="Open Sans" w:cs="Open Sans"/>
          <w:b/>
          <w:color w:val="1A1A2E"/>
          <w:sz w:val="28"/>
        </w:rPr>
        <w:t>5. Full &amp; Final Settlement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5.01 The Full &amp; Final Settlement ("F&amp;F") will be processed within forty-five (45) days of your LWD in accordance with Section 5 of the Payment of Wages Act, 1936, subject to satisfactory clearance.</w:t>
      </w:r>
      <w:r>
        <w:rPr>
          <w:rFonts w:ascii="Open Sans" w:hAnsi="Open Sans" w:cs="Open Sans"/>
          <w:color w:val="59595B"/>
        </w:rPr>
      </w:r>
    </w:p>
    <w:p>
      <w:r>
        <w:rPr>
          <w:rFonts w:ascii="Open Sans" w:hAnsi="Open Sans" w:cs="Open Sans"/>
          <w:color w:val="59595B"/>
        </w:rPr>
      </w:r>
      <w:r>
        <w:rPr>
          <w:rFonts w:ascii="Open Sans" w:hAnsi="Open Sans" w:cs="Open Sans"/>
          <w:color w:val="59595B"/>
        </w:rPr>
        <w:t>5.02 The F&amp;F will include unpaid salary, leave encashment (on Basic salary per the Punjab Shops and Commercial Establishments Act, 1958 as applicable in Haryana), gratuity (if continuous service is five (5) years or more per Section 4(1) of the Payment of Gratuity Act, 1972), and pending reimbursements, less statutory and other lawful deductions including TDS (Income Tax Act, 1961, including Section 10(10AA) for leave encashment).</w:t>
      </w:r>
      <w:r>
        <w:rPr>
          <w:rFonts w:ascii="Open Sans" w:hAnsi="Open Sans" w:cs="Open Sans"/>
          <w:color w:val="59595B"/>
        </w:rPr>
      </w:r>
    </w:p>
    <w:p>
      <w:r>
        <w:rPr>
          <w:rFonts w:ascii="Open Sans" w:hAnsi="Open Sans" w:cs="Open Sans"/>
          <w:color w:val="59595B"/>
        </w:rPr>
      </w:r>
      <w:r>
        <w:rPr>
          <w:rFonts w:ascii="Open Sans" w:hAnsi="Open Sans" w:cs="Open Sans"/>
          <w:color w:val="59595B"/>
        </w:rPr>
        <w:t>5.03 Form 16 will be issued on or before 15 June of the following financial year as per Rule 31 of the Income Tax Rules, 1962.</w:t>
      </w:r>
      <w:r>
        <w:rPr>
          <w:rFonts w:ascii="Open Sans" w:hAnsi="Open Sans" w:cs="Open Sans"/>
          <w:color w:val="59595B"/>
        </w:rPr>
      </w:r>
    </w:p>
    <w:p>
      <w:r>
        <w:rPr>
          <w:rFonts w:ascii="Open Sans" w:hAnsi="Open Sans" w:cs="Open Sans"/>
          <w:color w:val="59595B"/>
        </w:rPr>
      </w:r>
      <w:r>
        <w:rPr>
          <w:rFonts w:ascii="Open Sans" w:hAnsi="Open Sans" w:cs="Open Sans"/>
          <w:color w:val="59595B"/>
        </w:rPr>
        <w:t>5.04 Provident Fund balance may be withdrawn or transferred via your Universal Account Number (UAN) under the Employees' Provident Funds and Miscellaneous Provisions Act, 1952.</w:t>
      </w:r>
      <w:r>
        <w:rPr>
          <w:rFonts w:ascii="Open Sans" w:hAnsi="Open Sans" w:cs="Open Sans"/>
          <w:color w:val="59595B"/>
        </w:rPr>
      </w:r>
    </w:p>
    <w:p>
      <w:pPr>
        <w:pStyle w:val="Heading2"/>
      </w:pPr>
      <w:r>
        <w:rPr>
          <w:rFonts w:ascii="Open Sans" w:hAnsi="Open Sans" w:cs="Open Sans"/>
          <w:b/>
          <w:color w:val="1A1A2E"/>
          <w:sz w:val="28"/>
        </w:rPr>
        <w:t>6. Continuing Obligations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6.01 Your obligations relating to confidentiality, non-disclosure, intellectual property assignment, and non-solicitation of clients and employees (for twelve (12) months from the LWD) set out in your Appointment Letter and any Non-Disclosure Agreement survive the separation and continue to bind you.</w:t>
      </w:r>
      <w:r>
        <w:rPr>
          <w:rFonts w:ascii="Open Sans" w:hAnsi="Open Sans" w:cs="Open Sans"/>
          <w:color w:val="59595B"/>
        </w:rPr>
      </w:r>
    </w:p>
    <w:p>
      <w:r>
        <w:rPr>
          <w:rFonts w:ascii="Open Sans" w:hAnsi="Open Sans" w:cs="Open Sans"/>
          <w:color w:val="59595B"/>
        </w:rPr>
      </w:r>
      <w:r>
        <w:rPr>
          <w:rFonts w:ascii="Open Sans" w:hAnsi="Open Sans" w:cs="Open Sans"/>
          <w:color w:val="59595B"/>
        </w:rPr>
        <w:t>6.02 Post-employment non-compete restrictions, if any, are void under Section 27 of the Indian Contract Act, 1872; non-solicitation obligations remain fully enforceable.</w:t>
      </w:r>
      <w:r>
        <w:rPr>
          <w:rFonts w:ascii="Open Sans" w:hAnsi="Open Sans" w:cs="Open Sans"/>
          <w:color w:val="59595B"/>
        </w:rPr>
      </w:r>
    </w:p>
    <w:p>
      <w:pPr>
        <w:pStyle w:val="Heading2"/>
      </w:pPr>
      <w:r>
        <w:rPr>
          <w:rFonts w:ascii="Open Sans" w:hAnsi="Open Sans" w:cs="Open Sans"/>
          <w:b/>
          <w:color w:val="1A1A2E"/>
          <w:sz w:val="28"/>
        </w:rPr>
        <w:t>7. Documentation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7.01 Subject to completion of the transition, asset return, and clearance, the Company will issue:</w:t>
        <w:br/>
      </w:r>
      <w:r>
        <w:rPr>
          <w:rFonts w:ascii="Open Sans" w:hAnsi="Open Sans" w:cs="Open Sans"/>
          <w:color w:val="59595B"/>
        </w:rPr>
        <w:t>(a) Relieving Letter — on your LWD;</w:t>
        <w:br/>
      </w:r>
      <w:r>
        <w:rPr>
          <w:rFonts w:ascii="Open Sans" w:hAnsi="Open Sans" w:cs="Open Sans"/>
          <w:color w:val="59595B"/>
        </w:rPr>
        <w:t>(b) Experience Letter — within fifteen (15) days of LWD;</w:t>
        <w:br/>
      </w:r>
      <w:r>
        <w:rPr>
          <w:rFonts w:ascii="Open Sans" w:hAnsi="Open Sans" w:cs="Open Sans"/>
          <w:color w:val="59595B"/>
        </w:rPr>
        <w:t>(c) F&amp;F Settlement Statement and payment — within forty-five (45) days of LWD;</w:t>
        <w:br/>
      </w:r>
      <w:r>
        <w:rPr>
          <w:rFonts w:ascii="Open Sans" w:hAnsi="Open Sans" w:cs="Open Sans"/>
          <w:color w:val="59595B"/>
        </w:rPr>
        <w:t>(d) Form 16 — on or before 15 June of the following financial year.</w:t>
      </w:r>
      <w:r>
        <w:rPr>
          <w:rFonts w:ascii="Open Sans" w:hAnsi="Open Sans" w:cs="Open Sans"/>
          <w:color w:val="59595B"/>
        </w:rPr>
      </w:r>
    </w:p>
    <w:p>
      <w:pPr>
        <w:pStyle w:val="Heading2"/>
      </w:pPr>
      <w:r>
        <w:rPr>
          <w:rFonts w:ascii="Open Sans" w:hAnsi="Open Sans" w:cs="Open Sans"/>
          <w:b/>
          <w:color w:val="1A1A2E"/>
          <w:sz w:val="28"/>
        </w:rPr>
        <w:t>8. Queries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8.01 For queries please contact </w:t>
      </w:r>
      <w:r>
        <w:rPr>
          <w:rFonts w:ascii="Open Sans" w:hAnsi="Open Sans" w:cs="Open Sans"/>
          <w:b/>
          <w:color w:val="59595B"/>
        </w:rPr>
        <w:t>Ms. Shelja Mehta</w:t>
      </w:r>
      <w:r>
        <w:rPr>
          <w:rFonts w:ascii="Open Sans" w:hAnsi="Open Sans" w:cs="Open Sans"/>
          <w:color w:val="59595B"/>
        </w:rPr>
        <w:t>, Head of HR, India (smehta@technijian.com).</w:t>
      </w:r>
      <w:r>
        <w:rPr>
          <w:rFonts w:ascii="Open Sans" w:hAnsi="Open Sans" w:cs="Open Sans"/>
          <w:color w:val="59595B"/>
        </w:rPr>
      </w:r>
    </w:p>
    <w:p>
      <w:r>
        <w:rPr>
          <w:rFonts w:ascii="Open Sans" w:hAnsi="Open Sans" w:cs="Open Sans"/>
          <w:color w:val="59595B"/>
        </w:rPr>
      </w:r>
      <w:r>
        <w:rPr>
          <w:rFonts w:ascii="Open Sans" w:hAnsi="Open Sans" w:cs="Open Sans"/>
          <w:color w:val="59595B"/>
        </w:rPr>
        <w:t>The Company thanks you for your contribution during your tenure and wishes you success in your future endeavours.</w:t>
      </w:r>
      <w:r>
        <w:rPr>
          <w:rFonts w:ascii="Open Sans" w:hAnsi="Open Sans" w:cs="Open Sans"/>
          <w:color w:val="59595B"/>
        </w:rPr>
      </w:r>
    </w:p>
    <w:p>
      <w:r>
        <w:rPr>
          <w:rFonts w:ascii="Open Sans" w:hAnsi="Open Sans" w:cs="Open Sans"/>
          <w:color w:val="59595B"/>
        </w:rPr>
      </w:r>
      <w:r>
        <w:rPr>
          <w:rFonts w:ascii="Open Sans" w:hAnsi="Open Sans" w:cs="Open Sans"/>
          <w:color w:val="59595B"/>
        </w:rPr>
        <w:t>Yours sincerely,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For </w:t>
      </w:r>
      <w:r>
        <w:rPr>
          <w:rFonts w:ascii="Open Sans" w:hAnsi="Open Sans" w:cs="Open Sans"/>
          <w:b/>
          <w:color w:val="59595B"/>
        </w:rPr>
        <w:t>Technijian IT Services Pvt. Ltd.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&lt;Ravi Jain / Shelja Mehta&gt;</w:t>
        <w:br/>
      </w:r>
      <w:r>
        <w:rPr>
          <w:rFonts w:ascii="Open Sans" w:hAnsi="Open Sans" w:cs="Open Sans"/>
          <w:color w:val="59595B"/>
        </w:rPr>
        <w:t>&lt;Director / Head of HR, India&gt;</w:t>
        <w:br/>
      </w:r>
      <w:r>
        <w:rPr>
          <w:rFonts w:ascii="Open Sans" w:hAnsi="Open Sans" w:cs="Open Sans"/>
          <w:color w:val="59595B"/>
        </w:rPr>
        <w:t>Email: &lt;rjain@technijian.com / smehta@technijian.com&gt;</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Employee Acknowledgement</w:t>
      </w:r>
      <w:r>
        <w:rPr>
          <w:rFonts w:ascii="Open Sans" w:hAnsi="Open Sans" w:cs="Open Sans"/>
          <w:color w:val="59595B"/>
        </w:rPr>
      </w:r>
    </w:p>
    <w:p>
      <w:r>
        <w:rPr>
          <w:rFonts w:ascii="Open Sans" w:hAnsi="Open Sans" w:cs="Open Sans"/>
          <w:color w:val="59595B"/>
        </w:rPr>
      </w:r>
      <w:r>
        <w:rPr>
          <w:rFonts w:ascii="Open Sans" w:hAnsi="Open Sans" w:cs="Open Sans"/>
          <w:color w:val="59595B"/>
        </w:rPr>
        <w:t>I acknowledge receipt and acceptance of the terms set out above.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Employee 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br/>
      </w:r>
      <w:r>
        <w:rPr>
          <w:rFonts w:ascii="Open Sans" w:hAnsi="Open Sans" w:cs="Open Sans"/>
          <w:b/>
          <w:i/>
          <w:color w:val="59595B"/>
        </w:rPr>
        <w:t>Name: &lt;Employee Name&gt;</w:t>
        <w:br/>
      </w:r>
      <w:r>
        <w:rPr>
          <w:rFonts w:ascii="Open Sans" w:hAnsi="Open Sans" w:cs="Open Sans"/>
          <w:b/>
          <w:i/>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