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Calibri" w:cs="Calibri" w:eastAsia="Calibri" w:hAnsi="Calibri"/>
          <w:b/>
          <w:bCs/>
          <w:i w:val="false"/>
          <w:iCs w:val="false"/>
          <w:color w:val="1A1A2E"/>
          <w:sz w:val="22"/>
          <w:szCs w:val="22"/>
        </w:rPr>
        <w:t xml:space="preserve">May 11, 2026</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To</w:t>
            </w:r>
          </w:p>
        </w:tc>
        <w:tc>
          <w:tcPr>
            <w:shd w:fill="006DB6" w:color="006DB6" w:val="solid"/>
          </w:tcPr>
          <w:p>
            <w:pPr>
              <w:spacing w:after="40" w:before="40"/>
              <w:jc w:val="left"/>
            </w:pPr>
            <w:r>
              <w:rPr>
                <w:rFonts w:ascii="Calibri" w:cs="Calibri" w:eastAsia="Calibri" w:hAnsi="Calibri"/>
                <w:b/>
                <w:bCs/>
                <w:color w:val="FFFFFF"/>
                <w:sz w:val="20"/>
                <w:szCs w:val="20"/>
              </w:rPr>
              <w:t xml:space="preserve">Yogesh Kumar</w:t>
            </w:r>
          </w:p>
        </w:tc>
      </w:tr>
      <w:tr>
        <w:tc>
          <w:p>
            <w:pPr>
              <w:spacing w:after="40" w:before="40"/>
              <w:jc w:val="left"/>
            </w:pPr>
            <w:r>
              <w:rPr>
                <w:rFonts w:ascii="Calibri" w:cs="Calibri" w:eastAsia="Calibri" w:hAnsi="Calibri"/>
                <w:b w:val="false"/>
                <w:bCs w:val="false"/>
                <w:color w:val="1A1A2E"/>
                <w:sz w:val="20"/>
                <w:szCs w:val="20"/>
              </w:rPr>
              <w:t xml:space="preserve">Employee No.</w:t>
            </w:r>
          </w:p>
        </w:tc>
        <w:tc>
          <w:p>
            <w:pPr>
              <w:spacing w:after="40" w:before="40"/>
              <w:jc w:val="left"/>
            </w:pPr>
            <w:r>
              <w:rPr>
                <w:rFonts w:ascii="Calibri" w:cs="Calibri" w:eastAsia="Calibri" w:hAnsi="Calibri"/>
                <w:b w:val="false"/>
                <w:bCs w:val="false"/>
                <w:color w:val="1A1A2E"/>
                <w:sz w:val="20"/>
                <w:szCs w:val="20"/>
              </w:rPr>
              <w:t xml:space="preserve">TIPL-CSE-2022-05</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Designation</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Customer Support Engineer</w:t>
            </w:r>
          </w:p>
        </w:tc>
      </w:tr>
      <w:tr>
        <w:tc>
          <w:p>
            <w:pPr>
              <w:spacing w:after="40" w:before="40"/>
              <w:jc w:val="left"/>
            </w:pPr>
            <w:r>
              <w:rPr>
                <w:rFonts w:ascii="Calibri" w:cs="Calibri" w:eastAsia="Calibri" w:hAnsi="Calibri"/>
                <w:b w:val="false"/>
                <w:bCs w:val="false"/>
                <w:color w:val="1A1A2E"/>
                <w:sz w:val="20"/>
                <w:szCs w:val="20"/>
              </w:rPr>
              <w:t xml:space="preserve">Department</w:t>
            </w:r>
          </w:p>
        </w:tc>
        <w:tc>
          <w:p>
            <w:pPr>
              <w:spacing w:after="40" w:before="40"/>
              <w:jc w:val="left"/>
            </w:pPr>
            <w:r>
              <w:rPr>
                <w:rFonts w:ascii="Calibri" w:cs="Calibri" w:eastAsia="Calibri" w:hAnsi="Calibri"/>
                <w:b w:val="false"/>
                <w:bCs w:val="false"/>
                <w:color w:val="1A1A2E"/>
                <w:sz w:val="20"/>
                <w:szCs w:val="20"/>
              </w:rPr>
              <w:t xml:space="preserve">Customer Support Engineering (CSE)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Date of Joining</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June 1, 2022</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0"/>
        <w:jc w:val="left"/>
      </w:pPr>
      <w:r>
        <w:rPr>
          <w:rFonts w:ascii="Calibri" w:cs="Calibri" w:eastAsia="Calibri" w:hAnsi="Calibri"/>
          <w:b/>
          <w:bCs/>
          <w:i w:val="false"/>
          <w:iCs w:val="false"/>
          <w:color w:val="1A1A2E"/>
          <w:sz w:val="22"/>
          <w:szCs w:val="22"/>
        </w:rPr>
        <w:t xml:space="preserve">Subject: </w:t>
      </w:r>
      <w:r>
        <w:rPr>
          <w:rFonts w:ascii="Calibri" w:cs="Calibri" w:eastAsia="Calibri" w:hAnsi="Calibri"/>
          <w:b/>
          <w:bCs/>
          <w:i w:val="false"/>
          <w:iCs w:val="false"/>
          <w:color w:val="006DB6"/>
          <w:sz w:val="22"/>
          <w:szCs w:val="22"/>
          <w:u w:val="single"/>
        </w:rPr>
        <w:t xml:space="preserve">Notice of Retrenchment — IR Code 2020 §70</w:t>
      </w:r>
    </w:p>
    <w:p>
      <w:pPr>
        <w:spacing w:after="200" w:before="0"/>
        <w:jc w:val="left"/>
      </w:pPr>
      <w:r>
        <w:rPr>
          <w:rFonts w:ascii="Calibri" w:cs="Calibri" w:eastAsia="Calibri" w:hAnsi="Calibri"/>
          <w:b w:val="false"/>
          <w:bCs w:val="false"/>
          <w:i w:val="false"/>
          <w:iCs w:val="false"/>
          <w:color w:val="59595B"/>
          <w:sz w:val="22"/>
          <w:szCs w:val="22"/>
        </w:rPr>
        <w:t xml:space="preserve">Dear </w:t>
      </w:r>
      <w:r>
        <w:rPr>
          <w:rFonts w:ascii="Calibri" w:cs="Calibri" w:eastAsia="Calibri" w:hAnsi="Calibri"/>
          <w:b/>
          <w:bCs/>
          <w:i w:val="false"/>
          <w:iCs w:val="false"/>
          <w:color w:val="1A1A2E"/>
          <w:sz w:val="22"/>
          <w:szCs w:val="22"/>
        </w:rPr>
        <w:t xml:space="preserve">Yogesh Kumar</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As you are aware, Technijian IT Services Pvt. Ltd. experienced a </w:t>
      </w:r>
      <w:r>
        <w:rPr>
          <w:rFonts w:ascii="Calibri" w:cs="Calibri" w:eastAsia="Calibri" w:hAnsi="Calibri"/>
          <w:b/>
          <w:bCs/>
          <w:i w:val="false"/>
          <w:iCs w:val="false"/>
          <w:color w:val="1A1A2E"/>
          <w:sz w:val="22"/>
          <w:szCs w:val="22"/>
        </w:rPr>
        <w:t xml:space="preserve">severe malware attack in September 2024</w:t>
      </w:r>
      <w:r>
        <w:rPr>
          <w:rFonts w:ascii="Calibri" w:cs="Calibri" w:eastAsia="Calibri" w:hAnsi="Calibri"/>
          <w:b w:val="false"/>
          <w:bCs w:val="false"/>
          <w:i w:val="false"/>
          <w:iCs w:val="false"/>
          <w:color w:val="59595B"/>
          <w:sz w:val="22"/>
          <w:szCs w:val="22"/>
        </w:rPr>
        <w:t xml:space="preserve"> that disrupted operations and eroded client confidence, resulting in the </w:t>
      </w:r>
      <w:r>
        <w:rPr>
          <w:rFonts w:ascii="Calibri" w:cs="Calibri" w:eastAsia="Calibri" w:hAnsi="Calibri"/>
          <w:b/>
          <w:bCs/>
          <w:i w:val="false"/>
          <w:iCs w:val="false"/>
          <w:color w:val="1A1A2E"/>
          <w:sz w:val="22"/>
          <w:szCs w:val="22"/>
        </w:rPr>
        <w:t xml:space="preserve">loss of four major client accounts</w:t>
      </w:r>
      <w:r>
        <w:rPr>
          <w:rFonts w:ascii="Calibri" w:cs="Calibri" w:eastAsia="Calibri" w:hAnsi="Calibri"/>
          <w:b w:val="false"/>
          <w:bCs w:val="false"/>
          <w:i w:val="false"/>
          <w:iCs w:val="false"/>
          <w:color w:val="59595B"/>
          <w:sz w:val="22"/>
          <w:szCs w:val="22"/>
        </w:rPr>
        <w:t xml:space="preserve"> in Q4 2024 and Q1 2025. The consequent and sustained revenue reduction has made it necessary for the Company to restructure its workforce in order to ensure the long-term viability of its India operations. This decision is being taken on the ground of </w:t>
      </w:r>
      <w:r>
        <w:rPr>
          <w:rFonts w:ascii="Calibri" w:cs="Calibri" w:eastAsia="Calibri" w:hAnsi="Calibri"/>
          <w:b/>
          <w:bCs/>
          <w:i w:val="false"/>
          <w:iCs w:val="false"/>
          <w:color w:val="1A1A2E"/>
          <w:sz w:val="22"/>
          <w:szCs w:val="22"/>
        </w:rPr>
        <w:t xml:space="preserve">bona fide cost reduction and redundancy</w:t>
      </w:r>
      <w:r>
        <w:rPr>
          <w:rFonts w:ascii="Calibri" w:cs="Calibri" w:eastAsia="Calibri" w:hAnsi="Calibri"/>
          <w:b w:val="false"/>
          <w:bCs w:val="false"/>
          <w:i w:val="false"/>
          <w:iCs w:val="false"/>
          <w:color w:val="59595B"/>
          <w:sz w:val="22"/>
          <w:szCs w:val="22"/>
        </w:rPr>
        <w:t xml:space="preserve">, and not on account of any personal conduct on your part.</w:t>
      </w:r>
    </w:p>
    <w:p>
      <w:pPr>
        <w:spacing w:after="200" w:before="0"/>
        <w:jc w:val="left"/>
      </w:pPr>
      <w:r>
        <w:rPr>
          <w:rFonts w:ascii="Calibri" w:cs="Calibri" w:eastAsia="Calibri" w:hAnsi="Calibri"/>
          <w:b w:val="false"/>
          <w:bCs w:val="false"/>
          <w:i w:val="false"/>
          <w:iCs w:val="false"/>
          <w:color w:val="59595B"/>
          <w:sz w:val="22"/>
          <w:szCs w:val="22"/>
        </w:rPr>
        <w:t xml:space="preserve">We regret to inform you that your employment with Technijian IT Services Pvt. Ltd. is being retrenched under </w:t>
      </w:r>
      <w:r>
        <w:rPr>
          <w:rFonts w:ascii="Calibri" w:cs="Calibri" w:eastAsia="Calibri" w:hAnsi="Calibri"/>
          <w:b/>
          <w:bCs/>
          <w:i w:val="false"/>
          <w:iCs w:val="false"/>
          <w:color w:val="1A1A2E"/>
          <w:sz w:val="22"/>
          <w:szCs w:val="22"/>
        </w:rPr>
        <w:t xml:space="preserve">Section 70 of the Industrial Relations Code, 2020</w:t>
      </w:r>
      <w:r>
        <w:rPr>
          <w:rFonts w:ascii="Calibri" w:cs="Calibri" w:eastAsia="Calibri" w:hAnsi="Calibri"/>
          <w:b w:val="false"/>
          <w:bCs w:val="false"/>
          <w:i w:val="false"/>
          <w:iCs w:val="false"/>
          <w:color w:val="59595B"/>
          <w:sz w:val="22"/>
          <w:szCs w:val="22"/>
        </w:rPr>
        <w:t xml:space="preserve">, with your last working day being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Notice of retrenchment is being issued today, May 11, 2026, providing 20 days of actual notice (May 11 through May 31, 2026). As the statutory notice period is 30 days, </w:t>
      </w:r>
      <w:r>
        <w:rPr>
          <w:rFonts w:ascii="Calibri" w:cs="Calibri" w:eastAsia="Calibri" w:hAnsi="Calibri"/>
          <w:b/>
          <w:bCs/>
          <w:i w:val="false"/>
          <w:iCs w:val="false"/>
          <w:color w:val="1A1A2E"/>
          <w:sz w:val="22"/>
          <w:szCs w:val="22"/>
        </w:rPr>
        <w:t xml:space="preserve">10 days' wages in lieu of notice</w:t>
      </w:r>
      <w:r>
        <w:rPr>
          <w:rFonts w:ascii="Calibri" w:cs="Calibri" w:eastAsia="Calibri" w:hAnsi="Calibri"/>
          <w:b w:val="false"/>
          <w:bCs w:val="false"/>
          <w:i w:val="false"/>
          <w:iCs w:val="false"/>
          <w:color w:val="59595B"/>
          <w:sz w:val="22"/>
          <w:szCs w:val="22"/>
        </w:rPr>
        <w:t xml:space="preserve"> will be included in your full and final settlement. You are placed on paid leave-of-absence effective today; your system access and client credentials have been revoked. All statutory entitlements, including retrenchment compensation under §70 and any Earned Leave balance, will be paid on June 1, 2026.</w:t>
      </w:r>
    </w:p>
    <w:p>
      <w:pPr>
        <w:spacing w:after="80" w:before="100"/>
      </w:pPr>
      <w:r>
        <w:rPr>
          <w:rFonts w:ascii="Calibri" w:cs="Calibri" w:eastAsia="Calibri" w:hAnsi="Calibri"/>
          <w:b/>
          <w:bCs/>
          <w:color w:val="006DB6"/>
          <w:sz w:val="22"/>
          <w:szCs w:val="22"/>
        </w:rPr>
        <w:t xml:space="preserve">Earned Leave During Notice Period:</w:t>
      </w:r>
    </w:p>
    <w:p>
      <w:pPr>
        <w:spacing w:after="200" w:before="0"/>
        <w:jc w:val="left"/>
      </w:pPr>
      <w:r>
        <w:rPr>
          <w:rFonts w:ascii="Calibri" w:cs="Calibri" w:eastAsia="Calibri" w:hAnsi="Calibri"/>
          <w:b w:val="false"/>
          <w:bCs w:val="false"/>
          <w:i w:val="false"/>
          <w:iCs w:val="false"/>
          <w:color w:val="59595B"/>
          <w:sz w:val="22"/>
          <w:szCs w:val="22"/>
        </w:rPr>
        <w:t xml:space="preserve">Your accrued Earned Leave (EL) balance as of April 2026 payroll is 17.61 hours (approximately 2.20 working days). This balance, together with any May 2026 accrual, will be fully utilized as paid leave during the notice period (May 11 to May 31, 2026). A pre-filled leave application is provided to you with this notice for signature. Upon full utilization of your EL balance during the notice period, no separate EL encashment will be payable.</w:t>
      </w:r>
    </w:p>
    <w:p>
      <w:pPr>
        <w:spacing w:after="80" w:before="100"/>
      </w:pPr>
      <w:r>
        <w:rPr>
          <w:rFonts w:ascii="Calibri" w:cs="Calibri" w:eastAsia="Calibri" w:hAnsi="Calibri"/>
          <w:b/>
          <w:bCs/>
          <w:color w:val="006DB6"/>
          <w:sz w:val="22"/>
          <w:szCs w:val="22"/>
        </w:rPr>
        <w:t xml:space="preserve">Statutory Compliance:</w:t>
      </w:r>
    </w:p>
    <w:p>
      <w:pPr>
        <w:spacing w:after="200" w:before="0"/>
        <w:jc w:val="left"/>
      </w:pPr>
      <w:r>
        <w:rPr>
          <w:rFonts w:ascii="Calibri" w:cs="Calibri" w:eastAsia="Calibri" w:hAnsi="Calibri"/>
          <w:b w:val="false"/>
          <w:bCs w:val="false"/>
          <w:i w:val="false"/>
          <w:iCs w:val="false"/>
          <w:color w:val="59595B"/>
          <w:sz w:val="22"/>
          <w:szCs w:val="22"/>
        </w:rPr>
        <w:t xml:space="preserve">This retrenchment is carried out in compliance with the Industrial Relations Code, 2020. The selection follows the last-in-first-out (LIFO) seniority order within the Customer Support Engineering department as required by §71. The required notification under §70(c) is being filed with the appropriate Government authority concurrent with the issuance of this notice. The Company's establishment size is below the §77 prior-permission threshold; no prior Government permission is required. The Re-skilling Fund contribution under §83 will be deposited with the Haryana state authority.</w:t>
      </w:r>
    </w:p>
    <w:p>
      <w:pPr>
        <w:spacing w:after="80" w:before="100"/>
      </w:pPr>
      <w:r>
        <w:rPr>
          <w:rFonts w:ascii="Calibri" w:cs="Calibri" w:eastAsia="Calibri" w:hAnsi="Calibri"/>
          <w:b/>
          <w:bCs/>
          <w:color w:val="006DB6"/>
          <w:sz w:val="22"/>
          <w:szCs w:val="22"/>
        </w:rPr>
        <w:t xml:space="preserve">Full and Final Settlement:</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Component</w:t>
            </w:r>
          </w:p>
        </w:tc>
        <w:tc>
          <w:tcPr>
            <w:shd w:fill="006DB6" w:color="006DB6" w:val="solid"/>
          </w:tcPr>
          <w:p>
            <w:pPr>
              <w:spacing w:after="40" w:before="40"/>
              <w:jc w:val="left"/>
            </w:pPr>
            <w:r>
              <w:rPr>
                <w:rFonts w:ascii="Calibri" w:cs="Calibri" w:eastAsia="Calibri" w:hAnsi="Calibri"/>
                <w:b/>
                <w:bCs/>
                <w:color w:val="FFFFFF"/>
                <w:sz w:val="20"/>
                <w:szCs w:val="20"/>
              </w:rPr>
              <w:t xml:space="preserve">Amount (INR)</w:t>
            </w:r>
          </w:p>
        </w:tc>
        <w:tc>
          <w:tcPr>
            <w:shd w:fill="006DB6" w:color="006DB6" w:val="solid"/>
          </w:tcPr>
          <w:p>
            <w:pPr>
              <w:spacing w:after="40" w:before="40"/>
              <w:jc w:val="left"/>
            </w:pPr>
            <w:r>
              <w:rPr>
                <w:rFonts w:ascii="Calibri" w:cs="Calibri" w:eastAsia="Calibri" w:hAnsi="Calibri"/>
                <w:b/>
                <w:bCs/>
                <w:color w:val="FFFFFF"/>
                <w:sz w:val="20"/>
                <w:szCs w:val="20"/>
              </w:rPr>
              <w:t xml:space="preserve">Notes</w:t>
            </w:r>
          </w:p>
        </w:tc>
      </w:tr>
      <w:tr>
        <w:tc>
          <w:p>
            <w:pPr>
              <w:spacing w:after="40" w:before="40"/>
              <w:jc w:val="left"/>
            </w:pPr>
            <w:r>
              <w:rPr>
                <w:rFonts w:ascii="Calibri" w:cs="Calibri" w:eastAsia="Calibri" w:hAnsi="Calibri"/>
                <w:b w:val="false"/>
                <w:bCs w:val="false"/>
                <w:color w:val="1A1A2E"/>
                <w:sz w:val="20"/>
                <w:szCs w:val="20"/>
              </w:rPr>
              <w:t xml:space="preserve">May 2026 Salary</w:t>
            </w:r>
          </w:p>
        </w:tc>
        <w:tc>
          <w:p>
            <w:pPr>
              <w:spacing w:after="40" w:before="40"/>
              <w:jc w:val="left"/>
            </w:pPr>
            <w:r>
              <w:rPr>
                <w:rFonts w:ascii="Calibri" w:cs="Calibri" w:eastAsia="Calibri" w:hAnsi="Calibri"/>
                <w:b w:val="false"/>
                <w:bCs w:val="false"/>
                <w:color w:val="1A1A2E"/>
                <w:sz w:val="20"/>
                <w:szCs w:val="20"/>
              </w:rPr>
              <w:t xml:space="preserve">Rs. 47,589</w:t>
            </w:r>
          </w:p>
        </w:tc>
        <w:tc>
          <w:p>
            <w:pPr>
              <w:spacing w:after="40" w:before="40"/>
              <w:jc w:val="left"/>
            </w:pPr>
            <w:r>
              <w:rPr>
                <w:rFonts w:ascii="Calibri" w:cs="Calibri" w:eastAsia="Calibri" w:hAnsi="Calibri"/>
                <w:b w:val="false"/>
                <w:bCs w:val="false"/>
                <w:color w:val="1A1A2E"/>
                <w:sz w:val="20"/>
                <w:szCs w:val="20"/>
              </w:rPr>
              <w:t xml:space="preserve">Full month payroll</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Notice pay-in-lieu (10 days shortfall)</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15,863</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10 days x Rs.47,589 / 30</w:t>
            </w:r>
          </w:p>
        </w:tc>
      </w:tr>
      <w:tr>
        <w:tc>
          <w:p>
            <w:pPr>
              <w:spacing w:after="40" w:before="40"/>
              <w:jc w:val="left"/>
            </w:pPr>
            <w:r>
              <w:rPr>
                <w:rFonts w:ascii="Calibri" w:cs="Calibri" w:eastAsia="Calibri" w:hAnsi="Calibri"/>
                <w:b w:val="false"/>
                <w:bCs w:val="false"/>
                <w:color w:val="1A1A2E"/>
                <w:sz w:val="20"/>
                <w:szCs w:val="20"/>
              </w:rPr>
              <w:t xml:space="preserve">Retrenchment compensation (IR Code 2020 §70)</w:t>
            </w:r>
          </w:p>
        </w:tc>
        <w:tc>
          <w:p>
            <w:pPr>
              <w:spacing w:after="40" w:before="40"/>
              <w:jc w:val="left"/>
            </w:pPr>
            <w:r>
              <w:rPr>
                <w:rFonts w:ascii="Calibri" w:cs="Calibri" w:eastAsia="Calibri" w:hAnsi="Calibri"/>
                <w:b w:val="false"/>
                <w:bCs w:val="false"/>
                <w:color w:val="1A1A2E"/>
                <w:sz w:val="20"/>
                <w:szCs w:val="20"/>
              </w:rPr>
              <w:t xml:space="preserve">Rs. 48,686</w:t>
            </w:r>
          </w:p>
        </w:tc>
        <w:tc>
          <w:p>
            <w:pPr>
              <w:spacing w:after="40" w:before="40"/>
              <w:jc w:val="left"/>
            </w:pPr>
            <w:r>
              <w:rPr>
                <w:rFonts w:ascii="Calibri" w:cs="Calibri" w:eastAsia="Calibri" w:hAnsi="Calibri"/>
                <w:b w:val="false"/>
                <w:bCs w:val="false"/>
                <w:color w:val="1A1A2E"/>
                <w:sz w:val="20"/>
                <w:szCs w:val="20"/>
              </w:rPr>
              <w:t xml:space="preserve">15 days x 4 years x Basic Rs.24,343 / 30 (per IR Code §2(zh): wages = Basic + DA only)</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Shift Allowance (Third-Shift, May 2026)</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1,800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6 night shifts (May 1, 2, 6, 7, 8, 9) x Rs. 300 per Employee Handbook Shift Allowance clause</w:t>
            </w:r>
          </w:p>
        </w:tc>
      </w:tr>
      <w:tr>
        <w:tc>
          <w:p>
            <w:pPr>
              <w:spacing w:after="40" w:before="40"/>
              <w:jc w:val="left"/>
            </w:pPr>
            <w:r>
              <w:rPr>
                <w:rFonts w:ascii="Calibri" w:cs="Calibri" w:eastAsia="Calibri" w:hAnsi="Calibri"/>
                <w:b w:val="false"/>
                <w:bCs w:val="false"/>
                <w:color w:val="1A1A2E"/>
                <w:sz w:val="20"/>
                <w:szCs w:val="20"/>
              </w:rPr>
              <w:t xml:space="preserve">Earned Leave (EL) encashment</w:t>
            </w:r>
          </w:p>
        </w:tc>
        <w:tc>
          <w:p>
            <w:pPr>
              <w:spacing w:after="40" w:before="40"/>
              <w:jc w:val="left"/>
            </w:pPr>
            <w:r>
              <w:rPr>
                <w:rFonts w:ascii="Calibri" w:cs="Calibri" w:eastAsia="Calibri" w:hAnsi="Calibri"/>
                <w:b w:val="false"/>
                <w:bCs w:val="false"/>
                <w:color w:val="1A1A2E"/>
                <w:sz w:val="20"/>
                <w:szCs w:val="20"/>
              </w:rPr>
              <w:t xml:space="preserve">Rs. 0</w:t>
            </w:r>
          </w:p>
        </w:tc>
        <w:tc>
          <w:p>
            <w:pPr>
              <w:spacing w:after="40" w:before="40"/>
              <w:jc w:val="left"/>
            </w:pPr>
            <w:r>
              <w:rPr>
                <w:rFonts w:ascii="Calibri" w:cs="Calibri" w:eastAsia="Calibri" w:hAnsi="Calibri"/>
                <w:b w:val="false"/>
                <w:bCs w:val="false"/>
                <w:color w:val="1A1A2E"/>
                <w:sz w:val="20"/>
                <w:szCs w:val="20"/>
              </w:rPr>
              <w:t xml:space="preserve">Fully utilized during notice period (17.61 hrs per April 2026 payslip)</w:t>
            </w:r>
          </w:p>
        </w:tc>
      </w:tr>
      <w:tr>
        <w:tc>
          <w:tcPr>
            <w:shd w:fill="F8F9FA" w:color="F8F9FA" w:val="solid"/>
          </w:tcPr>
          <w:p>
            <w:pPr>
              <w:spacing w:after="40" w:before="40"/>
              <w:jc w:val="left"/>
            </w:pPr>
            <w:r>
              <w:rPr>
                <w:rFonts w:ascii="Calibri" w:cs="Calibri" w:eastAsia="Calibri" w:hAnsi="Calibri"/>
                <w:b/>
                <w:bCs/>
                <w:color w:val="1A1A2E"/>
                <w:sz w:val="20"/>
                <w:szCs w:val="20"/>
              </w:rPr>
              <w:t xml:space="preserve">Total Cash to Employee (payable June 1, 2026)</w:t>
            </w:r>
          </w:p>
        </w:tc>
        <w:tc>
          <w:tcPr>
            <w:shd w:fill="F8F9FA" w:color="F8F9FA" w:val="solid"/>
          </w:tcPr>
          <w:p>
            <w:pPr>
              <w:spacing w:after="40" w:before="40"/>
              <w:jc w:val="left"/>
            </w:pPr>
            <w:r>
              <w:rPr>
                <w:rFonts w:ascii="Calibri" w:cs="Calibri" w:eastAsia="Calibri" w:hAnsi="Calibri"/>
                <w:b/>
                <w:bCs/>
                <w:color w:val="1A1A2E"/>
                <w:sz w:val="20"/>
                <w:szCs w:val="20"/>
              </w:rPr>
              <w:t xml:space="preserve">Rs. 1,13,938</w:t>
            </w:r>
          </w:p>
        </w:tc>
        <w:tc>
          <w:tcPr>
            <w:shd w:fill="F8F9FA" w:color="F8F9FA" w:val="solid"/>
          </w:tcPr>
          <w:p>
            <w:pPr>
              <w:spacing w:after="40" w:before="40"/>
              <w:jc w:val="left"/>
            </w:pPr>
            <w:r>
              <w:rPr>
                <w:rFonts w:ascii="Calibri" w:cs="Calibri" w:eastAsia="Calibri" w:hAnsi="Calibri"/>
                <w:b/>
                <w:bCs/>
                <w:color w:val="1A1A2E"/>
                <w:sz w:val="20"/>
                <w:szCs w:val="20"/>
              </w:rPr>
              <w:t xml:space="preserve">Net amount to bank account</w:t>
            </w:r>
          </w:p>
        </w:tc>
      </w:tr>
      <w:tr>
        <w:tc>
          <w:p>
            <w:pPr>
              <w:spacing w:after="40" w:before="40"/>
              <w:jc w:val="left"/>
            </w:pPr>
            <w:r>
              <w:rPr>
                <w:rFonts w:ascii="Calibri" w:cs="Calibri" w:eastAsia="Calibri" w:hAnsi="Calibri"/>
                <w:b w:val="false"/>
                <w:bCs w:val="false"/>
                <w:color w:val="1A1A2E"/>
                <w:sz w:val="20"/>
                <w:szCs w:val="20"/>
              </w:rPr>
              <w:t xml:space="preserve">Re-skilling Fund deposit (IR Code §83) - PAID TO STATE, NOT TO EMPLOYEE</w:t>
            </w:r>
          </w:p>
        </w:tc>
        <w:tc>
          <w:p>
            <w:pPr>
              <w:spacing w:after="40" w:before="40"/>
              <w:jc w:val="left"/>
            </w:pPr>
            <w:r>
              <w:rPr>
                <w:rFonts w:ascii="Calibri" w:cs="Calibri" w:eastAsia="Calibri" w:hAnsi="Calibri"/>
                <w:b w:val="false"/>
                <w:bCs w:val="false"/>
                <w:color w:val="1A1A2E"/>
                <w:sz w:val="20"/>
                <w:szCs w:val="20"/>
              </w:rPr>
              <w:t xml:space="preserve">Rs. 12,171</w:t>
            </w:r>
          </w:p>
        </w:tc>
        <w:tc>
          <w:p>
            <w:pPr>
              <w:spacing w:after="40" w:before="40"/>
              <w:jc w:val="left"/>
            </w:pPr>
            <w:r>
              <w:rPr>
                <w:rFonts w:ascii="Calibri" w:cs="Calibri" w:eastAsia="Calibri" w:hAnsi="Calibri"/>
                <w:b w:val="false"/>
                <w:bCs w:val="false"/>
                <w:color w:val="1A1A2E"/>
                <w:sz w:val="20"/>
                <w:szCs w:val="20"/>
              </w:rPr>
              <w:t xml:space="preserve">Company expense: paid directly to Haryana Re-skilling Fund (15 days x Basic Rs.24,343 / 30)</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80"/>
        <w:jc w:val="left"/>
      </w:pPr>
      <w:r>
        <w:rPr>
          <w:rFonts w:ascii="Calibri" w:cs="Calibri" w:eastAsia="Calibri" w:hAnsi="Calibri"/>
          <w:b w:val="false"/>
          <w:bCs w:val="false"/>
          <w:i w:val="false"/>
          <w:iCs w:val="false"/>
          <w:color w:val="59595B"/>
          <w:sz w:val="22"/>
          <w:szCs w:val="22"/>
        </w:rPr>
        <w:t xml:space="preserve">All amounts are subject to applicable TDS deductions as per the Income-tax Act, 1961. The net amount after TDS will be transferred to your registered bank account on or before June 1, 2026. Your Form 16 will be issued within 30 days of the end of the financial year.</w:t>
      </w:r>
    </w:p>
    <w:p>
      <w:pPr>
        <w:spacing w:after="80" w:before="100"/>
      </w:pPr>
      <w:r>
        <w:rPr>
          <w:rFonts w:ascii="Calibri" w:cs="Calibri" w:eastAsia="Calibri" w:hAnsi="Calibri"/>
          <w:b/>
          <w:bCs/>
          <w:color w:val="006DB6"/>
          <w:sz w:val="22"/>
          <w:szCs w:val="22"/>
        </w:rPr>
        <w:t xml:space="preserve">System Access and Company Assets:</w:t>
      </w:r>
    </w:p>
    <w:p>
      <w:pPr>
        <w:spacing w:after="200" w:before="0"/>
        <w:jc w:val="left"/>
      </w:pPr>
      <w:r>
        <w:rPr>
          <w:rFonts w:ascii="Calibri" w:cs="Calibri" w:eastAsia="Calibri" w:hAnsi="Calibri"/>
          <w:b w:val="false"/>
          <w:bCs w:val="false"/>
          <w:i w:val="false"/>
          <w:iCs w:val="false"/>
          <w:color w:val="59595B"/>
          <w:sz w:val="22"/>
          <w:szCs w:val="22"/>
        </w:rPr>
        <w:t xml:space="preserve">Effective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 your access to all Technijian systems, client environments, VPN, remote monitoring tools, and any client-specific portals has been revoked. You are required to return all Company property — including any equipment, access cards, tokens, and documents — to the team lead at the Panchkula office on or before May 31, 2026. Retention or unauthorized use of Company property or client data after the effective date of termination may result in legal action.</w:t>
      </w:r>
    </w:p>
    <w:p>
      <w:pPr>
        <w:spacing w:after="80" w:before="100"/>
      </w:pPr>
      <w:r>
        <w:rPr>
          <w:rFonts w:ascii="Calibri" w:cs="Calibri" w:eastAsia="Calibri" w:hAnsi="Calibri"/>
          <w:b/>
          <w:bCs/>
          <w:color w:val="006DB6"/>
          <w:sz w:val="22"/>
          <w:szCs w:val="22"/>
        </w:rPr>
        <w:t xml:space="preserve">Confidentiality and Non-Disclosure:</w:t>
      </w:r>
    </w:p>
    <w:p>
      <w:pPr>
        <w:spacing w:after="200" w:before="0"/>
        <w:jc w:val="left"/>
      </w:pPr>
      <w:r>
        <w:rPr>
          <w:rFonts w:ascii="Calibri" w:cs="Calibri" w:eastAsia="Calibri" w:hAnsi="Calibri"/>
          <w:b w:val="false"/>
          <w:bCs w:val="false"/>
          <w:i w:val="false"/>
          <w:iCs w:val="false"/>
          <w:color w:val="59595B"/>
          <w:sz w:val="22"/>
          <w:szCs w:val="22"/>
        </w:rPr>
        <w:t xml:space="preserve">Your confidentiality and non-disclosure obligations under your offer letter and the Company's Employee Handbook continue to apply after the termination of your employment. You must not disclose, use, or reproduce any proprietary information, client data, or trade secrets of Technijian IT Services Pvt. Ltd. or its clients, for any purpose after your last working day.</w:t>
      </w:r>
    </w:p>
    <w:p>
      <w:pPr>
        <w:spacing w:after="80" w:before="100"/>
      </w:pPr>
      <w:r>
        <w:rPr>
          <w:rFonts w:ascii="Calibri" w:cs="Calibri" w:eastAsia="Calibri" w:hAnsi="Calibri"/>
          <w:b/>
          <w:bCs/>
          <w:color w:val="006DB6"/>
          <w:sz w:val="22"/>
          <w:szCs w:val="22"/>
        </w:rPr>
        <w:t xml:space="preserve">EPF and ESIC:</w:t>
      </w:r>
    </w:p>
    <w:p>
      <w:pPr>
        <w:spacing w:after="200" w:before="0"/>
        <w:jc w:val="left"/>
      </w:pPr>
      <w:r>
        <w:rPr>
          <w:rFonts w:ascii="Calibri" w:cs="Calibri" w:eastAsia="Calibri" w:hAnsi="Calibri"/>
          <w:b w:val="false"/>
          <w:bCs w:val="false"/>
          <w:i w:val="false"/>
          <w:iCs w:val="false"/>
          <w:color w:val="59595B"/>
          <w:sz w:val="22"/>
          <w:szCs w:val="22"/>
        </w:rPr>
        <w:t xml:space="preserve">The Company will process your EPF UAN transfer / withdrawal and ESIC exit formalities within 15 days of your last working date. Please ensure your UAN is linked to your Aadhaar and your bank account details on the EPFO portal are current. Contact the undersigned directly if you require any assistance with the process.</w:t>
      </w:r>
    </w:p>
    <w:p>
      <w:pPr>
        <w:pBdr>
          <w:bottom w:val="single" w:color="E9ECEF" w:sz="6"/>
        </w:pBdr>
        <w:spacing w:after="120" w:before="60"/>
      </w:pPr>
    </w:p>
    <w:p>
      <w:pPr>
        <w:spacing w:after="200" w:before="120"/>
        <w:jc w:val="left"/>
      </w:pPr>
      <w:r>
        <w:rPr>
          <w:rFonts w:ascii="Calibri" w:cs="Calibri" w:eastAsia="Calibri" w:hAnsi="Calibri"/>
          <w:b w:val="false"/>
          <w:bCs w:val="false"/>
          <w:i w:val="false"/>
          <w:iCs w:val="false"/>
          <w:color w:val="59595B"/>
          <w:sz w:val="22"/>
          <w:szCs w:val="22"/>
        </w:rPr>
        <w:t xml:space="preserve">We acknowledge the contributions you have made to Technijian IT Services Pvt. Ltd. during your tenure and regret the circumstances that have led to this decision. We wish you the very best in your future endeavors and will provide a relieving letter and service certificate upon request.</w:t>
      </w:r>
    </w:p>
    <w:p>
      <w:pPr>
        <w:spacing w:after="160" w:before="200"/>
        <w:jc w:val="left"/>
      </w:pPr>
      <w:r>
        <w:rPr>
          <w:rFonts w:ascii="Calibri" w:cs="Calibri" w:eastAsia="Calibri" w:hAnsi="Calibri"/>
          <w:b w:val="false"/>
          <w:bCs w:val="false"/>
          <w:i w:val="false"/>
          <w:iCs w:val="false"/>
          <w:color w:val="59595B"/>
          <w:sz w:val="22"/>
          <w:szCs w:val="22"/>
        </w:rPr>
        <w:t xml:space="preserve">Yours sincerely,</w:t>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Ravi</w:t>
      </w:r>
    </w:p>
    <w:p>
      <w:pPr>
        <w:spacing w:after="40" w:before="0"/>
        <w:jc w:val="left"/>
      </w:pPr>
      <w:r>
        <w:rPr>
          <w:rFonts w:ascii="Calibri" w:cs="Calibri" w:eastAsia="Calibri" w:hAnsi="Calibri"/>
          <w:b/>
          <w:bCs/>
          <w:i w:val="false"/>
          <w:iCs w:val="false"/>
          <w:color w:val="1A1A2E"/>
          <w:sz w:val="22"/>
          <w:szCs w:val="22"/>
        </w:rPr>
        <w:t xml:space="preserve">Director</w:t>
      </w:r>
    </w:p>
    <w:p>
      <w:pPr>
        <w:spacing w:after="40" w:before="0"/>
        <w:jc w:val="left"/>
      </w:pPr>
      <w:r>
        <w:rPr>
          <w:rFonts w:ascii="Calibri" w:cs="Calibri" w:eastAsia="Calibri" w:hAnsi="Calibri"/>
          <w:b w:val="false"/>
          <w:bCs w:val="false"/>
          <w:i w:val="false"/>
          <w:iCs w:val="false"/>
          <w:color w:val="59595B"/>
          <w:sz w:val="22"/>
          <w:szCs w:val="22"/>
        </w:rPr>
        <w:t xml:space="preserve">Technijian IT Services Pvt. Ltd.</w:t>
      </w:r>
    </w:p>
    <w:p>
      <w:pPr>
        <w:spacing w:after="200" w:before="0"/>
        <w:jc w:val="left"/>
      </w:pPr>
      <w:r>
        <w:rPr>
          <w:rFonts w:ascii="Calibri" w:cs="Calibri" w:eastAsia="Calibri" w:hAnsi="Calibri"/>
          <w:b w:val="false"/>
          <w:bCs w:val="false"/>
          <w:i w:val="false"/>
          <w:iCs w:val="false"/>
          <w:color w:val="59595B"/>
          <w:sz w:val="22"/>
          <w:szCs w:val="22"/>
        </w:rPr>
        <w:t xml:space="preserve">Panchkula, Haryana</w:t>
      </w:r>
    </w:p>
    <w:p>
      <w:pPr>
        <w:pBdr>
          <w:bottom w:val="single" w:color="E9ECEF" w:sz="6"/>
        </w:pBdr>
        <w:spacing w:after="120" w:before="60"/>
      </w:pPr>
    </w:p>
    <w:p>
      <w:pPr>
        <w:spacing w:before="100"/>
        <w:jc w:val="center"/>
      </w:pPr>
      <w:r>
        <w:rPr>
          <w:rFonts w:ascii="Calibri" w:cs="Calibri" w:eastAsia="Calibri" w:hAnsi="Calibri"/>
          <w:i/>
          <w:iCs/>
          <w:color w:val="59595B"/>
          <w:sz w:val="16"/>
          <w:szCs w:val="16"/>
        </w:rPr>
        <w:t xml:space="preserve">— Confidential employer communication. Not for further distribution. —</w:t>
      </w:r>
    </w:p>
    <w:p>
      <w:pPr>
        <w:spacing w:after="160" w:before="360"/>
        <w:jc w:val="left"/>
      </w:pPr>
      <w:r>
        <w:rPr>
          <w:rFonts w:ascii="Calibri" w:cs="Calibri" w:eastAsia="Calibri" w:hAnsi="Calibri"/>
          <w:b w:val="false"/>
          <w:bCs w:val="false"/>
          <w:i w:val="false"/>
          <w:iCs w:val="false"/>
          <w:color w:val="59595B"/>
          <w:sz w:val="22"/>
          <w:szCs w:val="22"/>
        </w:rPr>
        <w:t xml:space="preserve"/>
      </w:r>
    </w:p>
    <w:p>
      <w:pPr>
        <w:spacing w:after="120" w:before="240"/>
      </w:pPr>
      <w:r>
        <w:rPr>
          <w:rFonts w:ascii="Calibri" w:cs="Calibri" w:eastAsia="Calibri" w:hAnsi="Calibri"/>
          <w:b/>
          <w:bCs/>
          <w:color w:val="006DB6"/>
          <w:sz w:val="22"/>
          <w:szCs w:val="22"/>
        </w:rPr>
        <w:t xml:space="preserve">EMPLOYEE ACKNOWLEDGEMENT</w:t>
      </w:r>
    </w:p>
    <w:p>
      <w:pPr>
        <w:spacing w:after="200" w:before="0"/>
        <w:jc w:val="left"/>
      </w:pPr>
      <w:r>
        <w:rPr>
          <w:rFonts w:ascii="Calibri" w:cs="Calibri" w:eastAsia="Calibri" w:hAnsi="Calibri"/>
          <w:b w:val="false"/>
          <w:bCs w:val="false"/>
          <w:i w:val="false"/>
          <w:iCs w:val="false"/>
          <w:color w:val="59595B"/>
          <w:sz w:val="22"/>
          <w:szCs w:val="22"/>
        </w:rPr>
        <w:t xml:space="preserve">I, </w:t>
      </w:r>
      <w:r>
        <w:rPr>
          <w:rFonts w:ascii="Calibri" w:cs="Calibri" w:eastAsia="Calibri" w:hAnsi="Calibri"/>
          <w:b/>
          <w:bCs/>
          <w:i w:val="false"/>
          <w:iCs w:val="false"/>
          <w:color w:val="1A1A2E"/>
          <w:sz w:val="22"/>
          <w:szCs w:val="22"/>
        </w:rPr>
        <w:t xml:space="preserve">Yogesh Kumar</w:t>
      </w:r>
      <w:r>
        <w:rPr>
          <w:rFonts w:ascii="Calibri" w:cs="Calibri" w:eastAsia="Calibri" w:hAnsi="Calibri"/>
          <w:b w:val="false"/>
          <w:bCs w:val="false"/>
          <w:i w:val="false"/>
          <w:iCs w:val="false"/>
          <w:color w:val="59595B"/>
          <w:sz w:val="22"/>
          <w:szCs w:val="22"/>
        </w:rPr>
        <w:t xml:space="preserve">, acknowledge receipt of this termination / retrenchment notice dated May 11, 2026. I understand the terms, the last working day of May 31, 2026, and the settlement amounts stated above.</w:t>
      </w:r>
    </w:p>
    <w:p>
      <w:pPr>
        <w:spacing w:after="220" w:before="200"/>
        <w:jc w:val="left"/>
      </w:pPr>
      <w:r>
        <w:rPr>
          <w:rFonts w:ascii="Calibri" w:cs="Calibri" w:eastAsia="Calibri" w:hAnsi="Calibri"/>
          <w:b w:val="false"/>
          <w:bCs w:val="false"/>
          <w:i w:val="false"/>
          <w:iCs w:val="false"/>
          <w:color w:val="59595B"/>
          <w:sz w:val="22"/>
          <w:szCs w:val="22"/>
        </w:rPr>
        <w:t xml:space="preserve">Employee Signature:  </w:t>
      </w:r>
      <w:r>
        <w:rPr>
          <w:rFonts w:ascii="Calibri" w:cs="Calibri" w:eastAsia="Calibri" w:hAnsi="Calibri"/>
          <w:b w:val="false"/>
          <w:bCs w:val="false"/>
          <w:i w:val="false"/>
          <w:iCs w:val="false"/>
          <w:color w:val="FFFFFF"/>
          <w:sz w:val="20"/>
          <w:szCs w:val="20"/>
        </w:rPr>
        <w:t xml:space="preserve">${signfield:1:y:Emp_Sig:____________________}</w:t>
      </w:r>
    </w:p>
    <w:p>
      <w:pPr>
        <w:spacing w:after="220" w:before="0"/>
        <w:jc w:val="left"/>
      </w:pPr>
      <w:r>
        <w:rPr>
          <w:rFonts w:ascii="Calibri" w:cs="Calibri" w:eastAsia="Calibri" w:hAnsi="Calibri"/>
          <w:b w:val="false"/>
          <w:bCs w:val="false"/>
          <w:i w:val="false"/>
          <w:iCs w:val="false"/>
          <w:color w:val="59595B"/>
          <w:sz w:val="22"/>
          <w:szCs w:val="22"/>
        </w:rPr>
        <w:t xml:space="preserve">Date:  </w:t>
      </w:r>
      <w:r>
        <w:rPr>
          <w:rFonts w:ascii="Calibri" w:cs="Calibri" w:eastAsia="Calibri" w:hAnsi="Calibri"/>
          <w:b w:val="false"/>
          <w:bCs w:val="false"/>
          <w:i w:val="false"/>
          <w:iCs w:val="false"/>
          <w:color w:val="FFFFFF"/>
          <w:sz w:val="20"/>
          <w:szCs w:val="20"/>
        </w:rPr>
        <w:t xml:space="preserve">${datefield:1:y:Date_Signed:80:18}</w:t>
      </w:r>
    </w:p>
    <w:p>
      <w:pPr>
        <w:spacing w:after="160" w:before="0"/>
        <w:jc w:val="left"/>
      </w:pPr>
      <w:r>
        <w:rPr>
          <w:rFonts w:ascii="Calibri" w:cs="Calibri" w:eastAsia="Calibri" w:hAnsi="Calibri"/>
          <w:b w:val="false"/>
          <w:bCs w:val="false"/>
          <w:i w:val="false"/>
          <w:iCs w:val="false"/>
          <w:color w:val="59595B"/>
          <w:sz w:val="22"/>
          <w:szCs w:val="22"/>
        </w:rPr>
        <w:t xml:space="preserve">Print Name:  </w:t>
      </w:r>
      <w:r>
        <w:rPr>
          <w:rFonts w:ascii="Calibri" w:cs="Calibri" w:eastAsia="Calibri" w:hAnsi="Calibri"/>
          <w:b/>
          <w:bCs/>
          <w:i w:val="false"/>
          <w:iCs w:val="false"/>
          <w:color w:val="1A1A2E"/>
          <w:sz w:val="22"/>
          <w:szCs w:val="22"/>
        </w:rPr>
        <w:t xml:space="preserve">Yogesh Kumar</w:t>
      </w:r>
    </w:p>
    <w:p>
      <w:pPr>
        <w:spacing w:after="120" w:before="0"/>
        <w:jc w:val="left"/>
      </w:pPr>
      <w:r>
        <w:rPr>
          <w:rFonts w:ascii="Calibri" w:cs="Calibri" w:eastAsia="Calibri" w:hAnsi="Calibri"/>
          <w:b w:val="false"/>
          <w:bCs w:val="false"/>
          <w:i w:val="false"/>
          <w:iCs w:val="false"/>
          <w:color w:val="59595B"/>
          <w:sz w:val="22"/>
          <w:szCs w:val="22"/>
        </w:rPr>
        <w:t xml:space="preserve">Employee No.:  </w:t>
      </w:r>
      <w:r>
        <w:rPr>
          <w:rFonts w:ascii="Calibri" w:cs="Calibri" w:eastAsia="Calibri" w:hAnsi="Calibri"/>
          <w:b/>
          <w:bCs/>
          <w:i w:val="false"/>
          <w:iCs w:val="false"/>
          <w:color w:val="1A1A2E"/>
          <w:sz w:val="22"/>
          <w:szCs w:val="22"/>
        </w:rPr>
        <w:t xml:space="preserve">TIPL-CSE-2022-05</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color w:val="59595B"/>
        <w:sz w:val="14"/>
        <w:szCs w:val="14"/>
      </w:rPr>
      <w:t xml:space="preserve">TECHNIJIAN IT SERVICES PVT. LTD.  |  Managed IT  -  Cybersecurity  -  Cloud  -  AI Development  -  Compliance</w:t>
    </w:r>
  </w:p>
  <w:p>
    <w:pPr>
      <w:spacing w:after="0" w:before="20"/>
      <w:jc w:val="center"/>
    </w:pPr>
    <w:r>
      <w:rPr>
        <w:rFonts w:ascii="Calibri" w:cs="Calibri" w:eastAsia="Calibri" w:hAnsi="Calibri"/>
        <w:color w:val="59595B"/>
        <w:sz w:val="13"/>
        <w:szCs w:val="13"/>
      </w:rPr>
      <w:t xml:space="preserve">Twin Tower, Plot no 7, Sector 22, IT Park, Panchkula 134109  |  india@technijian.com  |  U.S. Parent: 18 Technology Dr., Ste 141, Irvine, CA 92618</w:t>
    </w:r>
  </w:p>
  <w:p>
    <w:pPr>
      <w:spacing w:after="0" w:before="20"/>
      <w:jc w:val="center"/>
    </w:pPr>
    <w:r>
      <w:rPr>
        <w:rFonts w:ascii="Calibri" w:cs="Calibri" w:eastAsia="Calibri" w:hAnsi="Calibri"/>
        <w:color w:val="59595B"/>
        <w:sz w:val="13"/>
        <w:szCs w:val="13"/>
      </w:rPr>
      <w:t xml:space="preserve">Page </w:t>
    </w:r>
    <w:r>
      <w:rPr>
        <w:rFonts w:ascii="Calibri" w:cs="Calibri" w:eastAsia="Calibri" w:hAnsi="Calibri"/>
        <w:color w:val="59595B"/>
        <w:sz w:val="13"/>
        <w:szCs w:val="13"/>
      </w:rPr>
      <w:fldChar w:fldCharType="begin"/>
      <w:instrText xml:space="preserve">PAGE</w:instrText>
      <w:fldChar w:fldCharType="separate"/>
      <w:fldChar w:fldCharType="end"/>
    </w:r>
    <w:r>
      <w:rPr>
        <w:rFonts w:ascii="Calibri" w:cs="Calibri" w:eastAsia="Calibri" w:hAnsi="Calibri"/>
        <w:i/>
        <w:iCs/>
        <w:color w:val="59595B"/>
        <w:sz w:val="13"/>
        <w:szCs w:val="13"/>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5"/>
              <w:szCs w:val="15"/>
            </w:rPr>
            <w:t xml:space="preserve">Twin Tower, Plot no 7, Sector 22</w:t>
          </w:r>
        </w:p>
        <w:p>
          <w:pPr>
            <w:jc w:val="right"/>
          </w:pPr>
          <w:r>
            <w:rPr>
              <w:rFonts w:ascii="Calibri" w:cs="Calibri" w:eastAsia="Calibri" w:hAnsi="Calibri"/>
              <w:color w:val="59595B"/>
              <w:sz w:val="15"/>
              <w:szCs w:val="15"/>
            </w:rPr>
            <w:t xml:space="preserve">IT Park, Panchkula 134109, Haryana, India</w:t>
          </w:r>
        </w:p>
        <w:p>
          <w:pPr>
            <w:jc w:val="right"/>
          </w:pPr>
          <w:r>
            <w:rPr>
              <w:rFonts w:ascii="Calibri" w:cs="Calibri" w:eastAsia="Calibri" w:hAnsi="Calibri"/>
              <w:color w:val="006DB6"/>
              <w:sz w:val="15"/>
              <w:szCs w:val="15"/>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Letter — Yogesh Kumar</dc:title>
  <dc:creator>Technijian IT Services Pvt. Ltd.</dc:creator>
  <dc:description>Employment termination notice dated May 11, 2026</dc:description>
  <cp:lastModifiedBy>Un-named</cp:lastModifiedBy>
  <cp:revision>1</cp:revision>
  <dcterms:created xsi:type="dcterms:W3CDTF">2026-05-18T15:26:34.986Z</dcterms:created>
  <dcterms:modified xsi:type="dcterms:W3CDTF">2026-05-18T15:26:34.988Z</dcterms:modified>
</cp:coreProperties>
</file>

<file path=docProps/custom.xml><?xml version="1.0" encoding="utf-8"?>
<Properties xmlns="http://schemas.openxmlformats.org/officeDocument/2006/custom-properties" xmlns:vt="http://schemas.openxmlformats.org/officeDocument/2006/docPropsVTypes"/>
</file>