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Statement of Work</w:t>
      </w:r>
    </w:p>
    <w:p>
      <w:pPr>
        <w:spacing w:after="120"/>
        <w:jc w:val="center"/>
      </w:pPr>
      <w:r>
        <w:rPr>
          <w:rFonts w:ascii="Open Sans" w:cs="Open Sans" w:eastAsia="Open Sans" w:hAnsi="Open Sans"/>
          <w:color w:val="59595B"/>
          <w:sz w:val="28"/>
          <w:szCs w:val="28"/>
        </w:rPr>
        <w:t xml:space="preserve">Endpoint Storage Upgrade — SSD Replacement</w:t>
      </w:r>
    </w:p>
    <w:p>
      <w:pPr>
        <w:spacing w:after="400"/>
        <w:jc w:val="center"/>
      </w:pPr>
      <w:r>
        <w:rPr>
          <w:rFonts w:ascii="Open Sans" w:cs="Open Sans" w:eastAsia="Open Sans" w:hAnsi="Open Sans"/>
          <w:color w:val="59595B"/>
          <w:sz w:val="24"/>
          <w:szCs w:val="24"/>
        </w:rPr>
        <w:t xml:space="preserve">SOW-JDH-001</w:t>
      </w:r>
    </w:p>
    <w:p>
      <w:pPr>
        <w:pBdr>
          <w:bottom w:val="single" w:color="F67D4B" w:sz="2"/>
        </w:pBdr>
        <w:spacing w:after="100" w:before="100"/>
      </w:pPr>
    </w:p>
    <w:p>
      <w:pPr>
        <w:spacing w:after="600"/>
      </w:pPr>
      <w:r>
        <w:rPr>
          <w:rFonts w:ascii="Open Sans" w:cs="Open Sans" w:eastAsia="Open Sans" w:hAnsi="Open Sans"/>
          <w:color w:val="59595B"/>
          <w:sz w:val="22"/>
          <w:szCs w:val="22"/>
        </w:rPr>
        <w:t xml:space="preserve"/>
      </w:r>
    </w:p>
    <w:p>
      <w:pPr>
        <w:spacing w:after="120"/>
        <w:jc w:val="center"/>
      </w:pPr>
      <w:r>
        <w:rPr>
          <w:rFonts w:ascii="Open Sans" w:cs="Open Sans" w:eastAsia="Open Sans" w:hAnsi="Open Sans"/>
          <w:b/>
          <w:bCs/>
          <w:color w:val="1A1A2E"/>
          <w:sz w:val="24"/>
          <w:szCs w:val="24"/>
        </w:rPr>
        <w:t xml:space="preserve">Prepared for: JDH Pacific</w:t>
      </w:r>
    </w:p>
    <w:p>
      <w:pPr>
        <w:spacing w:after="200"/>
        <w:jc w:val="center"/>
      </w:pPr>
      <w:r>
        <w:rPr>
          <w:rFonts w:ascii="Open Sans" w:cs="Open Sans" w:eastAsia="Open Sans" w:hAnsi="Open Sans"/>
          <w:color w:val="59595B"/>
          <w:sz w:val="22"/>
          <w:szCs w:val="22"/>
        </w:rPr>
        <w:t xml:space="preserve">March 30, 2026</w:t>
      </w:r>
    </w:p>
    <w:p>
      <w:pPr>
        <w:spacing w:after="4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STATEMENT OF WORK</w:t>
      </w:r>
    </w:p>
    <w:p>
      <w:r>
        <w:rPr>
          <w:rFonts w:ascii="Open Sans" w:cs="Open Sans" w:eastAsia="Open Sans" w:hAnsi="Open Sans"/>
          <w:b/>
          <w:bCs/>
          <w:color w:val="1A1A2E"/>
          <w:sz w:val="22"/>
          <w:szCs w:val="22"/>
        </w:rPr>
        <w:t xml:space="preserve">SOW Number: </w:t>
      </w:r>
      <w:r>
        <w:rPr>
          <w:rFonts w:ascii="Open Sans" w:cs="Open Sans" w:eastAsia="Open Sans" w:hAnsi="Open Sans"/>
          <w:color w:val="59595B"/>
          <w:sz w:val="22"/>
          <w:szCs w:val="22"/>
        </w:rPr>
        <w:t xml:space="preserve">SOW-JDH-001</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March 30, 2026</w:t>
      </w:r>
    </w:p>
    <w:p>
      <w:r>
        <w:rPr>
          <w:rFonts w:ascii="Open Sans" w:cs="Open Sans" w:eastAsia="Open Sans" w:hAnsi="Open Sans"/>
          <w:b/>
          <w:bCs/>
          <w:color w:val="1A1A2E"/>
          <w:sz w:val="22"/>
          <w:szCs w:val="22"/>
        </w:rPr>
        <w:t xml:space="preserve">Master Service Agreement: </w:t>
      </w:r>
      <w:r>
        <w:rPr>
          <w:rFonts w:ascii="Open Sans" w:cs="Open Sans" w:eastAsia="Open Sans" w:hAnsi="Open Sans"/>
          <w:color w:val="59595B"/>
          <w:sz w:val="22"/>
          <w:szCs w:val="22"/>
        </w:rPr>
        <w:t xml:space="preserve">(if applicable)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Statement of Work (“SOW”) is entered into by and between: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 (“Technijian”)</w:t>
      </w:r>
    </w:p>
    <w:p>
      <w:r>
        <w:rPr>
          <w:rFonts w:ascii="Open Sans" w:cs="Open Sans" w:eastAsia="Open Sans" w:hAnsi="Open Sans"/>
          <w:color w:val="59595B"/>
          <w:sz w:val="22"/>
          <w:szCs w:val="22"/>
        </w:rPr>
        <w:t xml:space="preserve">18 Technology Drive, Suite 141</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JDH Pacific (“Client”)</w:t>
      </w:r>
    </w:p>
    <w:p>
      <w:r>
        <w:rPr>
          <w:rFonts w:ascii="Open Sans" w:cs="Open Sans" w:eastAsia="Open Sans" w:hAnsi="Open Sans"/>
          <w:color w:val="59595B"/>
          <w:sz w:val="22"/>
          <w:szCs w:val="22"/>
        </w:rPr>
        <w:t xml:space="preserve">[CLIENT ADDRESS]</w:t>
      </w:r>
    </w:p>
    <w:p>
      <w:r>
        <w:rPr>
          <w:rFonts w:ascii="Open Sans" w:cs="Open Sans" w:eastAsia="Open Sans" w:hAnsi="Open Sans"/>
          <w:color w:val="59595B"/>
          <w:sz w:val="22"/>
          <w:szCs w:val="22"/>
        </w:rPr>
        <w:t xml:space="preserve">[CITY, STATE ZIP]</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 PROJECT OVERVIEW</w:t>
      </w:r>
    </w:p>
    <w:p>
      <w:pPr>
        <w:pStyle w:val="Heading2"/>
      </w:pPr>
      <w:r>
        <w:rPr>
          <w:rFonts w:ascii="Open Sans" w:cs="Open Sans" w:eastAsia="Open Sans" w:hAnsi="Open Sans"/>
          <w:color w:val="59595B"/>
          <w:sz w:val="22"/>
          <w:szCs w:val="22"/>
        </w:rPr>
        <w:t xml:space="preserve">1.1 Project Title</w:t>
      </w:r>
    </w:p>
    <w:p>
      <w:r>
        <w:rPr>
          <w:rFonts w:ascii="Open Sans" w:cs="Open Sans" w:eastAsia="Open Sans" w:hAnsi="Open Sans"/>
          <w:color w:val="59595B"/>
          <w:sz w:val="22"/>
          <w:szCs w:val="22"/>
        </w:rPr>
        <w:t xml:space="preserve">Endpoint Storage Upgrade — SSD Replacement for Critical and Low-Disk Systems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1.2 Project Description</w:t>
      </w:r>
    </w:p>
    <w:p>
      <w:r>
        <w:rPr>
          <w:rFonts w:ascii="Open Sans" w:cs="Open Sans" w:eastAsia="Open Sans" w:hAnsi="Open Sans"/>
          <w:color w:val="59595B"/>
          <w:sz w:val="22"/>
          <w:szCs w:val="22"/>
        </w:rPr>
        <w:t xml:space="preserve">JDH Pacific currently has eight (8) endpoint workstations experiencing critically low or concerning disk space utilization, as identified in the Disk Space Health Report dated March 27, 2026. Four of these systems are in a critical state with less than 15 GB of free space remaining, and four additional systems are below the operational free-space threshold.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SOW covers the procurement, installation, and validation of replacement SSD drives for all eight affected workstations using a loaner swap methodology to minimize end-user downtime. Technijian will deploy three (3) preconfigured loaner workstations in rotating waves, swap each affected machine for a loaner, perform drive cloning and upgrade at the Technijian facility, and return upgraded machines in subsequent visits. End-user downtime is limited to approximately 15 minutes per swap.</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1.3 Upgrade Methodology — Loaner Swap Process</w:t>
      </w:r>
    </w:p>
    <w:p>
      <w:r>
        <w:rPr>
          <w:rFonts w:ascii="Open Sans" w:cs="Open Sans" w:eastAsia="Open Sans" w:hAnsi="Open Sans"/>
          <w:b/>
          <w:bCs/>
          <w:color w:val="1A1A2E"/>
          <w:sz w:val="22"/>
          <w:szCs w:val="22"/>
        </w:rPr>
        <w:t xml:space="preserve">Why Loaner Swap: </w:t>
      </w:r>
      <w:r>
        <w:rPr>
          <w:rFonts w:ascii="Open Sans" w:cs="Open Sans" w:eastAsia="Open Sans" w:hAnsi="Open Sans"/>
          <w:color w:val="59595B"/>
          <w:sz w:val="22"/>
          <w:szCs w:val="22"/>
        </w:rPr>
        <w:t xml:space="preserve">Rather than performing on-site drive cloning (which requires 1-3 hours per machine with the user waiting), Technijian will use a rotating pool of three (3) loaner workstations to minimize disruption:</w:t>
      </w:r>
    </w:p>
    <w:p>
      <w:pPr>
        <w:spacing w:after="120"/>
      </w:pPr>
      <w:r>
        <w:rPr>
          <w:rFonts w:ascii="Open Sans" w:cs="Open Sans" w:eastAsia="Open Sans" w:hAnsi="Open Sans"/>
          <w:color w:val="59595B"/>
          <w:sz w:val="22"/>
          <w:szCs w:val="22"/>
        </w:rPr>
        <w:t xml:space="preserve"/>
      </w:r>
    </w:p>
    <w:p>
      <w:pPr>
        <w:pStyle w:val="ListParagraph"/>
        <w:numPr>
          <w:ilvl w:val="0"/>
          <w:numId w:val="2"/>
        </w:numPr>
      </w:pPr>
      <w:r>
        <w:rPr>
          <w:rFonts w:ascii="Open Sans" w:cs="Open Sans" w:eastAsia="Open Sans" w:hAnsi="Open Sans"/>
          <w:b/>
          <w:bCs/>
          <w:color w:val="1A1A2E"/>
          <w:sz w:val="22"/>
          <w:szCs w:val="22"/>
        </w:rPr>
        <w:t xml:space="preserve">Wave 1 (Visit 1): </w:t>
      </w:r>
      <w:r>
        <w:rPr>
          <w:rFonts w:ascii="Open Sans" w:cs="Open Sans" w:eastAsia="Open Sans" w:hAnsi="Open Sans"/>
          <w:color w:val="59595B"/>
          <w:sz w:val="22"/>
          <w:szCs w:val="22"/>
        </w:rPr>
        <w:t xml:space="preserve">Deploy 3 loaner workstations to the 3 most critical machines. Swap cables, verify user login on loaner, and transport affected machines to Technijian facility. (~15 min downtime per user)</w:t>
      </w:r>
    </w:p>
    <w:p>
      <w:pPr>
        <w:pStyle w:val="ListParagraph"/>
        <w:numPr>
          <w:ilvl w:val="0"/>
          <w:numId w:val="2"/>
        </w:numPr>
      </w:pPr>
      <w:r>
        <w:rPr>
          <w:rFonts w:ascii="Open Sans" w:cs="Open Sans" w:eastAsia="Open Sans" w:hAnsi="Open Sans"/>
          <w:b/>
          <w:bCs/>
          <w:color w:val="1A1A2E"/>
          <w:sz w:val="22"/>
          <w:szCs w:val="22"/>
        </w:rPr>
        <w:t xml:space="preserve">Wave 1 Shop Work: </w:t>
      </w:r>
      <w:r>
        <w:rPr>
          <w:rFonts w:ascii="Open Sans" w:cs="Open Sans" w:eastAsia="Open Sans" w:hAnsi="Open Sans"/>
          <w:color w:val="59595B"/>
          <w:sz w:val="22"/>
          <w:szCs w:val="22"/>
        </w:rPr>
        <w:t xml:space="preserve">Clone drives to new SSDs, install upgraded drives, validate boot and applications at Technijian facility.</w:t>
      </w:r>
    </w:p>
    <w:p>
      <w:pPr>
        <w:pStyle w:val="ListParagraph"/>
        <w:numPr>
          <w:ilvl w:val="0"/>
          <w:numId w:val="2"/>
        </w:numPr>
      </w:pPr>
      <w:r>
        <w:rPr>
          <w:rFonts w:ascii="Open Sans" w:cs="Open Sans" w:eastAsia="Open Sans" w:hAnsi="Open Sans"/>
          <w:b/>
          <w:bCs/>
          <w:color w:val="1A1A2E"/>
          <w:sz w:val="22"/>
          <w:szCs w:val="22"/>
        </w:rPr>
        <w:t xml:space="preserve">Wave 2 (Visit 2): </w:t>
      </w:r>
      <w:r>
        <w:rPr>
          <w:rFonts w:ascii="Open Sans" w:cs="Open Sans" w:eastAsia="Open Sans" w:hAnsi="Open Sans"/>
          <w:color w:val="59595B"/>
          <w:sz w:val="22"/>
          <w:szCs w:val="22"/>
        </w:rPr>
        <w:t xml:space="preserve">Return 3 upgraded machines, swap next 3 machines with the same 3 loaners, transport to facility. (~15 min downtime per user)</w:t>
      </w:r>
    </w:p>
    <w:p>
      <w:pPr>
        <w:pStyle w:val="ListParagraph"/>
        <w:numPr>
          <w:ilvl w:val="0"/>
          <w:numId w:val="2"/>
        </w:numPr>
      </w:pPr>
      <w:r>
        <w:rPr>
          <w:rFonts w:ascii="Open Sans" w:cs="Open Sans" w:eastAsia="Open Sans" w:hAnsi="Open Sans"/>
          <w:b/>
          <w:bCs/>
          <w:color w:val="1A1A2E"/>
          <w:sz w:val="22"/>
          <w:szCs w:val="22"/>
        </w:rPr>
        <w:t xml:space="preserve">Wave 2 Shop Work: </w:t>
      </w:r>
      <w:r>
        <w:rPr>
          <w:rFonts w:ascii="Open Sans" w:cs="Open Sans" w:eastAsia="Open Sans" w:hAnsi="Open Sans"/>
          <w:color w:val="59595B"/>
          <w:sz w:val="22"/>
          <w:szCs w:val="22"/>
        </w:rPr>
        <w:t xml:space="preserve">Clone and upgrade batch 2 at facility.</w:t>
      </w:r>
    </w:p>
    <w:p>
      <w:pPr>
        <w:pStyle w:val="ListParagraph"/>
        <w:numPr>
          <w:ilvl w:val="0"/>
          <w:numId w:val="2"/>
        </w:numPr>
      </w:pPr>
      <w:r>
        <w:rPr>
          <w:rFonts w:ascii="Open Sans" w:cs="Open Sans" w:eastAsia="Open Sans" w:hAnsi="Open Sans"/>
          <w:b/>
          <w:bCs/>
          <w:color w:val="1A1A2E"/>
          <w:sz w:val="22"/>
          <w:szCs w:val="22"/>
        </w:rPr>
        <w:t xml:space="preserve">Wave 3 (Visit 3): </w:t>
      </w:r>
      <w:r>
        <w:rPr>
          <w:rFonts w:ascii="Open Sans" w:cs="Open Sans" w:eastAsia="Open Sans" w:hAnsi="Open Sans"/>
          <w:color w:val="59595B"/>
          <w:sz w:val="22"/>
          <w:szCs w:val="22"/>
        </w:rPr>
        <w:t xml:space="preserve">Return 3 upgraded machines, swap last 2 machines with loaners, transport to facility. (~15 min downtime per user)</w:t>
      </w:r>
    </w:p>
    <w:p>
      <w:pPr>
        <w:pStyle w:val="ListParagraph"/>
        <w:numPr>
          <w:ilvl w:val="0"/>
          <w:numId w:val="2"/>
        </w:numPr>
      </w:pPr>
      <w:r>
        <w:rPr>
          <w:rFonts w:ascii="Open Sans" w:cs="Open Sans" w:eastAsia="Open Sans" w:hAnsi="Open Sans"/>
          <w:b/>
          <w:bCs/>
          <w:color w:val="1A1A2E"/>
          <w:sz w:val="22"/>
          <w:szCs w:val="22"/>
        </w:rPr>
        <w:t xml:space="preserve">Wave 3 Shop Work: </w:t>
      </w:r>
      <w:r>
        <w:rPr>
          <w:rFonts w:ascii="Open Sans" w:cs="Open Sans" w:eastAsia="Open Sans" w:hAnsi="Open Sans"/>
          <w:color w:val="59595B"/>
          <w:sz w:val="22"/>
          <w:szCs w:val="22"/>
        </w:rPr>
        <w:t xml:space="preserve">Clone and upgrade batch 3 at facility.</w:t>
      </w:r>
    </w:p>
    <w:p>
      <w:pPr>
        <w:pStyle w:val="ListParagraph"/>
        <w:numPr>
          <w:ilvl w:val="0"/>
          <w:numId w:val="2"/>
        </w:numPr>
      </w:pPr>
      <w:r>
        <w:rPr>
          <w:rFonts w:ascii="Open Sans" w:cs="Open Sans" w:eastAsia="Open Sans" w:hAnsi="Open Sans"/>
          <w:b/>
          <w:bCs/>
          <w:color w:val="1A1A2E"/>
          <w:sz w:val="22"/>
          <w:szCs w:val="22"/>
        </w:rPr>
        <w:t xml:space="preserve">Final Return (Visit 4): </w:t>
      </w:r>
      <w:r>
        <w:rPr>
          <w:rFonts w:ascii="Open Sans" w:cs="Open Sans" w:eastAsia="Open Sans" w:hAnsi="Open Sans"/>
          <w:color w:val="59595B"/>
          <w:sz w:val="22"/>
          <w:szCs w:val="22"/>
        </w:rPr>
        <w:t xml:space="preserve">Return last 2 upgraded machines, collect all 3 loaners. (~15 min downtime per user)</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User Impact: </w:t>
      </w:r>
      <w:r>
        <w:rPr>
          <w:rFonts w:ascii="Open Sans" w:cs="Open Sans" w:eastAsia="Open Sans" w:hAnsi="Open Sans"/>
          <w:color w:val="59595B"/>
          <w:sz w:val="22"/>
          <w:szCs w:val="22"/>
        </w:rPr>
        <w:t xml:space="preserve">Each user experiences approximately 15 minutes of downtime per swap (two swaps total: once to loaner, once back to upgraded machine). Users can continue working on loaner machines during the upgrade period.</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1.4 Affected Systems Summary</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300"/>
        <w:gridCol w:w="1600"/>
        <w:gridCol w:w="700"/>
        <w:gridCol w:w="700"/>
        <w:gridCol w:w="700"/>
        <w:gridCol w:w="800"/>
      </w:tblGrid>
      <w:tr>
        <w:tc>
          <w:tcPr>
            <w:tcW w:type="dxa" w:w="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w:t>
            </w:r>
          </w:p>
        </w:tc>
        <w:tc>
          <w:tcPr>
            <w:tcW w:type="dxa" w:w="1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Machine</w:t>
            </w:r>
          </w:p>
        </w:tc>
        <w:tc>
          <w:tcPr>
            <w:tcW w:type="dxa" w:w="13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Type</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Current Drive</w:t>
            </w:r>
          </w:p>
        </w:tc>
        <w:tc>
          <w:tcPr>
            <w:tcW w:type="dxa" w:w="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Cap.</w:t>
            </w:r>
          </w:p>
        </w:tc>
        <w:tc>
          <w:tcPr>
            <w:tcW w:type="dxa" w:w="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Free</w:t>
            </w:r>
          </w:p>
        </w:tc>
        <w:tc>
          <w:tcPr>
            <w:tcW w:type="dxa" w:w="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Used %</w:t>
            </w:r>
          </w:p>
        </w:tc>
        <w:tc>
          <w:tcPr>
            <w:tcW w:type="dxa" w:w="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Severity</w:t>
            </w:r>
          </w:p>
        </w:tc>
      </w:tr>
      <w:tr>
        <w:tc>
          <w:tcPr>
            <w:tcW w:type="dxa" w:w="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JDH-HQ-PC-09</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OptiPlex 5040</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TOSHIBA TL100</w:t>
            </w:r>
          </w:p>
        </w:tc>
        <w:tc>
          <w:tcPr>
            <w:tcW w:type="dxa" w:w="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111 GB</w:t>
            </w:r>
          </w:p>
        </w:tc>
        <w:tc>
          <w:tcPr>
            <w:tcW w:type="dxa" w:w="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0.1 GB</w:t>
            </w:r>
          </w:p>
        </w:tc>
        <w:tc>
          <w:tcPr>
            <w:tcW w:type="dxa" w:w="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100%</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Critical</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JDH-HQ-LPT-01</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Precision 7780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Samsung PM9C1a 256GB</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235 GB</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 GB</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97%</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Critical</w:t>
            </w:r>
          </w:p>
        </w:tc>
      </w:tr>
      <w:tr>
        <w:tc>
          <w:tcPr>
            <w:tcW w:type="dxa" w:w="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JDH-WHOFFICE</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OptiPlex 7080</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SK hynix PC611 256GB</w:t>
            </w:r>
          </w:p>
        </w:tc>
        <w:tc>
          <w:tcPr>
            <w:tcW w:type="dxa" w:w="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236 GB</w:t>
            </w:r>
          </w:p>
        </w:tc>
        <w:tc>
          <w:tcPr>
            <w:tcW w:type="dxa" w:w="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 GB</w:t>
            </w:r>
          </w:p>
        </w:tc>
        <w:tc>
          <w:tcPr>
            <w:tcW w:type="dxa" w:w="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96%</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Critical</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SupplySalesconf</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ASUSTeK P8Z77-V</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ST240HM000 SSD</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223 GB</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14 GB</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94%</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Critical</w:t>
            </w:r>
          </w:p>
        </w:tc>
      </w:tr>
      <w:tr>
        <w:tc>
          <w:tcPr>
            <w:tcW w:type="dxa" w:w="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JDH-HQ-PC-06</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OptiPlex Micro Plus 7010</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KIOXIA 512GB NVMe</w:t>
            </w:r>
          </w:p>
        </w:tc>
        <w:tc>
          <w:tcPr>
            <w:tcW w:type="dxa" w:w="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474 GB</w:t>
            </w:r>
          </w:p>
        </w:tc>
        <w:tc>
          <w:tcPr>
            <w:tcW w:type="dxa" w:w="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33 GB</w:t>
            </w:r>
          </w:p>
        </w:tc>
        <w:tc>
          <w:tcPr>
            <w:tcW w:type="dxa" w:w="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93%</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Low</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DESKTOP-8QP97UG</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ASRock AB350 Pro4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SanDisk SSD PLUS 240GB</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251 GB</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34 GB</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86%</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Low</w:t>
            </w:r>
          </w:p>
        </w:tc>
      </w:tr>
      <w:tr>
        <w:tc>
          <w:tcPr>
            <w:tcW w:type="dxa" w:w="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7</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Frontdesk-JDH</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OptiPlex 3000</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SK hynix BC901 256GB</w:t>
            </w:r>
          </w:p>
        </w:tc>
        <w:tc>
          <w:tcPr>
            <w:tcW w:type="dxa" w:w="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236 GB</w:t>
            </w:r>
          </w:p>
        </w:tc>
        <w:tc>
          <w:tcPr>
            <w:tcW w:type="dxa" w:w="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40 GB</w:t>
            </w:r>
          </w:p>
        </w:tc>
        <w:tc>
          <w:tcPr>
            <w:tcW w:type="dxa" w:w="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83%</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Low</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DESKTOP-ED8O2CQ</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Vostro 3470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SK hynix SC401 256GB</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224 GB</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46 GB</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79%</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Low</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1.5 Wave Assignments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1600"/>
      </w:tblGrid>
      <w:tr>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Wave</w:t>
            </w:r>
          </w:p>
        </w:tc>
        <w:tc>
          <w:tcPr>
            <w:tcW w:type="dxa" w:w="3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Visit</w:t>
            </w:r>
          </w:p>
        </w:tc>
        <w:tc>
          <w:tcPr>
            <w:tcW w:type="dxa" w:w="2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Machines</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Priority</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Wave 1</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Visit 1 (deploy loaners) → Visit 2 (return upgraded)</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JDH-HQ-PC-09, JDH-HQ-LPT-01, JDH-WHOFFICE</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Critical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Wave 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Visit 2 (deploy loaners) → Visit 3 (return upgraded)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SupplySalesconf, JDH-HQ-PC-06, DESKTOP-8QP97UG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Critical + Low</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Wave 3</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Visit 3 (deploy loaners) → Visit 4 (return upgraded)</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Frontdesk-JDH, DESKTOP-ED8O2CQ</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Low</w:t>
            </w:r>
          </w:p>
        </w:tc>
      </w:tr>
    </w:tbl>
    <w:p>
      <w:pPr>
        <w:pBdr>
          <w:bottom w:val="single" w:color="006DB6" w:sz="3"/>
        </w:pBdr>
        <w:spacing w:after="200" w:before="200"/>
      </w:pPr>
    </w:p>
    <w:p>
      <w:pPr>
        <w:pStyle w:val="Heading1"/>
      </w:pPr>
      <w:r>
        <w:rPr>
          <w:rFonts w:ascii="Open Sans" w:cs="Open Sans" w:eastAsia="Open Sans" w:hAnsi="Open Sans"/>
          <w:color w:val="59595B"/>
          <w:sz w:val="22"/>
          <w:szCs w:val="22"/>
        </w:rPr>
        <w:t xml:space="preserve">2. SCOPE OF WORK</w:t>
      </w:r>
    </w:p>
    <w:p>
      <w:pPr>
        <w:pStyle w:val="Heading2"/>
      </w:pPr>
      <w:r>
        <w:rPr>
          <w:rFonts w:ascii="Open Sans" w:cs="Open Sans" w:eastAsia="Open Sans" w:hAnsi="Open Sans"/>
          <w:color w:val="59595B"/>
          <w:sz w:val="22"/>
          <w:szCs w:val="22"/>
        </w:rPr>
        <w:t xml:space="preserve">2.1 In Scope</w:t>
      </w:r>
    </w:p>
    <w:p>
      <w:pPr>
        <w:pStyle w:val="ListParagraph"/>
        <w:numPr>
          <w:ilvl w:val="0"/>
          <w:numId w:val="3"/>
        </w:numPr>
      </w:pPr>
      <w:r>
        <w:rPr>
          <w:rFonts w:ascii="Open Sans" w:cs="Open Sans" w:eastAsia="Open Sans" w:hAnsi="Open Sans"/>
          <w:color w:val="59595B"/>
          <w:sz w:val="22"/>
          <w:szCs w:val="22"/>
        </w:rPr>
        <w:t xml:space="preserve">Procurement of eight (8) replacement SSD drives (500/512 GB capacity)</w:t>
      </w:r>
    </w:p>
    <w:p>
      <w:pPr>
        <w:pStyle w:val="ListParagraph"/>
        <w:numPr>
          <w:ilvl w:val="0"/>
          <w:numId w:val="4"/>
        </w:numPr>
      </w:pPr>
      <w:r>
        <w:rPr>
          <w:rFonts w:ascii="Open Sans" w:cs="Open Sans" w:eastAsia="Open Sans" w:hAnsi="Open Sans"/>
          <w:color w:val="59595B"/>
          <w:sz w:val="22"/>
          <w:szCs w:val="22"/>
        </w:rPr>
        <w:t xml:space="preserve">Pre-upgrade remote assessment and backup verification for all affected systems</w:t>
      </w:r>
    </w:p>
    <w:p>
      <w:pPr>
        <w:pStyle w:val="ListParagraph"/>
        <w:numPr>
          <w:ilvl w:val="0"/>
          <w:numId w:val="3"/>
        </w:numPr>
      </w:pPr>
      <w:r>
        <w:rPr>
          <w:rFonts w:ascii="Open Sans" w:cs="Open Sans" w:eastAsia="Open Sans" w:hAnsi="Open Sans"/>
          <w:color w:val="59595B"/>
          <w:sz w:val="22"/>
          <w:szCs w:val="22"/>
        </w:rPr>
        <w:t xml:space="preserve">Provisioning of three (3) Technijian-owned loaner workstations for the swap rotation</w:t>
      </w:r>
    </w:p>
    <w:p>
      <w:pPr>
        <w:pStyle w:val="ListParagraph"/>
        <w:numPr>
          <w:ilvl w:val="0"/>
          <w:numId w:val="4"/>
        </w:numPr>
      </w:pPr>
      <w:r>
        <w:rPr>
          <w:rFonts w:ascii="Open Sans" w:cs="Open Sans" w:eastAsia="Open Sans" w:hAnsi="Open Sans"/>
          <w:color w:val="59595B"/>
          <w:sz w:val="22"/>
          <w:szCs w:val="22"/>
        </w:rPr>
        <w:t xml:space="preserve">Four (4) on-site visits for loaner deployment, machine pickup, upgraded machine return, and loaner collection</w:t>
      </w:r>
    </w:p>
    <w:p>
      <w:pPr>
        <w:pStyle w:val="ListParagraph"/>
        <w:numPr>
          <w:ilvl w:val="0"/>
          <w:numId w:val="3"/>
        </w:numPr>
      </w:pPr>
      <w:r>
        <w:rPr>
          <w:rFonts w:ascii="Open Sans" w:cs="Open Sans" w:eastAsia="Open Sans" w:hAnsi="Open Sans"/>
          <w:color w:val="59595B"/>
          <w:sz w:val="22"/>
          <w:szCs w:val="22"/>
        </w:rPr>
        <w:t xml:space="preserve">Full disk clone / data migration from existing drives to new SSDs at Technijian facility</w:t>
      </w:r>
    </w:p>
    <w:p>
      <w:pPr>
        <w:pStyle w:val="ListParagraph"/>
        <w:numPr>
          <w:ilvl w:val="0"/>
          <w:numId w:val="4"/>
        </w:numPr>
      </w:pPr>
      <w:r>
        <w:rPr>
          <w:rFonts w:ascii="Open Sans" w:cs="Open Sans" w:eastAsia="Open Sans" w:hAnsi="Open Sans"/>
          <w:color w:val="59595B"/>
          <w:sz w:val="22"/>
          <w:szCs w:val="22"/>
        </w:rPr>
        <w:t xml:space="preserve">Physical drive installation and boot validation at Technijian facility</w:t>
      </w:r>
    </w:p>
    <w:p>
      <w:pPr>
        <w:pStyle w:val="ListParagraph"/>
        <w:numPr>
          <w:ilvl w:val="0"/>
          <w:numId w:val="3"/>
        </w:numPr>
      </w:pPr>
      <w:r>
        <w:rPr>
          <w:rFonts w:ascii="Open Sans" w:cs="Open Sans" w:eastAsia="Open Sans" w:hAnsi="Open Sans"/>
          <w:color w:val="59595B"/>
          <w:sz w:val="22"/>
          <w:szCs w:val="22"/>
        </w:rPr>
        <w:t xml:space="preserve">Post-upgrade validation after 48 hours of production use</w:t>
      </w:r>
    </w:p>
    <w:p>
      <w:pPr>
        <w:pStyle w:val="ListParagraph"/>
        <w:numPr>
          <w:ilvl w:val="0"/>
          <w:numId w:val="4"/>
        </w:numPr>
      </w:pPr>
      <w:r>
        <w:rPr>
          <w:rFonts w:ascii="Open Sans" w:cs="Open Sans" w:eastAsia="Open Sans" w:hAnsi="Open Sans"/>
          <w:color w:val="59595B"/>
          <w:sz w:val="22"/>
          <w:szCs w:val="22"/>
        </w:rPr>
        <w:t xml:space="preserve">Old drive labeling and return to Client</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2.2 Out of Scope</w:t>
      </w:r>
    </w:p>
    <w:p>
      <w:r>
        <w:rPr>
          <w:rFonts w:ascii="Open Sans" w:cs="Open Sans" w:eastAsia="Open Sans" w:hAnsi="Open Sans"/>
          <w:color w:val="59595B"/>
          <w:sz w:val="22"/>
          <w:szCs w:val="22"/>
        </w:rPr>
        <w:t xml:space="preserve">The following items are expressly excluded from this SOW:</w:t>
      </w:r>
    </w:p>
    <w:p>
      <w:pPr>
        <w:spacing w:after="120"/>
      </w:pPr>
      <w:r>
        <w:rPr>
          <w:rFonts w:ascii="Open Sans" w:cs="Open Sans" w:eastAsia="Open Sans" w:hAnsi="Open Sans"/>
          <w:color w:val="59595B"/>
          <w:sz w:val="22"/>
          <w:szCs w:val="22"/>
        </w:rPr>
        <w:t xml:space="preserve"/>
      </w:r>
    </w:p>
    <w:p>
      <w:pPr>
        <w:pStyle w:val="ListParagraph"/>
        <w:numPr>
          <w:ilvl w:val="0"/>
          <w:numId w:val="3"/>
        </w:numPr>
      </w:pPr>
      <w:r>
        <w:rPr>
          <w:rFonts w:ascii="Open Sans" w:cs="Open Sans" w:eastAsia="Open Sans" w:hAnsi="Open Sans"/>
          <w:color w:val="59595B"/>
          <w:sz w:val="22"/>
          <w:szCs w:val="22"/>
        </w:rPr>
        <w:t xml:space="preserve">Operating system reinstallation or reimaging (clone-based migration only)</w:t>
      </w:r>
    </w:p>
    <w:p>
      <w:pPr>
        <w:pStyle w:val="ListParagraph"/>
        <w:numPr>
          <w:ilvl w:val="0"/>
          <w:numId w:val="4"/>
        </w:numPr>
      </w:pPr>
      <w:r>
        <w:rPr>
          <w:rFonts w:ascii="Open Sans" w:cs="Open Sans" w:eastAsia="Open Sans" w:hAnsi="Open Sans"/>
          <w:color w:val="59595B"/>
          <w:sz w:val="22"/>
          <w:szCs w:val="22"/>
        </w:rPr>
        <w:t xml:space="preserve">Microsoft 365 migration or tenant configuration (referenced in Disk Space Health Report as separate workstream)</w:t>
      </w:r>
    </w:p>
    <w:p>
      <w:pPr>
        <w:pStyle w:val="ListParagraph"/>
        <w:numPr>
          <w:ilvl w:val="0"/>
          <w:numId w:val="3"/>
        </w:numPr>
      </w:pPr>
      <w:r>
        <w:rPr>
          <w:rFonts w:ascii="Open Sans" w:cs="Open Sans" w:eastAsia="Open Sans" w:hAnsi="Open Sans"/>
          <w:color w:val="59595B"/>
          <w:sz w:val="22"/>
          <w:szCs w:val="22"/>
        </w:rPr>
        <w:t xml:space="preserve">Desktop replacement or new hardware procurement beyond SSD drives</w:t>
      </w:r>
    </w:p>
    <w:p>
      <w:pPr>
        <w:pStyle w:val="ListParagraph"/>
        <w:numPr>
          <w:ilvl w:val="0"/>
          <w:numId w:val="4"/>
        </w:numPr>
      </w:pPr>
      <w:r>
        <w:rPr>
          <w:rFonts w:ascii="Open Sans" w:cs="Open Sans" w:eastAsia="Open Sans" w:hAnsi="Open Sans"/>
          <w:color w:val="59595B"/>
          <w:sz w:val="22"/>
          <w:szCs w:val="22"/>
        </w:rPr>
        <w:t xml:space="preserve">Data recovery for corrupted or damaged files on existing drives</w:t>
      </w:r>
    </w:p>
    <w:p>
      <w:pPr>
        <w:pStyle w:val="ListParagraph"/>
        <w:numPr>
          <w:ilvl w:val="0"/>
          <w:numId w:val="3"/>
        </w:numPr>
      </w:pPr>
      <w:r>
        <w:rPr>
          <w:rFonts w:ascii="Open Sans" w:cs="Open Sans" w:eastAsia="Open Sans" w:hAnsi="Open Sans"/>
          <w:color w:val="59595B"/>
          <w:sz w:val="22"/>
          <w:szCs w:val="22"/>
        </w:rPr>
        <w:t xml:space="preserve">Server-side upgrades or cloud migration</w:t>
      </w:r>
    </w:p>
    <w:p>
      <w:pPr>
        <w:pStyle w:val="ListParagraph"/>
        <w:numPr>
          <w:ilvl w:val="0"/>
          <w:numId w:val="4"/>
        </w:numPr>
      </w:pPr>
      <w:r>
        <w:rPr>
          <w:rFonts w:ascii="Open Sans" w:cs="Open Sans" w:eastAsia="Open Sans" w:hAnsi="Open Sans"/>
          <w:color w:val="59595B"/>
          <w:sz w:val="22"/>
          <w:szCs w:val="22"/>
        </w:rPr>
        <w:t xml:space="preserve">Software license transfers or activation beyond what is required for drive swap</w:t>
      </w:r>
    </w:p>
    <w:p>
      <w:pPr>
        <w:pStyle w:val="ListParagraph"/>
        <w:numPr>
          <w:ilvl w:val="0"/>
          <w:numId w:val="3"/>
        </w:numPr>
      </w:pPr>
      <w:r>
        <w:rPr>
          <w:rFonts w:ascii="Open Sans" w:cs="Open Sans" w:eastAsia="Open Sans" w:hAnsi="Open Sans"/>
          <w:color w:val="59595B"/>
          <w:sz w:val="22"/>
          <w:szCs w:val="22"/>
        </w:rPr>
        <w:t xml:space="preserve">Loaner workstation customization beyond basic Windows configuration and network access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2.3 Assumptions</w:t>
      </w:r>
    </w:p>
    <w:p>
      <w:pPr>
        <w:pStyle w:val="ListParagraph"/>
        <w:numPr>
          <w:ilvl w:val="0"/>
          <w:numId w:val="3"/>
        </w:numPr>
      </w:pPr>
      <w:r>
        <w:rPr>
          <w:rFonts w:ascii="Open Sans" w:cs="Open Sans" w:eastAsia="Open Sans" w:hAnsi="Open Sans"/>
          <w:color w:val="59595B"/>
          <w:sz w:val="22"/>
          <w:szCs w:val="22"/>
        </w:rPr>
        <w:t xml:space="preserve">Client will provide physical access to all workstations during scheduled swap windows</w:t>
      </w:r>
    </w:p>
    <w:p>
      <w:pPr>
        <w:pStyle w:val="ListParagraph"/>
        <w:numPr>
          <w:ilvl w:val="0"/>
          <w:numId w:val="4"/>
        </w:numPr>
      </w:pPr>
      <w:r>
        <w:rPr>
          <w:rFonts w:ascii="Open Sans" w:cs="Open Sans" w:eastAsia="Open Sans" w:hAnsi="Open Sans"/>
          <w:color w:val="59595B"/>
          <w:sz w:val="22"/>
          <w:szCs w:val="22"/>
        </w:rPr>
        <w:t xml:space="preserve">Existing drives are functional and clonable (not failed or failing)</w:t>
      </w:r>
    </w:p>
    <w:p>
      <w:pPr>
        <w:pStyle w:val="ListParagraph"/>
        <w:numPr>
          <w:ilvl w:val="0"/>
          <w:numId w:val="3"/>
        </w:numPr>
      </w:pPr>
      <w:r>
        <w:rPr>
          <w:rFonts w:ascii="Open Sans" w:cs="Open Sans" w:eastAsia="Open Sans" w:hAnsi="Open Sans"/>
          <w:color w:val="59595B"/>
          <w:sz w:val="22"/>
          <w:szCs w:val="22"/>
        </w:rPr>
        <w:t xml:space="preserve">Machines currently listed as Offline / Undone will be powered on and accessible for the swap</w:t>
      </w:r>
    </w:p>
    <w:p>
      <w:pPr>
        <w:pStyle w:val="ListParagraph"/>
        <w:numPr>
          <w:ilvl w:val="0"/>
          <w:numId w:val="4"/>
        </w:numPr>
      </w:pPr>
      <w:r>
        <w:rPr>
          <w:rFonts w:ascii="Open Sans" w:cs="Open Sans" w:eastAsia="Open Sans" w:hAnsi="Open Sans"/>
          <w:color w:val="59595B"/>
          <w:sz w:val="22"/>
          <w:szCs w:val="22"/>
        </w:rPr>
        <w:t xml:space="preserve">Loaner workstations will be configured with basic Windows, domain join, and network access sufficient for users to perform essential work</w:t>
      </w:r>
    </w:p>
    <w:p>
      <w:pPr>
        <w:pStyle w:val="ListParagraph"/>
        <w:numPr>
          <w:ilvl w:val="0"/>
          <w:numId w:val="3"/>
        </w:numPr>
      </w:pPr>
      <w:r>
        <w:rPr>
          <w:rFonts w:ascii="Open Sans" w:cs="Open Sans" w:eastAsia="Open Sans" w:hAnsi="Open Sans"/>
          <w:color w:val="59595B"/>
          <w:sz w:val="22"/>
          <w:szCs w:val="22"/>
        </w:rPr>
        <w:t xml:space="preserve">Client will inform affected users of the swap schedule and ensure they save work prior to each swap window</w:t>
      </w:r>
    </w:p>
    <w:p>
      <w:pPr>
        <w:pStyle w:val="ListParagraph"/>
        <w:numPr>
          <w:ilvl w:val="0"/>
          <w:numId w:val="4"/>
        </w:numPr>
      </w:pPr>
      <w:r>
        <w:rPr>
          <w:rFonts w:ascii="Open Sans" w:cs="Open Sans" w:eastAsia="Open Sans" w:hAnsi="Open Sans"/>
          <w:color w:val="59595B"/>
          <w:sz w:val="22"/>
          <w:szCs w:val="22"/>
        </w:rPr>
        <w:t xml:space="preserve">Minimum 2-hour on-site engagement per visit</w:t>
      </w:r>
    </w:p>
    <w:p>
      <w:pPr>
        <w:pStyle w:val="ListParagraph"/>
        <w:numPr>
          <w:ilvl w:val="0"/>
          <w:numId w:val="3"/>
        </w:numPr>
      </w:pPr>
      <w:r>
        <w:rPr>
          <w:rFonts w:ascii="Open Sans" w:cs="Open Sans" w:eastAsia="Open Sans" w:hAnsi="Open Sans"/>
          <w:color w:val="59595B"/>
          <w:sz w:val="22"/>
          <w:szCs w:val="22"/>
        </w:rPr>
        <w:t xml:space="preserve">Cloning will be performed using industry-standard disk imaging tools (e.g., Macrium Reflect, Clonezilla) at Technijian facility</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3. PROJECT PHASES</w:t>
      </w:r>
    </w:p>
    <w:p>
      <w:pPr>
        <w:pStyle w:val="Heading2"/>
      </w:pPr>
      <w:r>
        <w:rPr>
          <w:rFonts w:ascii="Open Sans" w:cs="Open Sans" w:eastAsia="Open Sans" w:hAnsi="Open Sans"/>
          <w:color w:val="59595B"/>
          <w:sz w:val="22"/>
          <w:szCs w:val="22"/>
        </w:rPr>
        <w:t xml:space="preserve">Phase 1: Remote Assessment &amp; Loaner Preparation</w:t>
      </w:r>
    </w:p>
    <w:p>
      <w:pPr>
        <w:pStyle w:val="Heading3"/>
      </w:pPr>
      <w:r>
        <w:rPr>
          <w:rFonts w:ascii="Open Sans" w:cs="Open Sans" w:eastAsia="Open Sans" w:hAnsi="Open Sans"/>
          <w:color w:val="59595B"/>
          <w:sz w:val="22"/>
          <w:szCs w:val="22"/>
        </w:rPr>
        <w:t xml:space="preserve">3.1.1 Description</w:t>
      </w:r>
    </w:p>
    <w:p>
      <w:r>
        <w:rPr>
          <w:rFonts w:ascii="Open Sans" w:cs="Open Sans" w:eastAsia="Open Sans" w:hAnsi="Open Sans"/>
          <w:color w:val="59595B"/>
          <w:sz w:val="22"/>
          <w:szCs w:val="22"/>
        </w:rPr>
        <w:t xml:space="preserve">Remote assessment of all eight affected systems to verify current drive health, confirm backup status, and validate form factor compatibility. Simultaneously, prepare three (3) Technijian-owned loaner workstations with basic Windows configuration, domain join credentials, and network access for the swap rotation.</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3.1.2 Deliverables</w:t>
      </w:r>
    </w:p>
    <w:p>
      <w:pPr>
        <w:pStyle w:val="ListParagraph"/>
        <w:numPr>
          <w:ilvl w:val="0"/>
          <w:numId w:val="3"/>
        </w:numPr>
      </w:pPr>
      <w:r>
        <w:rPr>
          <w:rFonts w:ascii="Open Sans" w:cs="Open Sans" w:eastAsia="Open Sans" w:hAnsi="Open Sans"/>
          <w:color w:val="59595B"/>
          <w:sz w:val="22"/>
          <w:szCs w:val="22"/>
        </w:rPr>
        <w:t xml:space="preserve">Drive health report (S.M.A.R.T. status) for all 8 systems</w:t>
      </w:r>
    </w:p>
    <w:p>
      <w:pPr>
        <w:pStyle w:val="ListParagraph"/>
        <w:numPr>
          <w:ilvl w:val="0"/>
          <w:numId w:val="4"/>
        </w:numPr>
      </w:pPr>
      <w:r>
        <w:rPr>
          <w:rFonts w:ascii="Open Sans" w:cs="Open Sans" w:eastAsia="Open Sans" w:hAnsi="Open Sans"/>
          <w:color w:val="59595B"/>
          <w:sz w:val="22"/>
          <w:szCs w:val="22"/>
        </w:rPr>
        <w:t xml:space="preserve">Backup verification confirmation for each machine</w:t>
      </w:r>
    </w:p>
    <w:p>
      <w:pPr>
        <w:pStyle w:val="ListParagraph"/>
        <w:numPr>
          <w:ilvl w:val="0"/>
          <w:numId w:val="3"/>
        </w:numPr>
      </w:pPr>
      <w:r>
        <w:rPr>
          <w:rFonts w:ascii="Open Sans" w:cs="Open Sans" w:eastAsia="Open Sans" w:hAnsi="Open Sans"/>
          <w:color w:val="59595B"/>
          <w:sz w:val="22"/>
          <w:szCs w:val="22"/>
        </w:rPr>
        <w:t xml:space="preserve">Form factor confirmation (2.5” SATA vs. M.2 2230 vs. M.2 2280) for each machine</w:t>
      </w:r>
    </w:p>
    <w:p>
      <w:pPr>
        <w:pStyle w:val="ListParagraph"/>
        <w:numPr>
          <w:ilvl w:val="0"/>
          <w:numId w:val="4"/>
        </w:numPr>
      </w:pPr>
      <w:r>
        <w:rPr>
          <w:rFonts w:ascii="Open Sans" w:cs="Open Sans" w:eastAsia="Open Sans" w:hAnsi="Open Sans"/>
          <w:color w:val="59595B"/>
          <w:sz w:val="22"/>
          <w:szCs w:val="22"/>
        </w:rPr>
        <w:t xml:space="preserve">3 loaner workstations prepared and tested</w:t>
      </w:r>
    </w:p>
    <w:p>
      <w:pPr>
        <w:pStyle w:val="ListParagraph"/>
        <w:numPr>
          <w:ilvl w:val="0"/>
          <w:numId w:val="3"/>
        </w:numPr>
      </w:pPr>
      <w:r>
        <w:rPr>
          <w:rFonts w:ascii="Open Sans" w:cs="Open Sans" w:eastAsia="Open Sans" w:hAnsi="Open Sans"/>
          <w:color w:val="59595B"/>
          <w:sz w:val="22"/>
          <w:szCs w:val="22"/>
        </w:rPr>
        <w:t xml:space="preserve">Swap schedule coordinated with Client (4 visits)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3.1.3 Schedule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1200"/>
        <w:gridCol w:w="1200"/>
      </w:tblGrid>
      <w:tr>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3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Rate</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Hours</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 Support (US)</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Remote assessment, backup verification, scheduling</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$150/hr</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1</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 Support (Offshore)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Loaner workstation preparation and configuration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$45/hr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1</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1 Total</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6</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pBdr>
          <w:bottom w:val="single" w:color="006DB6" w:sz="3"/>
        </w:pBdr>
        <w:spacing w:after="200" w:before="200"/>
      </w:pPr>
    </w:p>
    <w:p>
      <w:pPr>
        <w:pStyle w:val="Heading2"/>
      </w:pPr>
      <w:r>
        <w:rPr>
          <w:rFonts w:ascii="Open Sans" w:cs="Open Sans" w:eastAsia="Open Sans" w:hAnsi="Open Sans"/>
          <w:color w:val="59595B"/>
          <w:sz w:val="22"/>
          <w:szCs w:val="22"/>
        </w:rPr>
        <w:t xml:space="preserve">Phase 2: On-Site Swap Visits (4 Visits, 3 Waves)</w:t>
      </w:r>
    </w:p>
    <w:p>
      <w:pPr>
        <w:pStyle w:val="Heading3"/>
      </w:pPr>
      <w:r>
        <w:rPr>
          <w:rFonts w:ascii="Open Sans" w:cs="Open Sans" w:eastAsia="Open Sans" w:hAnsi="Open Sans"/>
          <w:color w:val="59595B"/>
          <w:sz w:val="22"/>
          <w:szCs w:val="22"/>
        </w:rPr>
        <w:t xml:space="preserve">3.2.1 Description</w:t>
      </w:r>
    </w:p>
    <w:p>
      <w:r>
        <w:rPr>
          <w:rFonts w:ascii="Open Sans" w:cs="Open Sans" w:eastAsia="Open Sans" w:hAnsi="Open Sans"/>
          <w:color w:val="59595B"/>
          <w:sz w:val="22"/>
          <w:szCs w:val="22"/>
        </w:rPr>
        <w:t xml:space="preserve">Four on-site visits to JDH Pacific headquarters to execute the loaner swap rotation. Each visit involves disconnecting affected machines, deploying loaner workstations, verifying user login on loaners, and transporting machines to/from the Technijian facility.</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Visit 1: </w:t>
      </w:r>
      <w:r>
        <w:rPr>
          <w:rFonts w:ascii="Open Sans" w:cs="Open Sans" w:eastAsia="Open Sans" w:hAnsi="Open Sans"/>
          <w:color w:val="59595B"/>
          <w:sz w:val="22"/>
          <w:szCs w:val="22"/>
        </w:rPr>
        <w:t xml:space="preserve">Deploy 3 loaners → pick up machines #1-3 (JDH-HQ-PC-09, JDH-HQ-LPT-01, JDH-WHOFFICE)</w:t>
      </w:r>
    </w:p>
    <w:p>
      <w:r>
        <w:rPr>
          <w:rFonts w:ascii="Open Sans" w:cs="Open Sans" w:eastAsia="Open Sans" w:hAnsi="Open Sans"/>
          <w:b/>
          <w:bCs/>
          <w:color w:val="1A1A2E"/>
          <w:sz w:val="22"/>
          <w:szCs w:val="22"/>
        </w:rPr>
        <w:t xml:space="preserve">Visit 2: </w:t>
      </w:r>
      <w:r>
        <w:rPr>
          <w:rFonts w:ascii="Open Sans" w:cs="Open Sans" w:eastAsia="Open Sans" w:hAnsi="Open Sans"/>
          <w:color w:val="59595B"/>
          <w:sz w:val="22"/>
          <w:szCs w:val="22"/>
        </w:rPr>
        <w:t xml:space="preserve">Return upgraded #1-3, deploy loaners → pick up machines #4-6 (SupplySalesconf, JDH-HQ-PC-06, DESKTOP-8QP97UG)</w:t>
      </w:r>
    </w:p>
    <w:p>
      <w:r>
        <w:rPr>
          <w:rFonts w:ascii="Open Sans" w:cs="Open Sans" w:eastAsia="Open Sans" w:hAnsi="Open Sans"/>
          <w:b/>
          <w:bCs/>
          <w:color w:val="1A1A2E"/>
          <w:sz w:val="22"/>
          <w:szCs w:val="22"/>
        </w:rPr>
        <w:t xml:space="preserve">Visit 3: </w:t>
      </w:r>
      <w:r>
        <w:rPr>
          <w:rFonts w:ascii="Open Sans" w:cs="Open Sans" w:eastAsia="Open Sans" w:hAnsi="Open Sans"/>
          <w:color w:val="59595B"/>
          <w:sz w:val="22"/>
          <w:szCs w:val="22"/>
        </w:rPr>
        <w:t xml:space="preserve">Return upgraded #4-6, deploy loaners → pick up machines #7-8 (Frontdesk-JDH, DESKTOP-ED8O2CQ)</w:t>
      </w:r>
    </w:p>
    <w:p>
      <w:r>
        <w:rPr>
          <w:rFonts w:ascii="Open Sans" w:cs="Open Sans" w:eastAsia="Open Sans" w:hAnsi="Open Sans"/>
          <w:b/>
          <w:bCs/>
          <w:color w:val="1A1A2E"/>
          <w:sz w:val="22"/>
          <w:szCs w:val="22"/>
        </w:rPr>
        <w:t xml:space="preserve">Visit 4: </w:t>
      </w:r>
      <w:r>
        <w:rPr>
          <w:rFonts w:ascii="Open Sans" w:cs="Open Sans" w:eastAsia="Open Sans" w:hAnsi="Open Sans"/>
          <w:color w:val="59595B"/>
          <w:sz w:val="22"/>
          <w:szCs w:val="22"/>
        </w:rPr>
        <w:t xml:space="preserve">Return upgraded #7-8, collect all 3 loaners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3.2.2 Deliverables</w:t>
      </w:r>
    </w:p>
    <w:p>
      <w:pPr>
        <w:pStyle w:val="ListParagraph"/>
        <w:numPr>
          <w:ilvl w:val="0"/>
          <w:numId w:val="3"/>
        </w:numPr>
      </w:pPr>
      <w:r>
        <w:rPr>
          <w:rFonts w:ascii="Open Sans" w:cs="Open Sans" w:eastAsia="Open Sans" w:hAnsi="Open Sans"/>
          <w:color w:val="59595B"/>
          <w:sz w:val="22"/>
          <w:szCs w:val="22"/>
        </w:rPr>
        <w:t xml:space="preserve">All 8 machines swapped and returned with upgraded drives</w:t>
      </w:r>
    </w:p>
    <w:p>
      <w:pPr>
        <w:pStyle w:val="ListParagraph"/>
        <w:numPr>
          <w:ilvl w:val="0"/>
          <w:numId w:val="4"/>
        </w:numPr>
      </w:pPr>
      <w:r>
        <w:rPr>
          <w:rFonts w:ascii="Open Sans" w:cs="Open Sans" w:eastAsia="Open Sans" w:hAnsi="Open Sans"/>
          <w:color w:val="59595B"/>
          <w:sz w:val="22"/>
          <w:szCs w:val="22"/>
        </w:rPr>
        <w:t xml:space="preserve">User login verified on loaner at each swap</w:t>
      </w:r>
    </w:p>
    <w:p>
      <w:pPr>
        <w:pStyle w:val="ListParagraph"/>
        <w:numPr>
          <w:ilvl w:val="0"/>
          <w:numId w:val="3"/>
        </w:numPr>
      </w:pPr>
      <w:r>
        <w:rPr>
          <w:rFonts w:ascii="Open Sans" w:cs="Open Sans" w:eastAsia="Open Sans" w:hAnsi="Open Sans"/>
          <w:color w:val="59595B"/>
          <w:sz w:val="22"/>
          <w:szCs w:val="22"/>
        </w:rPr>
        <w:t xml:space="preserve">User login verified on returned upgraded machine at each swap</w:t>
      </w:r>
    </w:p>
    <w:p>
      <w:pPr>
        <w:pStyle w:val="ListParagraph"/>
        <w:numPr>
          <w:ilvl w:val="0"/>
          <w:numId w:val="4"/>
        </w:numPr>
      </w:pPr>
      <w:r>
        <w:rPr>
          <w:rFonts w:ascii="Open Sans" w:cs="Open Sans" w:eastAsia="Open Sans" w:hAnsi="Open Sans"/>
          <w:color w:val="59595B"/>
          <w:sz w:val="22"/>
          <w:szCs w:val="22"/>
        </w:rPr>
        <w:t xml:space="preserve">All 3 loaner workstations collected and returned to Technijian</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3.2.3 Schedule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1200"/>
        <w:gridCol w:w="1200"/>
      </w:tblGrid>
      <w:tr>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3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Rate</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Hours</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 Support (US)</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Visit 1 — Deploy 3 loaners, pick up 3 critical machines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$150/hr</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2</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 Support (US)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Visit 2 — Return 3 upgraded, swap next 3, pick up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$150/hr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2</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 Support (US)</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Visit 3 — Return 3 upgraded, swap last 3, pick up</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$150/hr</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3</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 Support (US)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Visit 4 — Return last 3 upgraded, collect loaners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$150/hr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3</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2 Total</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8</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pBdr>
          <w:bottom w:val="single" w:color="006DB6" w:sz="3"/>
        </w:pBdr>
        <w:spacing w:after="200" w:before="200"/>
      </w:pPr>
    </w:p>
    <w:p>
      <w:pPr>
        <w:pStyle w:val="Heading2"/>
      </w:pPr>
      <w:r>
        <w:rPr>
          <w:rFonts w:ascii="Open Sans" w:cs="Open Sans" w:eastAsia="Open Sans" w:hAnsi="Open Sans"/>
          <w:color w:val="59595B"/>
          <w:sz w:val="22"/>
          <w:szCs w:val="22"/>
        </w:rPr>
        <w:t xml:space="preserve">Phase 3: Off-Site Drive Cloning &amp; Upgrade (Technijian Facility)</w:t>
      </w:r>
    </w:p>
    <w:p>
      <w:pPr>
        <w:pStyle w:val="Heading3"/>
      </w:pPr>
      <w:r>
        <w:rPr>
          <w:rFonts w:ascii="Open Sans" w:cs="Open Sans" w:eastAsia="Open Sans" w:hAnsi="Open Sans"/>
          <w:color w:val="59595B"/>
          <w:sz w:val="22"/>
          <w:szCs w:val="22"/>
        </w:rPr>
        <w:t xml:space="preserve">3.3.1 Description</w:t>
      </w:r>
    </w:p>
    <w:p>
      <w:r>
        <w:rPr>
          <w:rFonts w:ascii="Open Sans" w:cs="Open Sans" w:eastAsia="Open Sans" w:hAnsi="Open Sans"/>
          <w:color w:val="59595B"/>
          <w:sz w:val="22"/>
          <w:szCs w:val="22"/>
        </w:rPr>
        <w:t xml:space="preserve">At the Technijian facility, perform full disk clone from each existing drive to the new SSD, install the new SSD into the machine, validate boot, OS functionality, and application integrity. Process runs in three batches of 3 machines aligned with the on-site swap waves.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3.3.2 Deliverables</w:t>
      </w:r>
    </w:p>
    <w:p>
      <w:pPr>
        <w:pStyle w:val="ListParagraph"/>
        <w:numPr>
          <w:ilvl w:val="0"/>
          <w:numId w:val="3"/>
        </w:numPr>
      </w:pPr>
      <w:r>
        <w:rPr>
          <w:rFonts w:ascii="Open Sans" w:cs="Open Sans" w:eastAsia="Open Sans" w:hAnsi="Open Sans"/>
          <w:color w:val="59595B"/>
          <w:sz w:val="22"/>
          <w:szCs w:val="22"/>
        </w:rPr>
        <w:t xml:space="preserve">8 machines with new SSDs installed and validated</w:t>
      </w:r>
    </w:p>
    <w:p>
      <w:pPr>
        <w:pStyle w:val="ListParagraph"/>
        <w:numPr>
          <w:ilvl w:val="0"/>
          <w:numId w:val="4"/>
        </w:numPr>
      </w:pPr>
      <w:r>
        <w:rPr>
          <w:rFonts w:ascii="Open Sans" w:cs="Open Sans" w:eastAsia="Open Sans" w:hAnsi="Open Sans"/>
          <w:color w:val="59595B"/>
          <w:sz w:val="22"/>
          <w:szCs w:val="22"/>
        </w:rPr>
        <w:t xml:space="preserve">Boot verification and OS validation for each machine</w:t>
      </w:r>
    </w:p>
    <w:p>
      <w:pPr>
        <w:pStyle w:val="ListParagraph"/>
        <w:numPr>
          <w:ilvl w:val="0"/>
          <w:numId w:val="3"/>
        </w:numPr>
      </w:pPr>
      <w:r>
        <w:rPr>
          <w:rFonts w:ascii="Open Sans" w:cs="Open Sans" w:eastAsia="Open Sans" w:hAnsi="Open Sans"/>
          <w:color w:val="59595B"/>
          <w:sz w:val="22"/>
          <w:szCs w:val="22"/>
        </w:rPr>
        <w:t xml:space="preserve">Application and data integrity confirmed for each machine</w:t>
      </w:r>
    </w:p>
    <w:p>
      <w:pPr>
        <w:pStyle w:val="ListParagraph"/>
        <w:numPr>
          <w:ilvl w:val="0"/>
          <w:numId w:val="4"/>
        </w:numPr>
      </w:pPr>
      <w:r>
        <w:rPr>
          <w:rFonts w:ascii="Open Sans" w:cs="Open Sans" w:eastAsia="Open Sans" w:hAnsi="Open Sans"/>
          <w:color w:val="59595B"/>
          <w:sz w:val="22"/>
          <w:szCs w:val="22"/>
        </w:rPr>
        <w:t xml:space="preserve">Old drives labeled and securely stored for return to Client</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3.3.3 Schedule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1200"/>
        <w:gridCol w:w="1200"/>
      </w:tblGrid>
      <w:tr>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3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Rate</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Hours</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 Support (US)</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Drive cloning setup, troubleshooting, SSD installation — 3 batches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$150/hr</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Weeks 2-3</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 Support (Offshore)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Clone monitoring, validation scripts, integrity checks — 3 batches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$45/hr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Weeks 2-3</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3 Total</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9</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pBdr>
          <w:bottom w:val="single" w:color="006DB6" w:sz="3"/>
        </w:pBdr>
        <w:spacing w:after="200" w:before="200"/>
      </w:pPr>
    </w:p>
    <w:p>
      <w:pPr>
        <w:pStyle w:val="Heading2"/>
      </w:pPr>
      <w:r>
        <w:rPr>
          <w:rFonts w:ascii="Open Sans" w:cs="Open Sans" w:eastAsia="Open Sans" w:hAnsi="Open Sans"/>
          <w:color w:val="59595B"/>
          <w:sz w:val="22"/>
          <w:szCs w:val="22"/>
        </w:rPr>
        <w:t xml:space="preserve">Phase 4: Post-Upgrade Validation &amp; Closeout</w:t>
      </w:r>
    </w:p>
    <w:p>
      <w:pPr>
        <w:pStyle w:val="Heading3"/>
      </w:pPr>
      <w:r>
        <w:rPr>
          <w:rFonts w:ascii="Open Sans" w:cs="Open Sans" w:eastAsia="Open Sans" w:hAnsi="Open Sans"/>
          <w:color w:val="59595B"/>
          <w:sz w:val="22"/>
          <w:szCs w:val="22"/>
        </w:rPr>
        <w:t xml:space="preserve">3.4.1 Description</w:t>
      </w:r>
    </w:p>
    <w:p>
      <w:r>
        <w:rPr>
          <w:rFonts w:ascii="Open Sans" w:cs="Open Sans" w:eastAsia="Open Sans" w:hAnsi="Open Sans"/>
          <w:color w:val="59595B"/>
          <w:sz w:val="22"/>
          <w:szCs w:val="22"/>
        </w:rPr>
        <w:t xml:space="preserve">Remote validation of all upgraded systems after 48 hours of production use. Verify disk health, free space, performance, and confirm no issues. Deliver old drives to Client.</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3.4.2 Deliverables</w:t>
      </w:r>
    </w:p>
    <w:p>
      <w:pPr>
        <w:pStyle w:val="ListParagraph"/>
        <w:numPr>
          <w:ilvl w:val="0"/>
          <w:numId w:val="3"/>
        </w:numPr>
      </w:pPr>
      <w:r>
        <w:rPr>
          <w:rFonts w:ascii="Open Sans" w:cs="Open Sans" w:eastAsia="Open Sans" w:hAnsi="Open Sans"/>
          <w:color w:val="59595B"/>
          <w:sz w:val="22"/>
          <w:szCs w:val="22"/>
        </w:rPr>
        <w:t xml:space="preserve">Post-upgrade health check report for all 8 systems</w:t>
      </w:r>
    </w:p>
    <w:p>
      <w:pPr>
        <w:pStyle w:val="ListParagraph"/>
        <w:numPr>
          <w:ilvl w:val="0"/>
          <w:numId w:val="4"/>
        </w:numPr>
      </w:pPr>
      <w:r>
        <w:rPr>
          <w:rFonts w:ascii="Open Sans" w:cs="Open Sans" w:eastAsia="Open Sans" w:hAnsi="Open Sans"/>
          <w:color w:val="59595B"/>
          <w:sz w:val="22"/>
          <w:szCs w:val="22"/>
        </w:rPr>
        <w:t xml:space="preserve">Updated disk space inventory</w:t>
      </w:r>
    </w:p>
    <w:p>
      <w:pPr>
        <w:pStyle w:val="ListParagraph"/>
        <w:numPr>
          <w:ilvl w:val="0"/>
          <w:numId w:val="3"/>
        </w:numPr>
      </w:pPr>
      <w:r>
        <w:rPr>
          <w:rFonts w:ascii="Open Sans" w:cs="Open Sans" w:eastAsia="Open Sans" w:hAnsi="Open Sans"/>
          <w:color w:val="59595B"/>
          <w:sz w:val="22"/>
          <w:szCs w:val="22"/>
        </w:rPr>
        <w:t xml:space="preserve">Old drives returned to Client (labeled by machine name)</w:t>
      </w:r>
    </w:p>
    <w:p>
      <w:pPr>
        <w:pStyle w:val="ListParagraph"/>
        <w:numPr>
          <w:ilvl w:val="0"/>
          <w:numId w:val="4"/>
        </w:numPr>
      </w:pPr>
      <w:r>
        <w:rPr>
          <w:rFonts w:ascii="Open Sans" w:cs="Open Sans" w:eastAsia="Open Sans" w:hAnsi="Open Sans"/>
          <w:color w:val="59595B"/>
          <w:sz w:val="22"/>
          <w:szCs w:val="22"/>
        </w:rPr>
        <w:t xml:space="preserve">Project closeout confirmation</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3.4.3 Schedule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1200"/>
        <w:gridCol w:w="1200"/>
      </w:tblGrid>
      <w:tr>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3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Rate</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Hours</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 Support (Offshore)</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Remote validation and health checks — all 8 systems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$45/hr</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4</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4 Total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pBdr>
          <w:bottom w:val="single" w:color="006DB6" w:sz="3"/>
        </w:pBdr>
        <w:spacing w:after="200" w:before="200"/>
      </w:pPr>
    </w:p>
    <w:p>
      <w:pPr>
        <w:pStyle w:val="Heading1"/>
      </w:pPr>
      <w:r>
        <w:rPr>
          <w:rFonts w:ascii="Open Sans" w:cs="Open Sans" w:eastAsia="Open Sans" w:hAnsi="Open Sans"/>
          <w:color w:val="59595B"/>
          <w:sz w:val="22"/>
          <w:szCs w:val="22"/>
        </w:rPr>
        <w:t xml:space="preserve">4. EQUIPMENT AND MATERIALS</w:t>
      </w:r>
    </w:p>
    <w:p>
      <w:pPr>
        <w:pStyle w:val="Heading2"/>
      </w:pPr>
      <w:r>
        <w:rPr>
          <w:rFonts w:ascii="Open Sans" w:cs="Open Sans" w:eastAsia="Open Sans" w:hAnsi="Open Sans"/>
          <w:color w:val="59595B"/>
          <w:sz w:val="22"/>
          <w:szCs w:val="22"/>
        </w:rPr>
        <w:t xml:space="preserve">4.1 SSD Procurement</w:t>
      </w:r>
    </w:p>
    <w:p>
      <w:r>
        <w:rPr>
          <w:rFonts w:ascii="Open Sans" w:cs="Open Sans" w:eastAsia="Open Sans" w:hAnsi="Open Sans"/>
          <w:color w:val="59595B"/>
          <w:sz w:val="22"/>
          <w:szCs w:val="22"/>
        </w:rPr>
        <w:t xml:space="preserve">All drives are procured and supplied by Technijian. Pricing includes procurement, handling, and delivery.</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SATA SSD — 2.5” Form Factor (Samsung 870 EVO 500GB)</w:t>
      </w:r>
    </w:p>
    <w:p>
      <w:pPr>
        <w:spacing w:after="120"/>
      </w:pPr>
      <w:r>
        <w:rPr>
          <w:rFonts w:ascii="Open Sans" w:cs="Open Sans" w:eastAsia="Open Sans" w:hAnsi="Open Sans"/>
          <w:color w:val="59595B"/>
          <w:sz w:val="22"/>
          <w:szCs w:val="22"/>
        </w:rP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500"/>
        <w:gridCol w:w="600"/>
        <w:gridCol w:w="1200"/>
        <w:gridCol w:w="1200"/>
      </w:tblGrid>
      <w:tr>
        <w:tc>
          <w:tcPr>
            <w:tcW w:type="dxa" w:w="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Machine</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Type</w:t>
            </w:r>
          </w:p>
        </w:tc>
        <w:tc>
          <w:tcPr>
            <w:tcW w:type="dxa" w:w="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Qty</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Price</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Sub-Total</w:t>
            </w:r>
          </w:p>
        </w:tc>
      </w:tr>
      <w:tr>
        <w:tc>
          <w:tcPr>
            <w:tcW w:type="dxa" w:w="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JDH-HQ-PC-09</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OptiPlex 5040</w:t>
            </w:r>
          </w:p>
        </w:tc>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$163.75</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$163.75</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SupplySalesconf</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ASUSTeK P8Z77-V</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$163.75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$163.75</w:t>
            </w:r>
          </w:p>
        </w:tc>
      </w:tr>
      <w:tr>
        <w:tc>
          <w:tcPr>
            <w:tcW w:type="dxa" w:w="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DESKTOP-8QP97UG</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ASRock AB350 Pro4</w:t>
            </w:r>
          </w:p>
        </w:tc>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$163.75</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$163.75</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DESKTOP-ED8O2CQ</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Vostro 3470</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$163.75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$163.75</w:t>
            </w:r>
          </w:p>
        </w:tc>
      </w:tr>
      <w:tr>
        <w:tc>
          <w:tcPr>
            <w:tcW w:type="dxa" w:w="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SATA Subtotal</w:t>
            </w:r>
          </w:p>
        </w:tc>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4</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$655.00</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NVMe SSD — M.2 2230 Form Factor (Kingston NV3 500GB)</w:t>
      </w:r>
    </w:p>
    <w:p>
      <w:pPr>
        <w:spacing w:after="120"/>
      </w:pPr>
      <w:r>
        <w:rPr>
          <w:rFonts w:ascii="Open Sans" w:cs="Open Sans" w:eastAsia="Open Sans" w:hAnsi="Open Sans"/>
          <w:color w:val="59595B"/>
          <w:sz w:val="22"/>
          <w:szCs w:val="22"/>
        </w:rP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500"/>
        <w:gridCol w:w="600"/>
        <w:gridCol w:w="1200"/>
        <w:gridCol w:w="1200"/>
      </w:tblGrid>
      <w:tr>
        <w:tc>
          <w:tcPr>
            <w:tcW w:type="dxa" w:w="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Machine</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Type</w:t>
            </w:r>
          </w:p>
        </w:tc>
        <w:tc>
          <w:tcPr>
            <w:tcW w:type="dxa" w:w="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Qty</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Price</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Sub-Total</w:t>
            </w:r>
          </w:p>
        </w:tc>
      </w:tr>
      <w:tr>
        <w:tc>
          <w:tcPr>
            <w:tcW w:type="dxa" w:w="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JDH-HQ-LPT-01</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Precision 7780</w:t>
            </w:r>
          </w:p>
        </w:tc>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$173.75</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$173.75</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JDH-HQ-PC-06</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OptiPlex Micro Plus 7010</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$173.75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$173.75</w:t>
            </w:r>
          </w:p>
        </w:tc>
      </w:tr>
      <w:tr>
        <w:tc>
          <w:tcPr>
            <w:tcW w:type="dxa" w:w="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7</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Frontdesk-JDH</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OptiPlex 3000</w:t>
            </w:r>
          </w:p>
        </w:tc>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$173.75</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$173.75</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NVMe 2230 Subtotal</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$521.25</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NVMe SSD — M.2 2280 Form Factor (Dell 512GB PCIe Gen3)</w:t>
      </w:r>
    </w:p>
    <w:p>
      <w:pPr>
        <w:spacing w:after="120"/>
      </w:pPr>
      <w:r>
        <w:rPr>
          <w:rFonts w:ascii="Open Sans" w:cs="Open Sans" w:eastAsia="Open Sans" w:hAnsi="Open Sans"/>
          <w:color w:val="59595B"/>
          <w:sz w:val="22"/>
          <w:szCs w:val="22"/>
        </w:rP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500"/>
        <w:gridCol w:w="600"/>
        <w:gridCol w:w="1200"/>
        <w:gridCol w:w="1200"/>
      </w:tblGrid>
      <w:tr>
        <w:tc>
          <w:tcPr>
            <w:tcW w:type="dxa" w:w="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Machine</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Type</w:t>
            </w:r>
          </w:p>
        </w:tc>
        <w:tc>
          <w:tcPr>
            <w:tcW w:type="dxa" w:w="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Qty</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Price</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Sub-Total</w:t>
            </w:r>
          </w:p>
        </w:tc>
      </w:tr>
      <w:tr>
        <w:tc>
          <w:tcPr>
            <w:tcW w:type="dxa" w:w="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JDH-WHOFFICE</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OptiPlex 7080</w:t>
            </w:r>
          </w:p>
        </w:tc>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$156.25</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$156.25</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NVMe 2280 Subtotal</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$156.25</w:t>
            </w:r>
          </w:p>
        </w:tc>
      </w:tr>
    </w:tbl>
    <w:p>
      <w:pPr>
        <w:spacing w:after="120"/>
      </w:pPr>
      <w:r>
        <w:rPr>
          <w:rFonts w:ascii="Open Sans" w:cs="Open Sans" w:eastAsia="Open Sans" w:hAnsi="Open Sans"/>
          <w:color w:val="59595B"/>
          <w:sz w:val="22"/>
          <w:szCs w:val="22"/>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900"/>
        <w:gridCol w:w="2700"/>
        <w:gridCol w:w="2000"/>
      </w:tblGrid>
      <w:tr>
        <w:tc>
          <w:tcPr>
            <w:tcW w:type="dxa" w:w="39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
            </w:r>
          </w:p>
        </w:tc>
        <w:tc>
          <w:tcPr>
            <w:tcW w:type="dxa" w:w="2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
            </w:r>
          </w:p>
        </w:tc>
        <w:tc>
          <w:tcPr>
            <w:tcW w:type="dxa" w:w="2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Amount</w:t>
            </w:r>
          </w:p>
        </w:tc>
      </w:tr>
      <w:tr>
        <w:tc>
          <w:tcPr>
            <w:tcW w:type="dxa" w:w="3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Equipment Sub-Total</w:t>
            </w:r>
          </w:p>
        </w:tc>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$1,332.50</w:t>
            </w:r>
          </w:p>
        </w:tc>
      </w:tr>
      <w:tr>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Sales Tax (7.75%)</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$103.27</w:t>
            </w:r>
          </w:p>
        </w:tc>
      </w:tr>
      <w:tr>
        <w:tc>
          <w:tcPr>
            <w:tcW w:type="dxa" w:w="3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Equipment Total</w:t>
            </w:r>
          </w:p>
        </w:tc>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$1,435.77</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4.2 Loaner Workstations</w:t>
      </w:r>
    </w:p>
    <w:p>
      <w:r>
        <w:rPr>
          <w:rFonts w:ascii="Open Sans" w:cs="Open Sans" w:eastAsia="Open Sans" w:hAnsi="Open Sans"/>
          <w:color w:val="59595B"/>
          <w:sz w:val="22"/>
          <w:szCs w:val="22"/>
        </w:rPr>
        <w:t xml:space="preserve">Technijian will provide three (3) loaner workstations from its equipment pool at no additional charge to Client. Loaner workstations remain the property of Technijian and will be collected upon project completion. Client is responsible for any physical damage to loaner equipment beyond normal wear.</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4.3 Title and Ownership</w:t>
      </w:r>
    </w:p>
    <w:p>
      <w:r>
        <w:rPr>
          <w:rFonts w:ascii="Open Sans" w:cs="Open Sans" w:eastAsia="Open Sans" w:hAnsi="Open Sans"/>
          <w:color w:val="59595B"/>
          <w:sz w:val="22"/>
          <w:szCs w:val="22"/>
        </w:rPr>
        <w:t xml:space="preserve">Title to SSD equipment shall remain vested in Technijian until paid for in full. Upon receipt of full payment, title shall transfer to Client.</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4.4 Warranty</w:t>
      </w:r>
    </w:p>
    <w:p>
      <w:r>
        <w:rPr>
          <w:rFonts w:ascii="Open Sans" w:cs="Open Sans" w:eastAsia="Open Sans" w:hAnsi="Open Sans"/>
          <w:color w:val="59595B"/>
          <w:sz w:val="22"/>
          <w:szCs w:val="22"/>
        </w:rPr>
        <w:t xml:space="preserve">Equipment warranty is provided by the manufacturer per the manufacturer’s warranty terms. Technijian shall assist Client in processing any warranty claims during the warranty period.</w:t>
      </w:r>
    </w:p>
    <w:p>
      <w:pPr>
        <w:pStyle w:val="ListParagraph"/>
        <w:numPr>
          <w:ilvl w:val="0"/>
          <w:numId w:val="3"/>
        </w:numPr>
      </w:pPr>
      <w:r>
        <w:rPr>
          <w:rFonts w:ascii="Open Sans" w:cs="Open Sans" w:eastAsia="Open Sans" w:hAnsi="Open Sans"/>
          <w:color w:val="59595B"/>
          <w:sz w:val="22"/>
          <w:szCs w:val="22"/>
        </w:rPr>
        <w:t xml:space="preserve">Samsung 870 EVO: 5-year limited warranty</w:t>
      </w:r>
    </w:p>
    <w:p>
      <w:pPr>
        <w:pStyle w:val="ListParagraph"/>
        <w:numPr>
          <w:ilvl w:val="0"/>
          <w:numId w:val="4"/>
        </w:numPr>
      </w:pPr>
      <w:r>
        <w:rPr>
          <w:rFonts w:ascii="Open Sans" w:cs="Open Sans" w:eastAsia="Open Sans" w:hAnsi="Open Sans"/>
          <w:color w:val="59595B"/>
          <w:sz w:val="22"/>
          <w:szCs w:val="22"/>
        </w:rPr>
        <w:t xml:space="preserve">Kingston NV3: 3-year limited warranty</w:t>
      </w:r>
    </w:p>
    <w:p>
      <w:pPr>
        <w:pStyle w:val="ListParagraph"/>
        <w:numPr>
          <w:ilvl w:val="0"/>
          <w:numId w:val="3"/>
        </w:numPr>
      </w:pPr>
      <w:r>
        <w:rPr>
          <w:rFonts w:ascii="Open Sans" w:cs="Open Sans" w:eastAsia="Open Sans" w:hAnsi="Open Sans"/>
          <w:color w:val="59595B"/>
          <w:sz w:val="22"/>
          <w:szCs w:val="22"/>
        </w:rPr>
        <w:t xml:space="preserve">Dell SSD: 5-year limited warranty</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5. PRICING AND PAYMENT</w:t>
      </w:r>
    </w:p>
    <w:p>
      <w:pPr>
        <w:pStyle w:val="Heading2"/>
      </w:pPr>
      <w:r>
        <w:rPr>
          <w:rFonts w:ascii="Open Sans" w:cs="Open Sans" w:eastAsia="Open Sans" w:hAnsi="Open Sans"/>
          <w:color w:val="59595B"/>
          <w:sz w:val="22"/>
          <w:szCs w:val="22"/>
        </w:rPr>
        <w:t xml:space="preserve">5.1 Rate Card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2700"/>
      </w:tblGrid>
      <w:tr>
        <w:tc>
          <w:tcPr>
            <w:tcW w:type="dxa" w:w="2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3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Location</w:t>
            </w:r>
          </w:p>
        </w:tc>
        <w:tc>
          <w:tcPr>
            <w:tcW w:type="dxa" w:w="2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Rate</w:t>
            </w:r>
          </w:p>
        </w:tc>
      </w:tr>
      <w:tr>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 Support</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United States (On-Site)</w:t>
            </w:r>
          </w:p>
        </w:tc>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$150.00/hr</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 Support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 (India)</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$45.00/hr</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On-Site Terms: </w:t>
      </w:r>
      <w:r>
        <w:rPr>
          <w:rFonts w:ascii="Open Sans" w:cs="Open Sans" w:eastAsia="Open Sans" w:hAnsi="Open Sans"/>
          <w:color w:val="59595B"/>
          <w:sz w:val="22"/>
          <w:szCs w:val="22"/>
        </w:rPr>
        <w:t xml:space="preserve">$150.00/hr, 2-hour minimum per visit, no trip charges.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5.2 Labor Summary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300"/>
        <w:gridCol w:w="1300"/>
        <w:gridCol w:w="1000"/>
        <w:gridCol w:w="1400"/>
      </w:tblGrid>
      <w:tr>
        <w:tc>
          <w:tcPr>
            <w:tcW w:type="dxa" w:w="1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Phase</w:t>
            </w:r>
          </w:p>
        </w:tc>
        <w:tc>
          <w:tcPr>
            <w:tcW w:type="dxa" w:w="2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3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US Tech ($150)</w:t>
            </w:r>
          </w:p>
        </w:tc>
        <w:tc>
          <w:tcPr>
            <w:tcW w:type="dxa" w:w="13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Offshore ($45)</w:t>
            </w:r>
          </w:p>
        </w:tc>
        <w:tc>
          <w:tcPr>
            <w:tcW w:type="dxa" w:w="1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Total Hrs</w:t>
            </w:r>
          </w:p>
        </w:tc>
        <w:tc>
          <w:tcPr>
            <w:tcW w:type="dxa" w:w="1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Cost</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1</w:t>
            </w:r>
          </w:p>
        </w:tc>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Remote Assessment &amp; Loaner Preparation</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$585.00</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On-Site Swap Visits (4 visits, 3 waves)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$1,200.00</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3</w:t>
            </w:r>
          </w:p>
        </w:tc>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Off-Site Drive Cloning &amp; Upgrade</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$825.00</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4</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Post-Upgrade Validation &amp; Closeout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$135.00</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15</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10</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25</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$2,550.00</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Labor Cost Breakdown:</w:t>
      </w:r>
    </w:p>
    <w:p>
      <w:pPr>
        <w:pStyle w:val="ListParagraph"/>
        <w:numPr>
          <w:ilvl w:val="0"/>
          <w:numId w:val="3"/>
        </w:numPr>
      </w:pPr>
      <w:r>
        <w:rPr>
          <w:rFonts w:ascii="Open Sans" w:cs="Open Sans" w:eastAsia="Open Sans" w:hAnsi="Open Sans"/>
          <w:color w:val="59595B"/>
          <w:sz w:val="22"/>
          <w:szCs w:val="22"/>
        </w:rPr>
        <w:t xml:space="preserve">Tech Support (US): 15 hrs × $150/hr = $2,250.00</w:t>
      </w:r>
    </w:p>
    <w:p>
      <w:pPr>
        <w:pStyle w:val="ListParagraph"/>
        <w:numPr>
          <w:ilvl w:val="0"/>
          <w:numId w:val="4"/>
        </w:numPr>
      </w:pPr>
      <w:r>
        <w:rPr>
          <w:rFonts w:ascii="Open Sans" w:cs="Open Sans" w:eastAsia="Open Sans" w:hAnsi="Open Sans"/>
          <w:color w:val="59595B"/>
          <w:sz w:val="22"/>
          <w:szCs w:val="22"/>
        </w:rPr>
        <w:t xml:space="preserve">Tech Support (Offshore): 10 hrs × $45/hr = $450.00</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5.3 Total Project Cost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400"/>
        <w:gridCol w:w="3200"/>
      </w:tblGrid>
      <w:tr>
        <w:tc>
          <w:tcPr>
            <w:tcW w:type="dxa" w:w="5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Category</w:t>
            </w:r>
          </w:p>
        </w:tc>
        <w:tc>
          <w:tcPr>
            <w:tcW w:type="dxa" w:w="3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Amount</w:t>
            </w:r>
          </w:p>
        </w:tc>
      </w:tr>
      <w:tr>
        <w:tc>
          <w:tcPr>
            <w:tcW w:type="dxa" w:w="5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Equipment (8 SSDs)</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$1,332.50</w:t>
            </w:r>
          </w:p>
        </w:tc>
      </w:tr>
      <w:tr>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Sales Tax (7.75%)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$103.27</w:t>
            </w:r>
          </w:p>
        </w:tc>
      </w:tr>
      <w:tr>
        <w:tc>
          <w:tcPr>
            <w:tcW w:type="dxa" w:w="5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Labor (25 hours)</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$2,550.00</w:t>
            </w:r>
          </w:p>
        </w:tc>
      </w:tr>
      <w:tr>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 Project Cost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$3,985.77</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Pricing Type: </w:t>
      </w:r>
      <w:r>
        <w:rPr>
          <w:rFonts w:ascii="Open Sans" w:cs="Open Sans" w:eastAsia="Open Sans" w:hAnsi="Open Sans"/>
          <w:b/>
          <w:bCs/>
          <w:color w:val="59595B"/>
          <w:sz w:val="22"/>
          <w:szCs w:val="22"/>
        </w:rPr>
        <w:t xml:space="preserve">Fixed Cost</w:t>
      </w:r>
      <w:r>
        <w:rPr>
          <w:rFonts w:ascii="Open Sans" w:cs="Open Sans" w:eastAsia="Open Sans" w:hAnsi="Open Sans"/>
          <w:color w:val="59595B"/>
          <w:sz w:val="22"/>
          <w:szCs w:val="22"/>
        </w:rPr>
        <w:t xml:space="preserve"> — Technijian will complete all work described in this SOW at the stated price regardless of actual hours consumed. The fixed price includes all labor, travel, loaner equipment, and project management. Equipment pricing is fixed and inclusive of procurement and handling.</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5.4 Payment Schedule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2700"/>
      </w:tblGrid>
      <w:tr>
        <w:tc>
          <w:tcPr>
            <w:tcW w:type="dxa" w:w="3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Milestone</w:t>
            </w:r>
          </w:p>
        </w:tc>
        <w:tc>
          <w:tcPr>
            <w:tcW w:type="dxa" w:w="2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Invoiced</w:t>
            </w:r>
          </w:p>
        </w:tc>
        <w:tc>
          <w:tcPr>
            <w:tcW w:type="dxa" w:w="2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Amount</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Equipment procurement (before Phase 2 begins)</w:t>
            </w:r>
          </w:p>
        </w:tc>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Upon SOW execution</w:t>
            </w:r>
          </w:p>
        </w:tc>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$1,435.77</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Labor — fixed project fee</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Upon project closeout</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$2,550.00</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$3,985.77</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5.5 Payment Terms</w:t>
      </w:r>
    </w:p>
    <w:p>
      <w:r>
        <w:rPr>
          <w:rFonts w:ascii="Open Sans" w:cs="Open Sans" w:eastAsia="Open Sans" w:hAnsi="Open Sans"/>
          <w:color w:val="59595B"/>
          <w:sz w:val="22"/>
          <w:szCs w:val="22"/>
        </w:rPr>
        <w:t xml:space="preserve">All invoices are due and payable within thirty (30) days of the invoice date.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5.6 Late Payment and Collection Remedies</w:t>
      </w:r>
    </w:p>
    <w:p>
      <w:r>
        <w:rPr>
          <w:rFonts w:ascii="Open Sans" w:cs="Open Sans" w:eastAsia="Open Sans" w:hAnsi="Open Sans"/>
          <w:b/>
          <w:bCs/>
          <w:color w:val="1A1A2E"/>
          <w:sz w:val="22"/>
          <w:szCs w:val="22"/>
        </w:rPr>
        <w:t xml:space="preserve">(a) </w:t>
      </w:r>
      <w:r>
        <w:rPr>
          <w:rFonts w:ascii="Open Sans" w:cs="Open Sans" w:eastAsia="Open Sans" w:hAnsi="Open Sans"/>
          <w:color w:val="59595B"/>
          <w:sz w:val="22"/>
          <w:szCs w:val="22"/>
        </w:rPr>
        <w:t xml:space="preserve">Late payments shall accrue a late fee of </w:t>
      </w:r>
      <w:r>
        <w:rPr>
          <w:rFonts w:ascii="Open Sans" w:cs="Open Sans" w:eastAsia="Open Sans" w:hAnsi="Open Sans"/>
          <w:b/>
          <w:bCs/>
          <w:color w:val="59595B"/>
          <w:sz w:val="22"/>
          <w:szCs w:val="22"/>
        </w:rPr>
        <w:t xml:space="preserve">1.5% per month</w:t>
      </w:r>
      <w:r>
        <w:rPr>
          <w:rFonts w:ascii="Open Sans" w:cs="Open Sans" w:eastAsia="Open Sans" w:hAnsi="Open Sans"/>
          <w:color w:val="59595B"/>
          <w:sz w:val="22"/>
          <w:szCs w:val="22"/>
        </w:rPr>
        <w:t xml:space="preserve"> (or the maximum rate permitted by law, whichever is less) on the unpaid balance, compounding monthly from the date payment was due. If an MSA is in effect, the late payment, acceleration, collection costs, lien, and fee-shifting provisions of the MSA shall apply in full to this SOW.</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(b) </w:t>
      </w:r>
      <w:r>
        <w:rPr>
          <w:rFonts w:ascii="Open Sans" w:cs="Open Sans" w:eastAsia="Open Sans" w:hAnsi="Open Sans"/>
          <w:color w:val="59595B"/>
          <w:sz w:val="22"/>
          <w:szCs w:val="22"/>
        </w:rPr>
        <w:t xml:space="preserve">If no MSA is in effect between the Parties, the following shall apply:</w:t>
      </w:r>
    </w:p>
    <w:p>
      <w:pPr>
        <w:spacing w:after="120"/>
      </w:pPr>
      <w:r>
        <w:rPr>
          <w:rFonts w:ascii="Open Sans" w:cs="Open Sans" w:eastAsia="Open Sans" w:hAnsi="Open Sans"/>
          <w:color w:val="59595B"/>
          <w:sz w:val="22"/>
          <w:szCs w:val="22"/>
        </w:rPr>
        <w:t xml:space="preserve"/>
      </w:r>
    </w:p>
    <w:p>
      <w:pPr>
        <w:ind w:left="720"/>
      </w:pPr>
      <w:r>
        <w:rPr>
          <w:rFonts w:ascii="Open Sans" w:cs="Open Sans" w:eastAsia="Open Sans" w:hAnsi="Open Sans"/>
          <w:b/>
          <w:bCs/>
          <w:color w:val="1A1A2E"/>
          <w:sz w:val="22"/>
          <w:szCs w:val="22"/>
        </w:rPr>
        <w:t xml:space="preserve">(i) Acceleration. </w:t>
      </w:r>
      <w:r>
        <w:rPr>
          <w:rFonts w:ascii="Open Sans" w:cs="Open Sans" w:eastAsia="Open Sans" w:hAnsi="Open Sans"/>
          <w:color w:val="59595B"/>
          <w:sz w:val="22"/>
          <w:szCs w:val="22"/>
        </w:rPr>
        <w:t xml:space="preserve">If Client fails to pay any undisputed invoice within forty-five (45) days of the due date, all remaining fees under this SOW shall become immediately due and payable.</w:t>
      </w:r>
    </w:p>
    <w:p>
      <w:pPr>
        <w:spacing w:after="120"/>
      </w:pPr>
      <w:r>
        <w:rPr>
          <w:rFonts w:ascii="Open Sans" w:cs="Open Sans" w:eastAsia="Open Sans" w:hAnsi="Open Sans"/>
          <w:color w:val="59595B"/>
          <w:sz w:val="22"/>
          <w:szCs w:val="22"/>
        </w:rPr>
        <w:t xml:space="preserve"/>
      </w:r>
    </w:p>
    <w:p>
      <w:pPr>
        <w:ind w:left="720"/>
      </w:pPr>
      <w:r>
        <w:rPr>
          <w:rFonts w:ascii="Open Sans" w:cs="Open Sans" w:eastAsia="Open Sans" w:hAnsi="Open Sans"/>
          <w:b/>
          <w:bCs/>
          <w:color w:val="1A1A2E"/>
          <w:sz w:val="22"/>
          <w:szCs w:val="22"/>
        </w:rPr>
        <w:t xml:space="preserve">(ii) Suspension. </w:t>
      </w:r>
      <w:r>
        <w:rPr>
          <w:rFonts w:ascii="Open Sans" w:cs="Open Sans" w:eastAsia="Open Sans" w:hAnsi="Open Sans"/>
          <w:color w:val="59595B"/>
          <w:sz w:val="22"/>
          <w:szCs w:val="22"/>
        </w:rPr>
        <w:t xml:space="preserve">Technijian may suspend all work under this SOW upon ten (10) days written notice if any invoice remains unpaid beyond the due date. Suspension shall not relieve Client of its payment obligations, and project timelines shall be adjusted accordingly at no cost to Technijian.</w:t>
      </w:r>
    </w:p>
    <w:p>
      <w:pPr>
        <w:spacing w:after="120"/>
      </w:pPr>
      <w:r>
        <w:rPr>
          <w:rFonts w:ascii="Open Sans" w:cs="Open Sans" w:eastAsia="Open Sans" w:hAnsi="Open Sans"/>
          <w:color w:val="59595B"/>
          <w:sz w:val="22"/>
          <w:szCs w:val="22"/>
        </w:rPr>
        <w:t xml:space="preserve"/>
      </w:r>
    </w:p>
    <w:p>
      <w:pPr>
        <w:ind w:left="720"/>
      </w:pPr>
      <w:r>
        <w:rPr>
          <w:rFonts w:ascii="Open Sans" w:cs="Open Sans" w:eastAsia="Open Sans" w:hAnsi="Open Sans"/>
          <w:b/>
          <w:bCs/>
          <w:color w:val="1A1A2E"/>
          <w:sz w:val="22"/>
          <w:szCs w:val="22"/>
        </w:rPr>
        <w:t xml:space="preserve">(iii) Collection Costs and Attorney’s Fees. </w:t>
      </w:r>
      <w:r>
        <w:rPr>
          <w:rFonts w:ascii="Open Sans" w:cs="Open Sans" w:eastAsia="Open Sans" w:hAnsi="Open Sans"/>
          <w:color w:val="59595B"/>
          <w:sz w:val="22"/>
          <w:szCs w:val="22"/>
        </w:rPr>
        <w:t xml:space="preserve">In any action or proceeding to collect fees, invoices, or other amounts owed under this SOW, Client shall be liable for all costs of collection, including reasonable attorney’s fees (including in-house counsel at market rates), collection agency fees, court costs, arbitration fees, and all costs of appeal. This fee-shifting applies exclusively to collection of amounts owed and does not apply to disputes regarding service quality, professional performance, or other non-payment claims.</w:t>
      </w:r>
    </w:p>
    <w:p>
      <w:pPr>
        <w:spacing w:after="120"/>
      </w:pPr>
      <w:r>
        <w:rPr>
          <w:rFonts w:ascii="Open Sans" w:cs="Open Sans" w:eastAsia="Open Sans" w:hAnsi="Open Sans"/>
          <w:color w:val="59595B"/>
          <w:sz w:val="22"/>
          <w:szCs w:val="22"/>
        </w:rPr>
        <w:t xml:space="preserve"/>
      </w:r>
    </w:p>
    <w:p>
      <w:pPr>
        <w:ind w:left="720"/>
      </w:pPr>
      <w:r>
        <w:rPr>
          <w:rFonts w:ascii="Open Sans" w:cs="Open Sans" w:eastAsia="Open Sans" w:hAnsi="Open Sans"/>
          <w:b/>
          <w:bCs/>
          <w:color w:val="1A1A2E"/>
          <w:sz w:val="22"/>
          <w:szCs w:val="22"/>
        </w:rPr>
        <w:t xml:space="preserve">(iv) Lien on Work Product. </w:t>
      </w:r>
      <w:r>
        <w:rPr>
          <w:rFonts w:ascii="Open Sans" w:cs="Open Sans" w:eastAsia="Open Sans" w:hAnsi="Open Sans"/>
          <w:color w:val="59595B"/>
          <w:sz w:val="22"/>
          <w:szCs w:val="22"/>
        </w:rPr>
        <w:t xml:space="preserve">Technijian shall retain a lien on all deliverables, work product, documentation, and materials under this SOW until all amounts owed are paid in full. Title to equipment under Section 4.3 shall not transfer until full payment is received.</w:t>
      </w:r>
    </w:p>
    <w:p>
      <w:pPr>
        <w:spacing w:after="120"/>
      </w:pPr>
      <w:r>
        <w:rPr>
          <w:rFonts w:ascii="Open Sans" w:cs="Open Sans" w:eastAsia="Open Sans" w:hAnsi="Open Sans"/>
          <w:color w:val="59595B"/>
          <w:sz w:val="22"/>
          <w:szCs w:val="22"/>
        </w:rPr>
        <w:t xml:space="preserve"/>
      </w:r>
    </w:p>
    <w:p>
      <w:pPr>
        <w:ind w:left="720"/>
      </w:pPr>
      <w:r>
        <w:rPr>
          <w:rFonts w:ascii="Open Sans" w:cs="Open Sans" w:eastAsia="Open Sans" w:hAnsi="Open Sans"/>
          <w:b/>
          <w:bCs/>
          <w:color w:val="1A1A2E"/>
          <w:sz w:val="22"/>
          <w:szCs w:val="22"/>
        </w:rPr>
        <w:t xml:space="preserve">(v) Fees for Non-Collection Disputes. </w:t>
      </w:r>
      <w:r>
        <w:rPr>
          <w:rFonts w:ascii="Open Sans" w:cs="Open Sans" w:eastAsia="Open Sans" w:hAnsi="Open Sans"/>
          <w:color w:val="59595B"/>
          <w:sz w:val="22"/>
          <w:szCs w:val="22"/>
        </w:rPr>
        <w:t xml:space="preserve">Except as provided in subsection (iii) above, in any dispute arising under this SOW relating to service quality, professional performance, scope, or any other non-payment matter, each Party shall bear its own attorney’s fees and costs.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6. CLIENT RESPONSIBILITIES</w:t>
      </w:r>
    </w:p>
    <w:p>
      <w:r>
        <w:rPr>
          <w:rFonts w:ascii="Open Sans" w:cs="Open Sans" w:eastAsia="Open Sans" w:hAnsi="Open Sans"/>
          <w:color w:val="59595B"/>
          <w:sz w:val="22"/>
          <w:szCs w:val="22"/>
        </w:rPr>
        <w:t xml:space="preserve">Client shall:</w:t>
      </w:r>
    </w:p>
    <w:p>
      <w:pPr>
        <w:spacing w:after="120"/>
      </w:pPr>
      <w:r>
        <w:rPr>
          <w:rFonts w:ascii="Open Sans" w:cs="Open Sans" w:eastAsia="Open Sans" w:hAnsi="Open Sans"/>
          <w:color w:val="59595B"/>
          <w:sz w:val="22"/>
          <w:szCs w:val="22"/>
        </w:rPr>
        <w:t xml:space="preserve"/>
      </w:r>
    </w:p>
    <w:p>
      <w:pPr>
        <w:pStyle w:val="ListParagraph"/>
        <w:numPr>
          <w:ilvl w:val="0"/>
          <w:numId w:val="5"/>
        </w:numPr>
      </w:pPr>
      <w:r>
        <w:rPr>
          <w:rFonts w:ascii="Open Sans" w:cs="Open Sans" w:eastAsia="Open Sans" w:hAnsi="Open Sans"/>
          <w:color w:val="59595B"/>
          <w:sz w:val="22"/>
          <w:szCs w:val="22"/>
        </w:rPr>
        <w:t xml:space="preserve">Provide physical access to all workstations during scheduled swap windows;</w:t>
      </w:r>
    </w:p>
    <w:p>
      <w:pPr>
        <w:pStyle w:val="ListParagraph"/>
        <w:numPr>
          <w:ilvl w:val="0"/>
          <w:numId w:val="5"/>
        </w:numPr>
      </w:pPr>
      <w:r>
        <w:rPr>
          <w:rFonts w:ascii="Open Sans" w:cs="Open Sans" w:eastAsia="Open Sans" w:hAnsi="Open Sans"/>
          <w:color w:val="59595B"/>
          <w:sz w:val="22"/>
          <w:szCs w:val="22"/>
        </w:rPr>
        <w:t xml:space="preserve">Designate a point of contact authorized to make decisions on behalf of Client;</w:t>
      </w:r>
    </w:p>
    <w:p>
      <w:pPr>
        <w:pStyle w:val="ListParagraph"/>
        <w:numPr>
          <w:ilvl w:val="0"/>
          <w:numId w:val="5"/>
        </w:numPr>
      </w:pPr>
      <w:r>
        <w:rPr>
          <w:rFonts w:ascii="Open Sans" w:cs="Open Sans" w:eastAsia="Open Sans" w:hAnsi="Open Sans"/>
          <w:color w:val="59595B"/>
          <w:sz w:val="22"/>
          <w:szCs w:val="22"/>
        </w:rPr>
        <w:t xml:space="preserve">Review and approve deliverables within five (5) business days of submission;</w:t>
      </w:r>
    </w:p>
    <w:p>
      <w:pPr>
        <w:pStyle w:val="ListParagraph"/>
        <w:numPr>
          <w:ilvl w:val="0"/>
          <w:numId w:val="5"/>
        </w:numPr>
      </w:pPr>
      <w:r>
        <w:rPr>
          <w:rFonts w:ascii="Open Sans" w:cs="Open Sans" w:eastAsia="Open Sans" w:hAnsi="Open Sans"/>
          <w:color w:val="59595B"/>
          <w:sz w:val="22"/>
          <w:szCs w:val="22"/>
        </w:rPr>
        <w:t xml:space="preserve">Ensure all relevant data is backed up prior to the start of work;</w:t>
      </w:r>
    </w:p>
    <w:p>
      <w:pPr>
        <w:pStyle w:val="ListParagraph"/>
        <w:numPr>
          <w:ilvl w:val="0"/>
          <w:numId w:val="5"/>
        </w:numPr>
      </w:pPr>
      <w:r>
        <w:rPr>
          <w:rFonts w:ascii="Open Sans" w:cs="Open Sans" w:eastAsia="Open Sans" w:hAnsi="Open Sans"/>
          <w:color w:val="59595B"/>
          <w:sz w:val="22"/>
          <w:szCs w:val="22"/>
        </w:rPr>
        <w:t xml:space="preserve">Inform affected users of the swap schedule and ensure users save all work prior to each swap window;</w:t>
      </w:r>
    </w:p>
    <w:p>
      <w:pPr>
        <w:pStyle w:val="ListParagraph"/>
        <w:numPr>
          <w:ilvl w:val="0"/>
          <w:numId w:val="5"/>
        </w:numPr>
      </w:pPr>
      <w:r>
        <w:rPr>
          <w:rFonts w:ascii="Open Sans" w:cs="Open Sans" w:eastAsia="Open Sans" w:hAnsi="Open Sans"/>
          <w:color w:val="59595B"/>
          <w:sz w:val="22"/>
          <w:szCs w:val="22"/>
        </w:rPr>
        <w:t xml:space="preserve">Power on and make accessible any machines currently listed as Offline / Undone prior to the scheduled swap;</w:t>
      </w:r>
    </w:p>
    <w:p>
      <w:pPr>
        <w:pStyle w:val="ListParagraph"/>
        <w:numPr>
          <w:ilvl w:val="0"/>
          <w:numId w:val="5"/>
        </w:numPr>
      </w:pPr>
      <w:r>
        <w:rPr>
          <w:rFonts w:ascii="Open Sans" w:cs="Open Sans" w:eastAsia="Open Sans" w:hAnsi="Open Sans"/>
          <w:color w:val="59595B"/>
          <w:sz w:val="22"/>
          <w:szCs w:val="22"/>
        </w:rPr>
        <w:t xml:space="preserve">Accept responsibility for any physical damage to Technijian-owned loaner workstations beyond normal wear during the loaner period; and</w:t>
      </w:r>
    </w:p>
    <w:p>
      <w:pPr>
        <w:pStyle w:val="ListParagraph"/>
        <w:numPr>
          <w:ilvl w:val="0"/>
          <w:numId w:val="5"/>
        </w:numPr>
      </w:pPr>
      <w:r>
        <w:rPr>
          <w:rFonts w:ascii="Open Sans" w:cs="Open Sans" w:eastAsia="Open Sans" w:hAnsi="Open Sans"/>
          <w:color w:val="59595B"/>
          <w:sz w:val="22"/>
          <w:szCs w:val="22"/>
        </w:rPr>
        <w:t xml:space="preserve">Notify Technijian promptly of any issues with loaner workstations during the swap period.</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7. CHANGE MANAGEMENT</w:t>
      </w:r>
    </w:p>
    <w:p>
      <w:r>
        <w:rPr>
          <w:rFonts w:ascii="Open Sans" w:cs="Open Sans" w:eastAsia="Open Sans" w:hAnsi="Open Sans"/>
          <w:b/>
          <w:bCs/>
          <w:color w:val="1A1A2E"/>
          <w:sz w:val="22"/>
          <w:szCs w:val="22"/>
        </w:rPr>
        <w:t xml:space="preserve">7.01. </w:t>
      </w:r>
      <w:r>
        <w:rPr>
          <w:rFonts w:ascii="Open Sans" w:cs="Open Sans" w:eastAsia="Open Sans" w:hAnsi="Open Sans"/>
          <w:color w:val="59595B"/>
          <w:sz w:val="22"/>
          <w:szCs w:val="22"/>
        </w:rPr>
        <w:t xml:space="preserve">Any changes to the scope, schedule, or pricing of this SOW must be documented in a written Change Order signed by both Parties before work on the change begins.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7.02. </w:t>
      </w:r>
      <w:r>
        <w:rPr>
          <w:rFonts w:ascii="Open Sans" w:cs="Open Sans" w:eastAsia="Open Sans" w:hAnsi="Open Sans"/>
          <w:color w:val="59595B"/>
          <w:sz w:val="22"/>
          <w:szCs w:val="22"/>
        </w:rPr>
        <w:t xml:space="preserve">If Client requests work outside the defined scope, Technijian shall provide a Change Order detailing the additional work, estimated hours, and cost impact.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7.03. </w:t>
      </w:r>
      <w:r>
        <w:rPr>
          <w:rFonts w:ascii="Open Sans" w:cs="Open Sans" w:eastAsia="Open Sans" w:hAnsi="Open Sans"/>
          <w:color w:val="59595B"/>
          <w:sz w:val="22"/>
          <w:szCs w:val="22"/>
        </w:rPr>
        <w:t xml:space="preserve">Technijian shall not proceed with out-of-scope work without an approved Change Order, except in cases where delay would result in harm to Client’s systems, in which case Technijian shall notify Client as soon as practicable.</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8. ACCEPTANCE</w:t>
      </w:r>
    </w:p>
    <w:p>
      <w:r>
        <w:rPr>
          <w:rFonts w:ascii="Open Sans" w:cs="Open Sans" w:eastAsia="Open Sans" w:hAnsi="Open Sans"/>
          <w:b/>
          <w:bCs/>
          <w:color w:val="1A1A2E"/>
          <w:sz w:val="22"/>
          <w:szCs w:val="22"/>
        </w:rPr>
        <w:t xml:space="preserve">8.01. </w:t>
      </w:r>
      <w:r>
        <w:rPr>
          <w:rFonts w:ascii="Open Sans" w:cs="Open Sans" w:eastAsia="Open Sans" w:hAnsi="Open Sans"/>
          <w:color w:val="59595B"/>
          <w:sz w:val="22"/>
          <w:szCs w:val="22"/>
        </w:rPr>
        <w:t xml:space="preserve">Upon completion of each phase, Technijian shall notify Client in writing that the deliverables are ready for review.</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8.02. </w:t>
      </w:r>
      <w:r>
        <w:rPr>
          <w:rFonts w:ascii="Open Sans" w:cs="Open Sans" w:eastAsia="Open Sans" w:hAnsi="Open Sans"/>
          <w:color w:val="59595B"/>
          <w:sz w:val="22"/>
          <w:szCs w:val="22"/>
        </w:rPr>
        <w:t xml:space="preserve">Client shall review the deliverables and provide written acceptance or a detailed description of deficiencies within five (5) business days.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8.03. </w:t>
      </w:r>
      <w:r>
        <w:rPr>
          <w:rFonts w:ascii="Open Sans" w:cs="Open Sans" w:eastAsia="Open Sans" w:hAnsi="Open Sans"/>
          <w:color w:val="59595B"/>
          <w:sz w:val="22"/>
          <w:szCs w:val="22"/>
        </w:rPr>
        <w:t xml:space="preserve">If Client does not respond within the review period, the deliverables shall be deemed accepted.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8.04. </w:t>
      </w:r>
      <w:r>
        <w:rPr>
          <w:rFonts w:ascii="Open Sans" w:cs="Open Sans" w:eastAsia="Open Sans" w:hAnsi="Open Sans"/>
          <w:color w:val="59595B"/>
          <w:sz w:val="22"/>
          <w:szCs w:val="22"/>
        </w:rPr>
        <w:t xml:space="preserve">If deficiencies are identified, Technijian shall correct them and resubmit for review. This process shall repeat until acceptance is achieved or the Parties agree on a resolution.</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9. GOVERNING TERMS</w:t>
      </w:r>
    </w:p>
    <w:p>
      <w:r>
        <w:rPr>
          <w:rFonts w:ascii="Open Sans" w:cs="Open Sans" w:eastAsia="Open Sans" w:hAnsi="Open Sans"/>
          <w:b/>
          <w:bCs/>
          <w:color w:val="1A1A2E"/>
          <w:sz w:val="22"/>
          <w:szCs w:val="22"/>
        </w:rPr>
        <w:t xml:space="preserve">9.01. </w:t>
      </w:r>
      <w:r>
        <w:rPr>
          <w:rFonts w:ascii="Open Sans" w:cs="Open Sans" w:eastAsia="Open Sans" w:hAnsi="Open Sans"/>
          <w:color w:val="59595B"/>
          <w:sz w:val="22"/>
          <w:szCs w:val="22"/>
        </w:rPr>
        <w:t xml:space="preserve">If a Master Service Agreement is in effect between the Parties, the terms of the MSA shall govern this SOW. In the event of a conflict between this SOW and the MSA, the MSA shall prevail unless this SOW expressly states otherwise.</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9.02. </w:t>
      </w:r>
      <w:r>
        <w:rPr>
          <w:rFonts w:ascii="Open Sans" w:cs="Open Sans" w:eastAsia="Open Sans" w:hAnsi="Open Sans"/>
          <w:color w:val="59595B"/>
          <w:sz w:val="22"/>
          <w:szCs w:val="22"/>
        </w:rPr>
        <w:t xml:space="preserve">If no MSA is in effect, the Technijian Standard Terms and Conditions (attached as Appendix A) shall govern this SOW.</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r>
        <w:rPr>
          <w:rFonts w:ascii="Open Sans" w:cs="Open Sans" w:eastAsia="Open Sans" w:hAnsi="Open Sans"/>
          <w:color w:val="59595B"/>
          <w:sz w:val="22"/>
          <w:szCs w:val="22"/>
        </w:rPr>
        <w:t xml:space="preserve">Name: _________________________________</w:t>
      </w:r>
    </w:p>
    <w:p>
      <w:r>
        <w:rPr>
          <w:rFonts w:ascii="Open Sans" w:cs="Open Sans" w:eastAsia="Open Sans" w:hAnsi="Open Sans"/>
          <w:color w:val="59595B"/>
          <w:sz w:val="22"/>
          <w:szCs w:val="22"/>
        </w:rPr>
        <w:t xml:space="preserve">Title: _________________________________</w:t>
      </w:r>
    </w:p>
    <w:p>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JDH PACIFIC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r>
        <w:rPr>
          <w:rFonts w:ascii="Open Sans" w:cs="Open Sans" w:eastAsia="Open Sans" w:hAnsi="Open Sans"/>
          <w:color w:val="59595B"/>
          <w:sz w:val="22"/>
          <w:szCs w:val="22"/>
        </w:rPr>
        <w:t xml:space="preserve">Name: _________________________________</w:t>
      </w:r>
    </w:p>
    <w:p>
      <w:r>
        <w:rPr>
          <w:rFonts w:ascii="Open Sans" w:cs="Open Sans" w:eastAsia="Open Sans" w:hAnsi="Open Sans"/>
          <w:color w:val="59595B"/>
          <w:sz w:val="22"/>
          <w:szCs w:val="22"/>
        </w:rPr>
        <w:t xml:space="preserve">Title: _________________________________</w:t>
      </w:r>
    </w:p>
    <w:p>
      <w:r>
        <w:rPr>
          <w:rFonts w:ascii="Open Sans" w:cs="Open Sans" w:eastAsia="Open Sans" w:hAnsi="Open Sans"/>
          <w:color w:val="59595B"/>
          <w:sz w:val="22"/>
          <w:szCs w:val="22"/>
        </w:rPr>
        <w:t xml:space="preserve">Date: 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Roman"/>
      <w:lvlText w:val="(%1)"/>
      <w:lvlJc w:val="left"/>
      <w:pPr>
        <w:ind w:left="108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2026-03-30T18:55:31.207Z</dcterms:created>
  <dcterms:modified xsi:type="dcterms:W3CDTF">2026-03-30T18:55:31.208Z</dcterms:modified>
</cp:coreProperties>
</file>

<file path=docProps/custom.xml><?xml version="1.0" encoding="utf-8"?>
<Properties xmlns="http://schemas.openxmlformats.org/officeDocument/2006/custom-properties" xmlns:vt="http://schemas.openxmlformats.org/officeDocument/2006/docPropsVTypes"/>
</file>