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D5F05" w14:textId="77777777" w:rsidR="008C2FC1" w:rsidRDefault="008C2FC1">
      <w:pPr>
        <w:spacing w:before="1200"/>
      </w:pPr>
    </w:p>
    <w:p w14:paraId="7162FD42" w14:textId="77777777" w:rsidR="008C2FC1" w:rsidRDefault="00000000">
      <w:pPr>
        <w:jc w:val="center"/>
      </w:pPr>
      <w:r>
        <w:rPr>
          <w:noProof/>
        </w:rPr>
        <w:drawing>
          <wp:inline distT="0" distB="0" distL="0" distR="0" wp14:anchorId="2AD90B19" wp14:editId="638B8124">
            <wp:extent cx="3810000" cy="800100"/>
            <wp:effectExtent l="0" t="0" r="0" b="0"/>
            <wp:docPr id="1" name="logo-large" descr="Technijian company logo large" title="Techniji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800100"/>
                    </a:xfrm>
                    <a:prstGeom prst="rect">
                      <a:avLst/>
                    </a:prstGeom>
                  </pic:spPr>
                </pic:pic>
              </a:graphicData>
            </a:graphic>
          </wp:inline>
        </w:drawing>
      </w:r>
    </w:p>
    <w:p w14:paraId="7D9AC0E3" w14:textId="77777777" w:rsidR="008C2FC1" w:rsidRDefault="008C2FC1">
      <w:pPr>
        <w:spacing w:before="400"/>
      </w:pPr>
    </w:p>
    <w:p w14:paraId="34E6C4AB" w14:textId="77777777" w:rsidR="008C2FC1" w:rsidRDefault="00000000">
      <w:pPr>
        <w:spacing w:after="120"/>
        <w:jc w:val="center"/>
      </w:pPr>
      <w:r>
        <w:rPr>
          <w:rFonts w:ascii="Arial" w:eastAsia="Arial" w:hAnsi="Arial" w:cs="Arial"/>
          <w:b/>
          <w:bCs/>
          <w:color w:val="C41E3A"/>
          <w:sz w:val="40"/>
          <w:szCs w:val="40"/>
        </w:rPr>
        <w:t>SEO &amp; Digital Performance</w:t>
      </w:r>
    </w:p>
    <w:p w14:paraId="1413A5DF" w14:textId="77777777" w:rsidR="008C2FC1" w:rsidRDefault="00000000">
      <w:pPr>
        <w:spacing w:after="120"/>
        <w:jc w:val="center"/>
      </w:pPr>
      <w:r>
        <w:rPr>
          <w:rFonts w:ascii="Arial" w:eastAsia="Arial" w:hAnsi="Arial" w:cs="Arial"/>
          <w:b/>
          <w:bCs/>
          <w:color w:val="333333"/>
          <w:sz w:val="36"/>
          <w:szCs w:val="36"/>
        </w:rPr>
        <w:t>Strategy Report</w:t>
      </w:r>
    </w:p>
    <w:p w14:paraId="50CF1601" w14:textId="77777777" w:rsidR="008C2FC1" w:rsidRDefault="008C2FC1">
      <w:pPr>
        <w:spacing w:before="200"/>
      </w:pPr>
    </w:p>
    <w:p w14:paraId="338C14D5" w14:textId="77777777" w:rsidR="008C2FC1" w:rsidRDefault="008C2FC1">
      <w:pPr>
        <w:pBdr>
          <w:bottom w:val="single" w:sz="2" w:space="0" w:color="C41E3A"/>
        </w:pBdr>
        <w:spacing w:before="200" w:after="200"/>
      </w:pPr>
    </w:p>
    <w:p w14:paraId="2007FB82" w14:textId="77777777" w:rsidR="008C2FC1" w:rsidRDefault="008C2FC1">
      <w:pPr>
        <w:spacing w:before="100"/>
      </w:pPr>
    </w:p>
    <w:p w14:paraId="6D4872AE" w14:textId="77777777" w:rsidR="008C2FC1" w:rsidRDefault="00000000">
      <w:pPr>
        <w:spacing w:after="60"/>
        <w:jc w:val="center"/>
      </w:pPr>
      <w:r>
        <w:rPr>
          <w:rFonts w:ascii="Arial" w:eastAsia="Arial" w:hAnsi="Arial" w:cs="Arial"/>
          <w:color w:val="666666"/>
          <w:sz w:val="22"/>
          <w:szCs w:val="22"/>
        </w:rPr>
        <w:t>Prepared for:</w:t>
      </w:r>
    </w:p>
    <w:p w14:paraId="0F646FDB" w14:textId="77777777" w:rsidR="008C2FC1" w:rsidRDefault="00000000">
      <w:pPr>
        <w:spacing w:after="60"/>
        <w:jc w:val="center"/>
      </w:pPr>
      <w:r>
        <w:rPr>
          <w:rFonts w:ascii="Arial" w:eastAsia="Arial" w:hAnsi="Arial" w:cs="Arial"/>
          <w:b/>
          <w:bCs/>
          <w:color w:val="333333"/>
          <w:sz w:val="28"/>
          <w:szCs w:val="28"/>
        </w:rPr>
        <w:t>Law Offices of David S. Chesley, Inc.</w:t>
      </w:r>
    </w:p>
    <w:p w14:paraId="1B23D4BD" w14:textId="77777777" w:rsidR="008C2FC1" w:rsidRDefault="00000000">
      <w:pPr>
        <w:spacing w:after="200"/>
        <w:jc w:val="center"/>
      </w:pPr>
      <w:r>
        <w:rPr>
          <w:rFonts w:ascii="Arial" w:eastAsia="Arial" w:hAnsi="Arial" w:cs="Arial"/>
          <w:color w:val="666666"/>
          <w:sz w:val="22"/>
          <w:szCs w:val="22"/>
        </w:rPr>
        <w:t>chesleylawyers.com</w:t>
      </w:r>
    </w:p>
    <w:p w14:paraId="48A528A2" w14:textId="77777777" w:rsidR="008C2FC1" w:rsidRDefault="008C2FC1">
      <w:pPr>
        <w:pBdr>
          <w:bottom w:val="single" w:sz="2" w:space="0" w:color="C41E3A"/>
        </w:pBdr>
        <w:spacing w:before="200" w:after="200"/>
      </w:pPr>
    </w:p>
    <w:p w14:paraId="03149DC1" w14:textId="77777777" w:rsidR="008C2FC1" w:rsidRDefault="008C2FC1">
      <w:pPr>
        <w:spacing w:before="200"/>
      </w:pPr>
    </w:p>
    <w:p w14:paraId="48F4B2DB" w14:textId="77777777" w:rsidR="008C2FC1" w:rsidRDefault="00000000">
      <w:pPr>
        <w:jc w:val="center"/>
      </w:pPr>
      <w:r>
        <w:rPr>
          <w:rFonts w:ascii="Arial" w:eastAsia="Arial" w:hAnsi="Arial" w:cs="Arial"/>
          <w:color w:val="666666"/>
          <w:sz w:val="22"/>
          <w:szCs w:val="22"/>
        </w:rPr>
        <w:t>March 2026</w:t>
      </w:r>
    </w:p>
    <w:p w14:paraId="6E7E48CF" w14:textId="77777777" w:rsidR="008C2FC1" w:rsidRDefault="008C2FC1">
      <w:pPr>
        <w:spacing w:before="100"/>
      </w:pPr>
    </w:p>
    <w:p w14:paraId="7DBC2874" w14:textId="77777777" w:rsidR="008C2FC1" w:rsidRDefault="00000000">
      <w:pPr>
        <w:jc w:val="center"/>
      </w:pPr>
      <w:r>
        <w:rPr>
          <w:rFonts w:ascii="Arial" w:eastAsia="Arial" w:hAnsi="Arial" w:cs="Arial"/>
          <w:b/>
          <w:bCs/>
          <w:color w:val="C41E3A"/>
          <w:sz w:val="18"/>
          <w:szCs w:val="18"/>
        </w:rPr>
        <w:t>CONFIDENTIAL — For Client Use Only</w:t>
      </w:r>
    </w:p>
    <w:p w14:paraId="3668E2B3" w14:textId="77777777" w:rsidR="008C2FC1" w:rsidRDefault="00000000">
      <w:r>
        <w:br w:type="page"/>
      </w:r>
    </w:p>
    <w:p w14:paraId="70CDD0E7" w14:textId="77777777" w:rsidR="008C2FC1" w:rsidRDefault="00000000">
      <w:pPr>
        <w:spacing w:before="360" w:after="120"/>
      </w:pPr>
      <w:r>
        <w:rPr>
          <w:rFonts w:ascii="Arial" w:eastAsia="Arial" w:hAnsi="Arial" w:cs="Arial"/>
          <w:b/>
          <w:bCs/>
          <w:color w:val="C41E3A"/>
          <w:sz w:val="32"/>
          <w:szCs w:val="32"/>
        </w:rPr>
        <w:lastRenderedPageBreak/>
        <w:t>Executive Summary</w:t>
      </w:r>
    </w:p>
    <w:p w14:paraId="22D432FE" w14:textId="77777777" w:rsidR="008C2FC1" w:rsidRDefault="00000000">
      <w:pPr>
        <w:spacing w:after="120"/>
      </w:pPr>
      <w:r>
        <w:rPr>
          <w:rFonts w:ascii="Arial" w:eastAsia="Arial" w:hAnsi="Arial" w:cs="Arial"/>
          <w:color w:val="333333"/>
        </w:rPr>
        <w:t>This report summarizes the findings from our comprehensive SEO and digital performance audit of chesleylawyers.com, identifies the critical issues holding your website back from reaching its full potential, and presents a tailored Technijian My SEO service plan designed to resolve every issue and position the Law Offices of David S. Chesley as the dominant online presence for criminal defense and DUI law across California.</w:t>
      </w:r>
    </w:p>
    <w:p w14:paraId="41B50487" w14:textId="77777777" w:rsidR="008C2FC1" w:rsidRDefault="008C2FC1">
      <w:pPr>
        <w:spacing w:before="60"/>
      </w:pPr>
    </w:p>
    <w:p w14:paraId="587B891B" w14:textId="77777777" w:rsidR="008C2FC1" w:rsidRDefault="00000000">
      <w:pPr>
        <w:spacing w:after="120"/>
      </w:pPr>
      <w:r>
        <w:rPr>
          <w:rFonts w:ascii="Arial" w:eastAsia="Arial" w:hAnsi="Arial" w:cs="Arial"/>
          <w:color w:val="333333"/>
        </w:rPr>
        <w:t>Your website earned an overall grade of B+ with real strengths in social media presence (A+) and on-page SEO (A-). However, two critical performance failures — Cumulative Layout Shift and Time to First Byte — are actively costing you clients and search rankings every day. Combined with a coordinated fake-review extortion attack, a D- mobile usability grade, and a flat content architecture that leaves significant keyword territory unclaimed, the gap between your real-world reputation and your digital presence is substantial.</w:t>
      </w:r>
    </w:p>
    <w:p w14:paraId="1647B763" w14:textId="77777777" w:rsidR="008C2FC1" w:rsidRDefault="008C2FC1">
      <w:pPr>
        <w:spacing w:before="60"/>
      </w:pPr>
    </w:p>
    <w:p w14:paraId="58531DFD" w14:textId="77777777" w:rsidR="008C2FC1" w:rsidRDefault="00000000">
      <w:pPr>
        <w:spacing w:after="120"/>
      </w:pPr>
      <w:r>
        <w:rPr>
          <w:rFonts w:ascii="Arial" w:eastAsia="Arial" w:hAnsi="Arial" w:cs="Arial"/>
          <w:color w:val="333333"/>
        </w:rPr>
        <w:t>The good news: every issue has a clear, executable solution. With the right plan in place, we project organic traffic growth from 4,800 to 10,000+ monthly visits within 6–12 months, 15+ non-branded keywords on Page 1, and mobile performance scores jumping from 49 to 80+.</w:t>
      </w:r>
    </w:p>
    <w:p w14:paraId="07B268A0" w14:textId="77777777" w:rsidR="008C2FC1" w:rsidRDefault="00000000">
      <w:r>
        <w:br w:type="page"/>
      </w:r>
    </w:p>
    <w:p w14:paraId="62648350" w14:textId="77777777" w:rsidR="008C2FC1" w:rsidRDefault="00000000">
      <w:pPr>
        <w:spacing w:before="360" w:after="120"/>
      </w:pPr>
      <w:r>
        <w:rPr>
          <w:rFonts w:ascii="Arial" w:eastAsia="Arial" w:hAnsi="Arial" w:cs="Arial"/>
          <w:b/>
          <w:bCs/>
          <w:color w:val="C41E3A"/>
          <w:sz w:val="32"/>
          <w:szCs w:val="32"/>
        </w:rPr>
        <w:lastRenderedPageBreak/>
        <w:t>1. Current Website Scorecard</w:t>
      </w:r>
    </w:p>
    <w:p w14:paraId="450E6EF3" w14:textId="77777777" w:rsidR="008C2FC1" w:rsidRDefault="00000000">
      <w:pPr>
        <w:spacing w:after="120"/>
      </w:pPr>
      <w:r>
        <w:rPr>
          <w:rFonts w:ascii="Arial" w:eastAsia="Arial" w:hAnsi="Arial" w:cs="Arial"/>
          <w:color w:val="333333"/>
        </w:rPr>
        <w:t>Below is a summary of every audit category, the current grade, and the key finding driving that grade:</w:t>
      </w:r>
    </w:p>
    <w:p w14:paraId="55C346C7" w14:textId="77777777" w:rsidR="008C2FC1" w:rsidRDefault="008C2FC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5360"/>
      </w:tblGrid>
      <w:tr w:rsidR="008C2FC1" w14:paraId="3407008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2B2B2B"/>
            <w:tcMar>
              <w:top w:w="60" w:type="dxa"/>
              <w:left w:w="120" w:type="dxa"/>
              <w:bottom w:w="60" w:type="dxa"/>
              <w:right w:w="120" w:type="dxa"/>
            </w:tcMar>
            <w:vAlign w:val="center"/>
          </w:tcPr>
          <w:p w14:paraId="3F7F2CB7" w14:textId="77777777" w:rsidR="008C2FC1" w:rsidRDefault="00000000">
            <w:r>
              <w:rPr>
                <w:rFonts w:ascii="Arial" w:eastAsia="Arial" w:hAnsi="Arial" w:cs="Arial"/>
                <w:b/>
                <w:bCs/>
                <w:color w:val="FFFFFF"/>
              </w:rPr>
              <w:t>Audit Category</w:t>
            </w:r>
          </w:p>
        </w:tc>
        <w:tc>
          <w:tcPr>
            <w:tcW w:w="1200" w:type="dxa"/>
            <w:tcBorders>
              <w:top w:val="single" w:sz="1" w:space="0" w:color="DDDDDD"/>
              <w:left w:val="single" w:sz="1" w:space="0" w:color="DDDDDD"/>
              <w:bottom w:val="single" w:sz="1" w:space="0" w:color="DDDDDD"/>
              <w:right w:val="single" w:sz="1" w:space="0" w:color="DDDDDD"/>
            </w:tcBorders>
            <w:shd w:val="clear" w:color="auto" w:fill="2B2B2B"/>
            <w:tcMar>
              <w:top w:w="60" w:type="dxa"/>
              <w:left w:w="120" w:type="dxa"/>
              <w:bottom w:w="60" w:type="dxa"/>
              <w:right w:w="120" w:type="dxa"/>
            </w:tcMar>
            <w:vAlign w:val="center"/>
          </w:tcPr>
          <w:p w14:paraId="0CE33BF4" w14:textId="77777777" w:rsidR="008C2FC1" w:rsidRDefault="00000000">
            <w:r>
              <w:rPr>
                <w:rFonts w:ascii="Arial" w:eastAsia="Arial" w:hAnsi="Arial" w:cs="Arial"/>
                <w:b/>
                <w:bCs/>
                <w:color w:val="FFFFFF"/>
              </w:rPr>
              <w:t>Grade</w:t>
            </w:r>
          </w:p>
        </w:tc>
        <w:tc>
          <w:tcPr>
            <w:tcW w:w="5360" w:type="dxa"/>
            <w:tcBorders>
              <w:top w:val="single" w:sz="1" w:space="0" w:color="DDDDDD"/>
              <w:left w:val="single" w:sz="1" w:space="0" w:color="DDDDDD"/>
              <w:bottom w:val="single" w:sz="1" w:space="0" w:color="DDDDDD"/>
              <w:right w:val="single" w:sz="1" w:space="0" w:color="DDDDDD"/>
            </w:tcBorders>
            <w:shd w:val="clear" w:color="auto" w:fill="2B2B2B"/>
            <w:tcMar>
              <w:top w:w="60" w:type="dxa"/>
              <w:left w:w="120" w:type="dxa"/>
              <w:bottom w:w="60" w:type="dxa"/>
              <w:right w:w="120" w:type="dxa"/>
            </w:tcMar>
            <w:vAlign w:val="center"/>
          </w:tcPr>
          <w:p w14:paraId="047FC075" w14:textId="77777777" w:rsidR="008C2FC1" w:rsidRDefault="00000000">
            <w:r>
              <w:rPr>
                <w:rFonts w:ascii="Arial" w:eastAsia="Arial" w:hAnsi="Arial" w:cs="Arial"/>
                <w:b/>
                <w:bCs/>
                <w:color w:val="FFFFFF"/>
              </w:rPr>
              <w:t>Key Finding</w:t>
            </w:r>
          </w:p>
        </w:tc>
      </w:tr>
      <w:tr w:rsidR="008C2FC1" w14:paraId="029D552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vAlign w:val="center"/>
          </w:tcPr>
          <w:p w14:paraId="0BACF5F8" w14:textId="77777777" w:rsidR="008C2FC1" w:rsidRDefault="00000000">
            <w:r>
              <w:rPr>
                <w:rFonts w:ascii="Arial" w:eastAsia="Arial" w:hAnsi="Arial" w:cs="Arial"/>
                <w:color w:val="333333"/>
                <w:sz w:val="19"/>
                <w:szCs w:val="19"/>
              </w:rPr>
              <w:t>Overall Site Score</w:t>
            </w:r>
          </w:p>
        </w:tc>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vAlign w:val="center"/>
          </w:tcPr>
          <w:p w14:paraId="0564EF48" w14:textId="77777777" w:rsidR="008C2FC1" w:rsidRDefault="00000000">
            <w:pPr>
              <w:jc w:val="center"/>
            </w:pPr>
            <w:r>
              <w:rPr>
                <w:rFonts w:ascii="Arial" w:eastAsia="Arial" w:hAnsi="Arial" w:cs="Arial"/>
                <w:b/>
                <w:bCs/>
                <w:color w:val="333333"/>
                <w:sz w:val="19"/>
                <w:szCs w:val="19"/>
              </w:rPr>
              <w:t>B+</w:t>
            </w:r>
          </w:p>
        </w:tc>
        <w:tc>
          <w:tcPr>
            <w:tcW w:w="53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vAlign w:val="center"/>
          </w:tcPr>
          <w:p w14:paraId="0C3C5BE0" w14:textId="77777777" w:rsidR="008C2FC1" w:rsidRDefault="00000000">
            <w:r>
              <w:rPr>
                <w:rFonts w:ascii="Arial" w:eastAsia="Arial" w:hAnsi="Arial" w:cs="Arial"/>
                <w:color w:val="333333"/>
                <w:sz w:val="19"/>
                <w:szCs w:val="19"/>
              </w:rPr>
              <w:t>Good foundation; critical gaps in UX and content depth</w:t>
            </w:r>
          </w:p>
        </w:tc>
      </w:tr>
      <w:tr w:rsidR="008C2FC1" w14:paraId="5BE33F3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9F9"/>
            <w:tcMar>
              <w:top w:w="60" w:type="dxa"/>
              <w:left w:w="120" w:type="dxa"/>
              <w:bottom w:w="60" w:type="dxa"/>
              <w:right w:w="120" w:type="dxa"/>
            </w:tcMar>
            <w:vAlign w:val="center"/>
          </w:tcPr>
          <w:p w14:paraId="68D781AB" w14:textId="77777777" w:rsidR="008C2FC1" w:rsidRDefault="00000000">
            <w:r>
              <w:rPr>
                <w:rFonts w:ascii="Arial" w:eastAsia="Arial" w:hAnsi="Arial" w:cs="Arial"/>
                <w:color w:val="333333"/>
                <w:sz w:val="19"/>
                <w:szCs w:val="19"/>
              </w:rPr>
              <w:t>On-Page SEO</w:t>
            </w:r>
          </w:p>
        </w:tc>
        <w:tc>
          <w:tcPr>
            <w:tcW w:w="1200" w:type="dxa"/>
            <w:tcBorders>
              <w:top w:val="single" w:sz="1" w:space="0" w:color="DDDDDD"/>
              <w:left w:val="single" w:sz="1" w:space="0" w:color="DDDDDD"/>
              <w:bottom w:val="single" w:sz="1" w:space="0" w:color="DDDDDD"/>
              <w:right w:val="single" w:sz="1" w:space="0" w:color="DDDDDD"/>
            </w:tcBorders>
            <w:shd w:val="clear" w:color="auto" w:fill="D4EDDA"/>
            <w:tcMar>
              <w:top w:w="60" w:type="dxa"/>
              <w:left w:w="120" w:type="dxa"/>
              <w:bottom w:w="60" w:type="dxa"/>
              <w:right w:w="120" w:type="dxa"/>
            </w:tcMar>
            <w:vAlign w:val="center"/>
          </w:tcPr>
          <w:p w14:paraId="2E965D2F" w14:textId="77777777" w:rsidR="008C2FC1" w:rsidRDefault="00000000">
            <w:pPr>
              <w:jc w:val="center"/>
            </w:pPr>
            <w:r>
              <w:rPr>
                <w:rFonts w:ascii="Arial" w:eastAsia="Arial" w:hAnsi="Arial" w:cs="Arial"/>
                <w:b/>
                <w:bCs/>
                <w:color w:val="155724"/>
                <w:sz w:val="19"/>
                <w:szCs w:val="19"/>
              </w:rPr>
              <w:t>A-</w:t>
            </w:r>
          </w:p>
        </w:tc>
        <w:tc>
          <w:tcPr>
            <w:tcW w:w="5360" w:type="dxa"/>
            <w:tcBorders>
              <w:top w:val="single" w:sz="1" w:space="0" w:color="DDDDDD"/>
              <w:left w:val="single" w:sz="1" w:space="0" w:color="DDDDDD"/>
              <w:bottom w:val="single" w:sz="1" w:space="0" w:color="DDDDDD"/>
              <w:right w:val="single" w:sz="1" w:space="0" w:color="DDDDDD"/>
            </w:tcBorders>
            <w:shd w:val="clear" w:color="auto" w:fill="F9F9F9"/>
            <w:tcMar>
              <w:top w:w="60" w:type="dxa"/>
              <w:left w:w="120" w:type="dxa"/>
              <w:bottom w:w="60" w:type="dxa"/>
              <w:right w:w="120" w:type="dxa"/>
            </w:tcMar>
            <w:vAlign w:val="center"/>
          </w:tcPr>
          <w:p w14:paraId="5981994F" w14:textId="77777777" w:rsidR="008C2FC1" w:rsidRDefault="00000000">
            <w:r>
              <w:rPr>
                <w:rFonts w:ascii="Arial" w:eastAsia="Arial" w:hAnsi="Arial" w:cs="Arial"/>
                <w:color w:val="333333"/>
                <w:sz w:val="19"/>
                <w:szCs w:val="19"/>
              </w:rPr>
              <w:t>Title tag too long; keyword consistency gaps across pages</w:t>
            </w:r>
          </w:p>
        </w:tc>
      </w:tr>
      <w:tr w:rsidR="008C2FC1" w14:paraId="4F53EF5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vAlign w:val="center"/>
          </w:tcPr>
          <w:p w14:paraId="37FE1BAB" w14:textId="77777777" w:rsidR="008C2FC1" w:rsidRDefault="00000000">
            <w:r>
              <w:rPr>
                <w:rFonts w:ascii="Arial" w:eastAsia="Arial" w:hAnsi="Arial" w:cs="Arial"/>
                <w:color w:val="333333"/>
                <w:sz w:val="19"/>
                <w:szCs w:val="19"/>
              </w:rPr>
              <w:t>Usability / Mobile</w:t>
            </w:r>
          </w:p>
        </w:tc>
        <w:tc>
          <w:tcPr>
            <w:tcW w:w="1200" w:type="dxa"/>
            <w:tcBorders>
              <w:top w:val="single" w:sz="1" w:space="0" w:color="DDDDDD"/>
              <w:left w:val="single" w:sz="1" w:space="0" w:color="DDDDDD"/>
              <w:bottom w:val="single" w:sz="1" w:space="0" w:color="DDDDDD"/>
              <w:right w:val="single" w:sz="1" w:space="0" w:color="DDDDDD"/>
            </w:tcBorders>
            <w:shd w:val="clear" w:color="auto" w:fill="C41E3A"/>
            <w:tcMar>
              <w:top w:w="60" w:type="dxa"/>
              <w:left w:w="120" w:type="dxa"/>
              <w:bottom w:w="60" w:type="dxa"/>
              <w:right w:w="120" w:type="dxa"/>
            </w:tcMar>
            <w:vAlign w:val="center"/>
          </w:tcPr>
          <w:p w14:paraId="2A784969" w14:textId="77777777" w:rsidR="008C2FC1" w:rsidRDefault="00000000">
            <w:pPr>
              <w:jc w:val="center"/>
            </w:pPr>
            <w:r>
              <w:rPr>
                <w:rFonts w:ascii="Arial" w:eastAsia="Arial" w:hAnsi="Arial" w:cs="Arial"/>
                <w:b/>
                <w:bCs/>
                <w:color w:val="FFFFFF"/>
                <w:sz w:val="19"/>
                <w:szCs w:val="19"/>
              </w:rPr>
              <w:t>Fail</w:t>
            </w:r>
          </w:p>
        </w:tc>
        <w:tc>
          <w:tcPr>
            <w:tcW w:w="53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vAlign w:val="center"/>
          </w:tcPr>
          <w:p w14:paraId="63A51643" w14:textId="77777777" w:rsidR="008C2FC1" w:rsidRDefault="00000000">
            <w:r>
              <w:rPr>
                <w:rFonts w:ascii="Arial" w:eastAsia="Arial" w:hAnsi="Arial" w:cs="Arial"/>
                <w:color w:val="333333"/>
                <w:sz w:val="19"/>
                <w:szCs w:val="19"/>
              </w:rPr>
              <w:t>Failing Core Web Vitals; mobile PageSpeed score of 49/100</w:t>
            </w:r>
          </w:p>
        </w:tc>
      </w:tr>
      <w:tr w:rsidR="008C2FC1" w14:paraId="5F24893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9F9"/>
            <w:tcMar>
              <w:top w:w="60" w:type="dxa"/>
              <w:left w:w="120" w:type="dxa"/>
              <w:bottom w:w="60" w:type="dxa"/>
              <w:right w:w="120" w:type="dxa"/>
            </w:tcMar>
            <w:vAlign w:val="center"/>
          </w:tcPr>
          <w:p w14:paraId="6212B99F" w14:textId="77777777" w:rsidR="008C2FC1" w:rsidRDefault="00000000">
            <w:r>
              <w:rPr>
                <w:rFonts w:ascii="Arial" w:eastAsia="Arial" w:hAnsi="Arial" w:cs="Arial"/>
                <w:color w:val="333333"/>
                <w:sz w:val="19"/>
                <w:szCs w:val="19"/>
              </w:rPr>
              <w:t>Technical Performance</w:t>
            </w:r>
          </w:p>
        </w:tc>
        <w:tc>
          <w:tcPr>
            <w:tcW w:w="1200" w:type="dxa"/>
            <w:tcBorders>
              <w:top w:val="single" w:sz="1" w:space="0" w:color="DDDDDD"/>
              <w:left w:val="single" w:sz="1" w:space="0" w:color="DDDDDD"/>
              <w:bottom w:val="single" w:sz="1" w:space="0" w:color="DDDDDD"/>
              <w:right w:val="single" w:sz="1" w:space="0" w:color="DDDDDD"/>
            </w:tcBorders>
            <w:shd w:val="clear" w:color="auto" w:fill="D4EDDA"/>
            <w:tcMar>
              <w:top w:w="60" w:type="dxa"/>
              <w:left w:w="120" w:type="dxa"/>
              <w:bottom w:w="60" w:type="dxa"/>
              <w:right w:w="120" w:type="dxa"/>
            </w:tcMar>
            <w:vAlign w:val="center"/>
          </w:tcPr>
          <w:p w14:paraId="0367E5C0" w14:textId="77777777" w:rsidR="008C2FC1" w:rsidRDefault="00000000">
            <w:pPr>
              <w:jc w:val="center"/>
            </w:pPr>
            <w:r>
              <w:rPr>
                <w:rFonts w:ascii="Arial" w:eastAsia="Arial" w:hAnsi="Arial" w:cs="Arial"/>
                <w:b/>
                <w:bCs/>
                <w:color w:val="155724"/>
                <w:sz w:val="19"/>
                <w:szCs w:val="19"/>
              </w:rPr>
              <w:t>A</w:t>
            </w:r>
          </w:p>
        </w:tc>
        <w:tc>
          <w:tcPr>
            <w:tcW w:w="5360" w:type="dxa"/>
            <w:tcBorders>
              <w:top w:val="single" w:sz="1" w:space="0" w:color="DDDDDD"/>
              <w:left w:val="single" w:sz="1" w:space="0" w:color="DDDDDD"/>
              <w:bottom w:val="single" w:sz="1" w:space="0" w:color="DDDDDD"/>
              <w:right w:val="single" w:sz="1" w:space="0" w:color="DDDDDD"/>
            </w:tcBorders>
            <w:shd w:val="clear" w:color="auto" w:fill="F9F9F9"/>
            <w:tcMar>
              <w:top w:w="60" w:type="dxa"/>
              <w:left w:w="120" w:type="dxa"/>
              <w:bottom w:w="60" w:type="dxa"/>
              <w:right w:w="120" w:type="dxa"/>
            </w:tcMar>
            <w:vAlign w:val="center"/>
          </w:tcPr>
          <w:p w14:paraId="43E5BA30" w14:textId="77777777" w:rsidR="008C2FC1" w:rsidRDefault="00000000">
            <w:r>
              <w:rPr>
                <w:rFonts w:ascii="Arial" w:eastAsia="Arial" w:hAnsi="Arial" w:cs="Arial"/>
                <w:color w:val="333333"/>
                <w:sz w:val="19"/>
                <w:szCs w:val="19"/>
              </w:rPr>
              <w:t>Good load speed and compression; iFrames and deprecated HTML present</w:t>
            </w:r>
          </w:p>
        </w:tc>
      </w:tr>
      <w:tr w:rsidR="008C2FC1" w14:paraId="0C7ECFC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vAlign w:val="center"/>
          </w:tcPr>
          <w:p w14:paraId="17B02120" w14:textId="77777777" w:rsidR="008C2FC1" w:rsidRDefault="00000000">
            <w:r>
              <w:rPr>
                <w:rFonts w:ascii="Arial" w:eastAsia="Arial" w:hAnsi="Arial" w:cs="Arial"/>
                <w:color w:val="333333"/>
                <w:sz w:val="19"/>
                <w:szCs w:val="19"/>
              </w:rPr>
              <w:t>Social Media Presence</w:t>
            </w:r>
          </w:p>
        </w:tc>
        <w:tc>
          <w:tcPr>
            <w:tcW w:w="1200" w:type="dxa"/>
            <w:tcBorders>
              <w:top w:val="single" w:sz="1" w:space="0" w:color="DDDDDD"/>
              <w:left w:val="single" w:sz="1" w:space="0" w:color="DDDDDD"/>
              <w:bottom w:val="single" w:sz="1" w:space="0" w:color="DDDDDD"/>
              <w:right w:val="single" w:sz="1" w:space="0" w:color="DDDDDD"/>
            </w:tcBorders>
            <w:shd w:val="clear" w:color="auto" w:fill="D4EDDA"/>
            <w:tcMar>
              <w:top w:w="60" w:type="dxa"/>
              <w:left w:w="120" w:type="dxa"/>
              <w:bottom w:w="60" w:type="dxa"/>
              <w:right w:w="120" w:type="dxa"/>
            </w:tcMar>
            <w:vAlign w:val="center"/>
          </w:tcPr>
          <w:p w14:paraId="5AF399EC" w14:textId="77777777" w:rsidR="008C2FC1" w:rsidRDefault="00000000">
            <w:pPr>
              <w:jc w:val="center"/>
            </w:pPr>
            <w:r>
              <w:rPr>
                <w:rFonts w:ascii="Arial" w:eastAsia="Arial" w:hAnsi="Arial" w:cs="Arial"/>
                <w:b/>
                <w:bCs/>
                <w:color w:val="155724"/>
                <w:sz w:val="19"/>
                <w:szCs w:val="19"/>
              </w:rPr>
              <w:t>A+</w:t>
            </w:r>
          </w:p>
        </w:tc>
        <w:tc>
          <w:tcPr>
            <w:tcW w:w="53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vAlign w:val="center"/>
          </w:tcPr>
          <w:p w14:paraId="4E64CFA5" w14:textId="77777777" w:rsidR="008C2FC1" w:rsidRDefault="00000000">
            <w:r>
              <w:rPr>
                <w:rFonts w:ascii="Arial" w:eastAsia="Arial" w:hAnsi="Arial" w:cs="Arial"/>
                <w:color w:val="333333"/>
                <w:sz w:val="19"/>
                <w:szCs w:val="19"/>
              </w:rPr>
              <w:t>All major platforms linked; Facebook Pixel missing</w:t>
            </w:r>
          </w:p>
        </w:tc>
      </w:tr>
      <w:tr w:rsidR="008C2FC1" w14:paraId="6E36E42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9F9"/>
            <w:tcMar>
              <w:top w:w="60" w:type="dxa"/>
              <w:left w:w="120" w:type="dxa"/>
              <w:bottom w:w="60" w:type="dxa"/>
              <w:right w:w="120" w:type="dxa"/>
            </w:tcMar>
            <w:vAlign w:val="center"/>
          </w:tcPr>
          <w:p w14:paraId="77F5A8CE" w14:textId="77777777" w:rsidR="008C2FC1" w:rsidRDefault="00000000">
            <w:r>
              <w:rPr>
                <w:rFonts w:ascii="Arial" w:eastAsia="Arial" w:hAnsi="Arial" w:cs="Arial"/>
                <w:color w:val="333333"/>
                <w:sz w:val="19"/>
                <w:szCs w:val="19"/>
              </w:rPr>
              <w:t>Local SEO</w:t>
            </w:r>
          </w:p>
        </w:tc>
        <w:tc>
          <w:tcPr>
            <w:tcW w:w="1200" w:type="dxa"/>
            <w:tcBorders>
              <w:top w:val="single" w:sz="1" w:space="0" w:color="DDDDDD"/>
              <w:left w:val="single" w:sz="1" w:space="0" w:color="DDDDDD"/>
              <w:bottom w:val="single" w:sz="1" w:space="0" w:color="DDDDDD"/>
              <w:right w:val="single" w:sz="1" w:space="0" w:color="DDDDDD"/>
            </w:tcBorders>
            <w:shd w:val="clear" w:color="auto" w:fill="FFF3CD"/>
            <w:tcMar>
              <w:top w:w="60" w:type="dxa"/>
              <w:left w:w="120" w:type="dxa"/>
              <w:bottom w:w="60" w:type="dxa"/>
              <w:right w:w="120" w:type="dxa"/>
            </w:tcMar>
            <w:vAlign w:val="center"/>
          </w:tcPr>
          <w:p w14:paraId="2659EAC9" w14:textId="77777777" w:rsidR="008C2FC1" w:rsidRDefault="00000000">
            <w:pPr>
              <w:jc w:val="center"/>
            </w:pPr>
            <w:r>
              <w:rPr>
                <w:rFonts w:ascii="Arial" w:eastAsia="Arial" w:hAnsi="Arial" w:cs="Arial"/>
                <w:b/>
                <w:bCs/>
                <w:color w:val="8B6914"/>
                <w:sz w:val="19"/>
                <w:szCs w:val="19"/>
              </w:rPr>
              <w:t>Moderate</w:t>
            </w:r>
          </w:p>
        </w:tc>
        <w:tc>
          <w:tcPr>
            <w:tcW w:w="5360" w:type="dxa"/>
            <w:tcBorders>
              <w:top w:val="single" w:sz="1" w:space="0" w:color="DDDDDD"/>
              <w:left w:val="single" w:sz="1" w:space="0" w:color="DDDDDD"/>
              <w:bottom w:val="single" w:sz="1" w:space="0" w:color="DDDDDD"/>
              <w:right w:val="single" w:sz="1" w:space="0" w:color="DDDDDD"/>
            </w:tcBorders>
            <w:shd w:val="clear" w:color="auto" w:fill="F9F9F9"/>
            <w:tcMar>
              <w:top w:w="60" w:type="dxa"/>
              <w:left w:w="120" w:type="dxa"/>
              <w:bottom w:w="60" w:type="dxa"/>
              <w:right w:w="120" w:type="dxa"/>
            </w:tcMar>
            <w:vAlign w:val="center"/>
          </w:tcPr>
          <w:p w14:paraId="6290F5E9" w14:textId="77777777" w:rsidR="008C2FC1" w:rsidRDefault="00000000">
            <w:r>
              <w:rPr>
                <w:rFonts w:ascii="Arial" w:eastAsia="Arial" w:hAnsi="Arial" w:cs="Arial"/>
                <w:color w:val="333333"/>
                <w:sz w:val="19"/>
                <w:szCs w:val="19"/>
              </w:rPr>
              <w:t>GBP identified; NAP consistency risk across 40+ locations</w:t>
            </w:r>
          </w:p>
        </w:tc>
      </w:tr>
      <w:tr w:rsidR="008C2FC1" w14:paraId="373EECB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vAlign w:val="center"/>
          </w:tcPr>
          <w:p w14:paraId="4ADAA2D3" w14:textId="77777777" w:rsidR="008C2FC1" w:rsidRDefault="00000000">
            <w:r>
              <w:rPr>
                <w:rFonts w:ascii="Arial" w:eastAsia="Arial" w:hAnsi="Arial" w:cs="Arial"/>
                <w:color w:val="333333"/>
                <w:sz w:val="19"/>
                <w:szCs w:val="19"/>
              </w:rPr>
              <w:t>Reputation / Reviews</w:t>
            </w:r>
          </w:p>
        </w:tc>
        <w:tc>
          <w:tcPr>
            <w:tcW w:w="1200" w:type="dxa"/>
            <w:tcBorders>
              <w:top w:val="single" w:sz="1" w:space="0" w:color="DDDDDD"/>
              <w:left w:val="single" w:sz="1" w:space="0" w:color="DDDDDD"/>
              <w:bottom w:val="single" w:sz="1" w:space="0" w:color="DDDDDD"/>
              <w:right w:val="single" w:sz="1" w:space="0" w:color="DDDDDD"/>
            </w:tcBorders>
            <w:shd w:val="clear" w:color="auto" w:fill="C41E3A"/>
            <w:tcMar>
              <w:top w:w="60" w:type="dxa"/>
              <w:left w:w="120" w:type="dxa"/>
              <w:bottom w:w="60" w:type="dxa"/>
              <w:right w:w="120" w:type="dxa"/>
            </w:tcMar>
            <w:vAlign w:val="center"/>
          </w:tcPr>
          <w:p w14:paraId="40A55497" w14:textId="77777777" w:rsidR="008C2FC1" w:rsidRDefault="00000000">
            <w:pPr>
              <w:jc w:val="center"/>
            </w:pPr>
            <w:r>
              <w:rPr>
                <w:rFonts w:ascii="Arial" w:eastAsia="Arial" w:hAnsi="Arial" w:cs="Arial"/>
                <w:b/>
                <w:bCs/>
                <w:color w:val="FFFFFF"/>
                <w:sz w:val="19"/>
                <w:szCs w:val="19"/>
              </w:rPr>
              <w:t>Critical</w:t>
            </w:r>
          </w:p>
        </w:tc>
        <w:tc>
          <w:tcPr>
            <w:tcW w:w="53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vAlign w:val="center"/>
          </w:tcPr>
          <w:p w14:paraId="21AAF9D4" w14:textId="77777777" w:rsidR="008C2FC1" w:rsidRDefault="00000000">
            <w:r>
              <w:rPr>
                <w:rFonts w:ascii="Arial" w:eastAsia="Arial" w:hAnsi="Arial" w:cs="Arial"/>
                <w:color w:val="333333"/>
                <w:sz w:val="19"/>
                <w:szCs w:val="19"/>
              </w:rPr>
              <w:t>Targeted by coordinated fake-review extortion campaign</w:t>
            </w:r>
          </w:p>
        </w:tc>
      </w:tr>
      <w:tr w:rsidR="008C2FC1" w14:paraId="08B97AE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9F9"/>
            <w:tcMar>
              <w:top w:w="60" w:type="dxa"/>
              <w:left w:w="120" w:type="dxa"/>
              <w:bottom w:w="60" w:type="dxa"/>
              <w:right w:w="120" w:type="dxa"/>
            </w:tcMar>
            <w:vAlign w:val="center"/>
          </w:tcPr>
          <w:p w14:paraId="040D0DBE" w14:textId="77777777" w:rsidR="008C2FC1" w:rsidRDefault="00000000">
            <w:r>
              <w:rPr>
                <w:rFonts w:ascii="Arial" w:eastAsia="Arial" w:hAnsi="Arial" w:cs="Arial"/>
                <w:color w:val="333333"/>
                <w:sz w:val="19"/>
                <w:szCs w:val="19"/>
              </w:rPr>
              <w:t>Content Architecture</w:t>
            </w:r>
          </w:p>
        </w:tc>
        <w:tc>
          <w:tcPr>
            <w:tcW w:w="1200" w:type="dxa"/>
            <w:tcBorders>
              <w:top w:val="single" w:sz="1" w:space="0" w:color="DDDDDD"/>
              <w:left w:val="single" w:sz="1" w:space="0" w:color="DDDDDD"/>
              <w:bottom w:val="single" w:sz="1" w:space="0" w:color="DDDDDD"/>
              <w:right w:val="single" w:sz="1" w:space="0" w:color="DDDDDD"/>
            </w:tcBorders>
            <w:shd w:val="clear" w:color="auto" w:fill="FFF3CD"/>
            <w:tcMar>
              <w:top w:w="60" w:type="dxa"/>
              <w:left w:w="120" w:type="dxa"/>
              <w:bottom w:w="60" w:type="dxa"/>
              <w:right w:w="120" w:type="dxa"/>
            </w:tcMar>
            <w:vAlign w:val="center"/>
          </w:tcPr>
          <w:p w14:paraId="03D4E7E7" w14:textId="77777777" w:rsidR="008C2FC1" w:rsidRDefault="00000000">
            <w:pPr>
              <w:jc w:val="center"/>
            </w:pPr>
            <w:r>
              <w:rPr>
                <w:rFonts w:ascii="Arial" w:eastAsia="Arial" w:hAnsi="Arial" w:cs="Arial"/>
                <w:b/>
                <w:bCs/>
                <w:color w:val="8B6914"/>
                <w:sz w:val="19"/>
                <w:szCs w:val="19"/>
              </w:rPr>
              <w:t>Needs Work</w:t>
            </w:r>
          </w:p>
        </w:tc>
        <w:tc>
          <w:tcPr>
            <w:tcW w:w="5360" w:type="dxa"/>
            <w:tcBorders>
              <w:top w:val="single" w:sz="1" w:space="0" w:color="DDDDDD"/>
              <w:left w:val="single" w:sz="1" w:space="0" w:color="DDDDDD"/>
              <w:bottom w:val="single" w:sz="1" w:space="0" w:color="DDDDDD"/>
              <w:right w:val="single" w:sz="1" w:space="0" w:color="DDDDDD"/>
            </w:tcBorders>
            <w:shd w:val="clear" w:color="auto" w:fill="F9F9F9"/>
            <w:tcMar>
              <w:top w:w="60" w:type="dxa"/>
              <w:left w:w="120" w:type="dxa"/>
              <w:bottom w:w="60" w:type="dxa"/>
              <w:right w:w="120" w:type="dxa"/>
            </w:tcMar>
            <w:vAlign w:val="center"/>
          </w:tcPr>
          <w:p w14:paraId="19D12D09" w14:textId="77777777" w:rsidR="008C2FC1" w:rsidRDefault="00000000">
            <w:r>
              <w:rPr>
                <w:rFonts w:ascii="Arial" w:eastAsia="Arial" w:hAnsi="Arial" w:cs="Arial"/>
                <w:color w:val="333333"/>
                <w:sz w:val="19"/>
                <w:szCs w:val="19"/>
              </w:rPr>
              <w:t>Flat structure; no Pillar-Cluster model; thin city pages</w:t>
            </w:r>
          </w:p>
        </w:tc>
      </w:tr>
    </w:tbl>
    <w:p w14:paraId="4EABBD97" w14:textId="77777777" w:rsidR="008C2FC1" w:rsidRDefault="00000000">
      <w:r>
        <w:br w:type="page"/>
      </w:r>
    </w:p>
    <w:p w14:paraId="2D951802" w14:textId="77777777" w:rsidR="008C2FC1" w:rsidRDefault="00000000">
      <w:pPr>
        <w:spacing w:before="360" w:after="120"/>
      </w:pPr>
      <w:r>
        <w:rPr>
          <w:rFonts w:ascii="Arial" w:eastAsia="Arial" w:hAnsi="Arial" w:cs="Arial"/>
          <w:b/>
          <w:bCs/>
          <w:color w:val="C41E3A"/>
          <w:sz w:val="32"/>
          <w:szCs w:val="32"/>
        </w:rPr>
        <w:lastRenderedPageBreak/>
        <w:t>2. Critical Issues Identified</w:t>
      </w:r>
    </w:p>
    <w:p w14:paraId="4BC6C983" w14:textId="77777777" w:rsidR="008C2FC1" w:rsidRDefault="00000000">
      <w:pPr>
        <w:spacing w:after="120"/>
      </w:pPr>
      <w:r>
        <w:rPr>
          <w:rFonts w:ascii="Arial" w:eastAsia="Arial" w:hAnsi="Arial" w:cs="Arial"/>
          <w:color w:val="333333"/>
        </w:rPr>
        <w:t>Our audit identified multiple issues organized by severity. Addressing the critical items first will yield the highest return on investment by removing active ranking penalties.</w:t>
      </w:r>
    </w:p>
    <w:p w14:paraId="242D76B1" w14:textId="77777777" w:rsidR="008C2FC1" w:rsidRDefault="00000000">
      <w:pPr>
        <w:spacing w:before="240" w:after="120"/>
      </w:pPr>
      <w:r>
        <w:rPr>
          <w:rFonts w:ascii="Arial" w:eastAsia="Arial" w:hAnsi="Arial" w:cs="Arial"/>
          <w:b/>
          <w:bCs/>
          <w:color w:val="333333"/>
          <w:sz w:val="26"/>
          <w:szCs w:val="26"/>
        </w:rPr>
        <w:t>2.1 Cumulative Layout Shift (CLS) — FAILING</w:t>
      </w:r>
    </w:p>
    <w:p w14:paraId="7F2F1E71" w14:textId="77777777" w:rsidR="008C2FC1" w:rsidRDefault="00000000">
      <w:pPr>
        <w:spacing w:after="120"/>
      </w:pPr>
      <w:r>
        <w:rPr>
          <w:rFonts w:ascii="Arial" w:eastAsia="Arial" w:hAnsi="Arial" w:cs="Arial"/>
          <w:color w:val="333333"/>
        </w:rPr>
        <w:t>Your CLS score is 0.15, exceeding Google’s target of &lt; 0.10. Visual elements shift unexpectedly as pages load, causing users to misclick buttons, increasing bounce rates, and triggering a direct Google ranking penalty. On a law firm site where a stressed client is trying to tap “Call Now,” this is catastrophic.</w:t>
      </w:r>
    </w:p>
    <w:p w14:paraId="4DAFD374" w14:textId="77777777" w:rsidR="008C2FC1" w:rsidRDefault="008C2FC1">
      <w:pPr>
        <w:spacing w:before="60"/>
      </w:pPr>
    </w:p>
    <w:p w14:paraId="6D4FF376" w14:textId="77777777" w:rsidR="008C2FC1" w:rsidRDefault="00000000">
      <w:pPr>
        <w:spacing w:before="240" w:after="120"/>
      </w:pPr>
      <w:r>
        <w:rPr>
          <w:rFonts w:ascii="Arial" w:eastAsia="Arial" w:hAnsi="Arial" w:cs="Arial"/>
          <w:b/>
          <w:bCs/>
          <w:color w:val="666666"/>
          <w:sz w:val="22"/>
          <w:szCs w:val="22"/>
        </w:rPr>
        <w:t>Root Causes:</w:t>
      </w:r>
    </w:p>
    <w:p w14:paraId="2F3BEC68" w14:textId="77777777" w:rsidR="008C2FC1" w:rsidRDefault="00000000">
      <w:pPr>
        <w:pStyle w:val="ListParagraph"/>
        <w:numPr>
          <w:ilvl w:val="0"/>
          <w:numId w:val="2"/>
        </w:numPr>
        <w:spacing w:after="60"/>
      </w:pPr>
      <w:r>
        <w:rPr>
          <w:rFonts w:ascii="Arial" w:eastAsia="Arial" w:hAnsi="Arial" w:cs="Arial"/>
          <w:color w:val="333333"/>
        </w:rPr>
        <w:t>Images without defined width/height attributes — browser can’t reserve space, causing content to jump</w:t>
      </w:r>
    </w:p>
    <w:p w14:paraId="28E9130C" w14:textId="77777777" w:rsidR="008C2FC1" w:rsidRDefault="00000000">
      <w:pPr>
        <w:pStyle w:val="ListParagraph"/>
        <w:numPr>
          <w:ilvl w:val="0"/>
          <w:numId w:val="2"/>
        </w:numPr>
        <w:spacing w:after="60"/>
      </w:pPr>
      <w:r>
        <w:rPr>
          <w:rFonts w:ascii="Arial" w:eastAsia="Arial" w:hAnsi="Arial" w:cs="Arial"/>
          <w:color w:val="333333"/>
        </w:rPr>
        <w:t>Late-loading chat widgets and promotional banners inject into the layout after initial render</w:t>
      </w:r>
    </w:p>
    <w:p w14:paraId="108C6EDB" w14:textId="77777777" w:rsidR="008C2FC1" w:rsidRDefault="00000000">
      <w:pPr>
        <w:pStyle w:val="ListParagraph"/>
        <w:numPr>
          <w:ilvl w:val="0"/>
          <w:numId w:val="2"/>
        </w:numPr>
        <w:spacing w:after="60"/>
      </w:pPr>
      <w:r>
        <w:rPr>
          <w:rFonts w:ascii="Arial" w:eastAsia="Arial" w:hAnsi="Arial" w:cs="Arial"/>
          <w:color w:val="333333"/>
        </w:rPr>
        <w:t>Custom web fonts causing Flash of Unstyled Text (FOUT), shifting surrounding elements</w:t>
      </w:r>
    </w:p>
    <w:p w14:paraId="76858393" w14:textId="77777777" w:rsidR="008C2FC1" w:rsidRDefault="00000000">
      <w:pPr>
        <w:pStyle w:val="ListParagraph"/>
        <w:numPr>
          <w:ilvl w:val="0"/>
          <w:numId w:val="2"/>
        </w:numPr>
        <w:spacing w:after="60"/>
      </w:pPr>
      <w:r>
        <w:rPr>
          <w:rFonts w:ascii="Arial" w:eastAsia="Arial" w:hAnsi="Arial" w:cs="Arial"/>
          <w:color w:val="333333"/>
        </w:rPr>
        <w:t>12+ inline CSS declarations conflicting with the main stylesheet</w:t>
      </w:r>
    </w:p>
    <w:p w14:paraId="7B158B32" w14:textId="77777777" w:rsidR="008C2FC1" w:rsidRDefault="00000000">
      <w:pPr>
        <w:spacing w:before="240" w:after="120"/>
      </w:pPr>
      <w:r>
        <w:rPr>
          <w:rFonts w:ascii="Arial" w:eastAsia="Arial" w:hAnsi="Arial" w:cs="Arial"/>
          <w:b/>
          <w:bCs/>
          <w:color w:val="333333"/>
          <w:sz w:val="26"/>
          <w:szCs w:val="26"/>
        </w:rPr>
        <w:t>2.2 Time to First Byte (TTFB) — FAILING</w:t>
      </w:r>
    </w:p>
    <w:p w14:paraId="0489F37B" w14:textId="77777777" w:rsidR="008C2FC1" w:rsidRDefault="00000000">
      <w:pPr>
        <w:spacing w:after="120"/>
      </w:pPr>
      <w:r>
        <w:rPr>
          <w:rFonts w:ascii="Arial" w:eastAsia="Arial" w:hAnsi="Arial" w:cs="Arial"/>
          <w:color w:val="333333"/>
        </w:rPr>
        <w:t>TTFB measures how long the server takes to send the first byte of data. Google’s target is under 200ms. Your site shows elevated latency well above this threshold, which delays every subsequent metric — LCP (7.7s vs. 2.5s target), FCP (3.9s vs. 1.8s target), and TTI (12.9s vs. 5s target).</w:t>
      </w:r>
    </w:p>
    <w:p w14:paraId="3B4E61F8" w14:textId="77777777" w:rsidR="008C2FC1" w:rsidRDefault="008C2FC1">
      <w:pPr>
        <w:spacing w:before="60"/>
      </w:pPr>
    </w:p>
    <w:p w14:paraId="491127FB" w14:textId="77777777" w:rsidR="008C2FC1" w:rsidRDefault="00000000">
      <w:pPr>
        <w:spacing w:before="240" w:after="120"/>
      </w:pPr>
      <w:r>
        <w:rPr>
          <w:rFonts w:ascii="Arial" w:eastAsia="Arial" w:hAnsi="Arial" w:cs="Arial"/>
          <w:b/>
          <w:bCs/>
          <w:color w:val="666666"/>
          <w:sz w:val="22"/>
          <w:szCs w:val="22"/>
        </w:rPr>
        <w:t>Root Causes:</w:t>
      </w:r>
    </w:p>
    <w:p w14:paraId="3237AD90" w14:textId="77777777" w:rsidR="008C2FC1" w:rsidRDefault="00000000">
      <w:pPr>
        <w:pStyle w:val="ListParagraph"/>
        <w:numPr>
          <w:ilvl w:val="0"/>
          <w:numId w:val="3"/>
        </w:numPr>
        <w:spacing w:after="60"/>
      </w:pPr>
      <w:r>
        <w:rPr>
          <w:rFonts w:ascii="Arial" w:eastAsia="Arial" w:hAnsi="Arial" w:cs="Arial"/>
          <w:color w:val="333333"/>
        </w:rPr>
        <w:t>Cloudflare caching misconfigured — requests bypass cache and hit the origin server directly</w:t>
      </w:r>
    </w:p>
    <w:p w14:paraId="1D0A3DF0" w14:textId="77777777" w:rsidR="008C2FC1" w:rsidRDefault="00000000">
      <w:pPr>
        <w:pStyle w:val="ListParagraph"/>
        <w:numPr>
          <w:ilvl w:val="0"/>
          <w:numId w:val="3"/>
        </w:numPr>
        <w:spacing w:after="60"/>
      </w:pPr>
      <w:r>
        <w:rPr>
          <w:rFonts w:ascii="Arial" w:eastAsia="Arial" w:hAnsi="Arial" w:cs="Arial"/>
          <w:color w:val="333333"/>
        </w:rPr>
        <w:t>WordPress database query overhead from 40+ city pages without object caching (Redis/Memcached)</w:t>
      </w:r>
    </w:p>
    <w:p w14:paraId="2CF6E4C0" w14:textId="77777777" w:rsidR="008C2FC1" w:rsidRDefault="00000000">
      <w:pPr>
        <w:pStyle w:val="ListParagraph"/>
        <w:numPr>
          <w:ilvl w:val="0"/>
          <w:numId w:val="3"/>
        </w:numPr>
        <w:spacing w:after="60"/>
      </w:pPr>
      <w:r>
        <w:rPr>
          <w:rFonts w:ascii="Arial" w:eastAsia="Arial" w:hAnsi="Arial" w:cs="Arial"/>
          <w:color w:val="333333"/>
        </w:rPr>
        <w:t>Possible hosting tier limitations during traffic spikes from news events</w:t>
      </w:r>
    </w:p>
    <w:p w14:paraId="16B254F2" w14:textId="77777777" w:rsidR="008C2FC1" w:rsidRDefault="00000000">
      <w:pPr>
        <w:pStyle w:val="ListParagraph"/>
        <w:numPr>
          <w:ilvl w:val="0"/>
          <w:numId w:val="3"/>
        </w:numPr>
        <w:spacing w:after="60"/>
      </w:pPr>
      <w:r>
        <w:rPr>
          <w:rFonts w:ascii="Arial" w:eastAsia="Arial" w:hAnsi="Arial" w:cs="Arial"/>
          <w:color w:val="333333"/>
        </w:rPr>
        <w:t>Multiple redirect chains adding an estimated 0.63s of wasted latency per page load</w:t>
      </w:r>
    </w:p>
    <w:p w14:paraId="52718E6C" w14:textId="77777777" w:rsidR="008C2FC1" w:rsidRDefault="00000000">
      <w:pPr>
        <w:spacing w:before="240" w:after="120"/>
      </w:pPr>
      <w:r>
        <w:rPr>
          <w:rFonts w:ascii="Arial" w:eastAsia="Arial" w:hAnsi="Arial" w:cs="Arial"/>
          <w:b/>
          <w:bCs/>
          <w:color w:val="333333"/>
          <w:sz w:val="26"/>
          <w:szCs w:val="26"/>
        </w:rPr>
        <w:t>2.3 Mobile Performance — Grade: D-</w:t>
      </w:r>
    </w:p>
    <w:p w14:paraId="69719C26" w14:textId="77777777" w:rsidR="008C2FC1" w:rsidRDefault="00000000">
      <w:pPr>
        <w:spacing w:after="120"/>
      </w:pPr>
      <w:r>
        <w:rPr>
          <w:rFonts w:ascii="Arial" w:eastAsia="Arial" w:hAnsi="Arial" w:cs="Arial"/>
          <w:color w:val="333333"/>
        </w:rPr>
        <w:t>A mobile PageSpeed score of 49/100 means approximately 50% of mobile visitors are likely abandoning the site before it loads. In the legal sector, the majority of searches happen on mobile devices. This directly translates to lost consultations and revenue.</w:t>
      </w:r>
    </w:p>
    <w:p w14:paraId="4680529E" w14:textId="77777777" w:rsidR="008C2FC1" w:rsidRDefault="008C2FC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8C2FC1" w14:paraId="51E0BB14"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2B2B2B"/>
            <w:tcMar>
              <w:top w:w="60" w:type="dxa"/>
              <w:left w:w="120" w:type="dxa"/>
              <w:bottom w:w="60" w:type="dxa"/>
              <w:right w:w="120" w:type="dxa"/>
            </w:tcMar>
            <w:vAlign w:val="center"/>
          </w:tcPr>
          <w:p w14:paraId="43EE580E" w14:textId="77777777" w:rsidR="008C2FC1" w:rsidRDefault="00000000">
            <w:r>
              <w:rPr>
                <w:rFonts w:ascii="Arial" w:eastAsia="Arial" w:hAnsi="Arial" w:cs="Arial"/>
                <w:b/>
                <w:bCs/>
                <w:color w:val="FFFFFF"/>
              </w:rPr>
              <w:t>Metric</w:t>
            </w:r>
          </w:p>
        </w:tc>
        <w:tc>
          <w:tcPr>
            <w:tcW w:w="2080" w:type="dxa"/>
            <w:tcBorders>
              <w:top w:val="single" w:sz="1" w:space="0" w:color="DDDDDD"/>
              <w:left w:val="single" w:sz="1" w:space="0" w:color="DDDDDD"/>
              <w:bottom w:val="single" w:sz="1" w:space="0" w:color="DDDDDD"/>
              <w:right w:val="single" w:sz="1" w:space="0" w:color="DDDDDD"/>
            </w:tcBorders>
            <w:shd w:val="clear" w:color="auto" w:fill="2B2B2B"/>
            <w:tcMar>
              <w:top w:w="60" w:type="dxa"/>
              <w:left w:w="120" w:type="dxa"/>
              <w:bottom w:w="60" w:type="dxa"/>
              <w:right w:w="120" w:type="dxa"/>
            </w:tcMar>
            <w:vAlign w:val="center"/>
          </w:tcPr>
          <w:p w14:paraId="29B4F711" w14:textId="77777777" w:rsidR="008C2FC1" w:rsidRDefault="00000000">
            <w:r>
              <w:rPr>
                <w:rFonts w:ascii="Arial" w:eastAsia="Arial" w:hAnsi="Arial" w:cs="Arial"/>
                <w:b/>
                <w:bCs/>
                <w:color w:val="FFFFFF"/>
              </w:rPr>
              <w:t>Your Score</w:t>
            </w:r>
          </w:p>
        </w:tc>
        <w:tc>
          <w:tcPr>
            <w:tcW w:w="2080" w:type="dxa"/>
            <w:tcBorders>
              <w:top w:val="single" w:sz="1" w:space="0" w:color="DDDDDD"/>
              <w:left w:val="single" w:sz="1" w:space="0" w:color="DDDDDD"/>
              <w:bottom w:val="single" w:sz="1" w:space="0" w:color="DDDDDD"/>
              <w:right w:val="single" w:sz="1" w:space="0" w:color="DDDDDD"/>
            </w:tcBorders>
            <w:shd w:val="clear" w:color="auto" w:fill="2B2B2B"/>
            <w:tcMar>
              <w:top w:w="60" w:type="dxa"/>
              <w:left w:w="120" w:type="dxa"/>
              <w:bottom w:w="60" w:type="dxa"/>
              <w:right w:w="120" w:type="dxa"/>
            </w:tcMar>
            <w:vAlign w:val="center"/>
          </w:tcPr>
          <w:p w14:paraId="1E7702D2" w14:textId="77777777" w:rsidR="008C2FC1" w:rsidRDefault="00000000">
            <w:r>
              <w:rPr>
                <w:rFonts w:ascii="Arial" w:eastAsia="Arial" w:hAnsi="Arial" w:cs="Arial"/>
                <w:b/>
                <w:bCs/>
                <w:color w:val="FFFFFF"/>
              </w:rPr>
              <w:t>Google Target</w:t>
            </w:r>
          </w:p>
        </w:tc>
        <w:tc>
          <w:tcPr>
            <w:tcW w:w="2080" w:type="dxa"/>
            <w:tcBorders>
              <w:top w:val="single" w:sz="1" w:space="0" w:color="DDDDDD"/>
              <w:left w:val="single" w:sz="1" w:space="0" w:color="DDDDDD"/>
              <w:bottom w:val="single" w:sz="1" w:space="0" w:color="DDDDDD"/>
              <w:right w:val="single" w:sz="1" w:space="0" w:color="DDDDDD"/>
            </w:tcBorders>
            <w:shd w:val="clear" w:color="auto" w:fill="2B2B2B"/>
            <w:tcMar>
              <w:top w:w="60" w:type="dxa"/>
              <w:left w:w="120" w:type="dxa"/>
              <w:bottom w:w="60" w:type="dxa"/>
              <w:right w:w="120" w:type="dxa"/>
            </w:tcMar>
            <w:vAlign w:val="center"/>
          </w:tcPr>
          <w:p w14:paraId="56B3FC3E" w14:textId="77777777" w:rsidR="008C2FC1" w:rsidRDefault="00000000">
            <w:r>
              <w:rPr>
                <w:rFonts w:ascii="Arial" w:eastAsia="Arial" w:hAnsi="Arial" w:cs="Arial"/>
                <w:b/>
                <w:bCs/>
                <w:color w:val="FFFFFF"/>
              </w:rPr>
              <w:t>Status</w:t>
            </w:r>
          </w:p>
        </w:tc>
      </w:tr>
      <w:tr w:rsidR="008C2FC1" w14:paraId="1938F23A"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vAlign w:val="center"/>
          </w:tcPr>
          <w:p w14:paraId="3575BEF7" w14:textId="77777777" w:rsidR="008C2FC1" w:rsidRDefault="00000000">
            <w:r>
              <w:rPr>
                <w:rFonts w:ascii="Arial" w:eastAsia="Arial" w:hAnsi="Arial" w:cs="Arial"/>
                <w:color w:val="333333"/>
                <w:sz w:val="19"/>
                <w:szCs w:val="19"/>
              </w:rPr>
              <w:t>Largest Contentful Paint</w:t>
            </w:r>
          </w:p>
        </w:tc>
        <w:tc>
          <w:tcPr>
            <w:tcW w:w="20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vAlign w:val="center"/>
          </w:tcPr>
          <w:p w14:paraId="012BD543" w14:textId="77777777" w:rsidR="008C2FC1" w:rsidRDefault="00000000">
            <w:r>
              <w:rPr>
                <w:rFonts w:ascii="Arial" w:eastAsia="Arial" w:hAnsi="Arial" w:cs="Arial"/>
                <w:color w:val="333333"/>
                <w:sz w:val="19"/>
                <w:szCs w:val="19"/>
              </w:rPr>
              <w:t>7.7s (Mobile)</w:t>
            </w:r>
          </w:p>
        </w:tc>
        <w:tc>
          <w:tcPr>
            <w:tcW w:w="20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vAlign w:val="center"/>
          </w:tcPr>
          <w:p w14:paraId="09A1226A" w14:textId="77777777" w:rsidR="008C2FC1" w:rsidRDefault="00000000">
            <w:r>
              <w:rPr>
                <w:rFonts w:ascii="Arial" w:eastAsia="Arial" w:hAnsi="Arial" w:cs="Arial"/>
                <w:color w:val="333333"/>
                <w:sz w:val="19"/>
                <w:szCs w:val="19"/>
              </w:rPr>
              <w:t>&lt; 2.5s</w:t>
            </w:r>
          </w:p>
        </w:tc>
        <w:tc>
          <w:tcPr>
            <w:tcW w:w="2080" w:type="dxa"/>
            <w:tcBorders>
              <w:top w:val="single" w:sz="1" w:space="0" w:color="DDDDDD"/>
              <w:left w:val="single" w:sz="1" w:space="0" w:color="DDDDDD"/>
              <w:bottom w:val="single" w:sz="1" w:space="0" w:color="DDDDDD"/>
              <w:right w:val="single" w:sz="1" w:space="0" w:color="DDDDDD"/>
            </w:tcBorders>
            <w:shd w:val="clear" w:color="auto" w:fill="C41E3A"/>
            <w:tcMar>
              <w:top w:w="60" w:type="dxa"/>
              <w:left w:w="120" w:type="dxa"/>
              <w:bottom w:w="60" w:type="dxa"/>
              <w:right w:w="120" w:type="dxa"/>
            </w:tcMar>
            <w:vAlign w:val="center"/>
          </w:tcPr>
          <w:p w14:paraId="05B20365" w14:textId="77777777" w:rsidR="008C2FC1" w:rsidRDefault="00000000">
            <w:pPr>
              <w:jc w:val="center"/>
            </w:pPr>
            <w:r>
              <w:rPr>
                <w:rFonts w:ascii="Arial" w:eastAsia="Arial" w:hAnsi="Arial" w:cs="Arial"/>
                <w:b/>
                <w:bCs/>
                <w:color w:val="FFFFFF"/>
                <w:sz w:val="19"/>
                <w:szCs w:val="19"/>
              </w:rPr>
              <w:t>Fail</w:t>
            </w:r>
          </w:p>
        </w:tc>
      </w:tr>
      <w:tr w:rsidR="008C2FC1" w14:paraId="718EF2F1"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9F9F9"/>
            <w:tcMar>
              <w:top w:w="60" w:type="dxa"/>
              <w:left w:w="120" w:type="dxa"/>
              <w:bottom w:w="60" w:type="dxa"/>
              <w:right w:w="120" w:type="dxa"/>
            </w:tcMar>
            <w:vAlign w:val="center"/>
          </w:tcPr>
          <w:p w14:paraId="38B16390" w14:textId="77777777" w:rsidR="008C2FC1" w:rsidRDefault="00000000">
            <w:r>
              <w:rPr>
                <w:rFonts w:ascii="Arial" w:eastAsia="Arial" w:hAnsi="Arial" w:cs="Arial"/>
                <w:color w:val="333333"/>
                <w:sz w:val="19"/>
                <w:szCs w:val="19"/>
              </w:rPr>
              <w:t>First Contentful Paint</w:t>
            </w:r>
          </w:p>
        </w:tc>
        <w:tc>
          <w:tcPr>
            <w:tcW w:w="2080" w:type="dxa"/>
            <w:tcBorders>
              <w:top w:val="single" w:sz="1" w:space="0" w:color="DDDDDD"/>
              <w:left w:val="single" w:sz="1" w:space="0" w:color="DDDDDD"/>
              <w:bottom w:val="single" w:sz="1" w:space="0" w:color="DDDDDD"/>
              <w:right w:val="single" w:sz="1" w:space="0" w:color="DDDDDD"/>
            </w:tcBorders>
            <w:shd w:val="clear" w:color="auto" w:fill="F9F9F9"/>
            <w:tcMar>
              <w:top w:w="60" w:type="dxa"/>
              <w:left w:w="120" w:type="dxa"/>
              <w:bottom w:w="60" w:type="dxa"/>
              <w:right w:w="120" w:type="dxa"/>
            </w:tcMar>
            <w:vAlign w:val="center"/>
          </w:tcPr>
          <w:p w14:paraId="08456E42" w14:textId="77777777" w:rsidR="008C2FC1" w:rsidRDefault="00000000">
            <w:r>
              <w:rPr>
                <w:rFonts w:ascii="Arial" w:eastAsia="Arial" w:hAnsi="Arial" w:cs="Arial"/>
                <w:color w:val="333333"/>
                <w:sz w:val="19"/>
                <w:szCs w:val="19"/>
              </w:rPr>
              <w:t>3.9s (Mobile)</w:t>
            </w:r>
          </w:p>
        </w:tc>
        <w:tc>
          <w:tcPr>
            <w:tcW w:w="2080" w:type="dxa"/>
            <w:tcBorders>
              <w:top w:val="single" w:sz="1" w:space="0" w:color="DDDDDD"/>
              <w:left w:val="single" w:sz="1" w:space="0" w:color="DDDDDD"/>
              <w:bottom w:val="single" w:sz="1" w:space="0" w:color="DDDDDD"/>
              <w:right w:val="single" w:sz="1" w:space="0" w:color="DDDDDD"/>
            </w:tcBorders>
            <w:shd w:val="clear" w:color="auto" w:fill="F9F9F9"/>
            <w:tcMar>
              <w:top w:w="60" w:type="dxa"/>
              <w:left w:w="120" w:type="dxa"/>
              <w:bottom w:w="60" w:type="dxa"/>
              <w:right w:w="120" w:type="dxa"/>
            </w:tcMar>
            <w:vAlign w:val="center"/>
          </w:tcPr>
          <w:p w14:paraId="6AA39B29" w14:textId="77777777" w:rsidR="008C2FC1" w:rsidRDefault="00000000">
            <w:r>
              <w:rPr>
                <w:rFonts w:ascii="Arial" w:eastAsia="Arial" w:hAnsi="Arial" w:cs="Arial"/>
                <w:color w:val="333333"/>
                <w:sz w:val="19"/>
                <w:szCs w:val="19"/>
              </w:rPr>
              <w:t>&lt; 1.8s</w:t>
            </w:r>
          </w:p>
        </w:tc>
        <w:tc>
          <w:tcPr>
            <w:tcW w:w="2080" w:type="dxa"/>
            <w:tcBorders>
              <w:top w:val="single" w:sz="1" w:space="0" w:color="DDDDDD"/>
              <w:left w:val="single" w:sz="1" w:space="0" w:color="DDDDDD"/>
              <w:bottom w:val="single" w:sz="1" w:space="0" w:color="DDDDDD"/>
              <w:right w:val="single" w:sz="1" w:space="0" w:color="DDDDDD"/>
            </w:tcBorders>
            <w:shd w:val="clear" w:color="auto" w:fill="C41E3A"/>
            <w:tcMar>
              <w:top w:w="60" w:type="dxa"/>
              <w:left w:w="120" w:type="dxa"/>
              <w:bottom w:w="60" w:type="dxa"/>
              <w:right w:w="120" w:type="dxa"/>
            </w:tcMar>
            <w:vAlign w:val="center"/>
          </w:tcPr>
          <w:p w14:paraId="21847526" w14:textId="77777777" w:rsidR="008C2FC1" w:rsidRDefault="00000000">
            <w:pPr>
              <w:jc w:val="center"/>
            </w:pPr>
            <w:r>
              <w:rPr>
                <w:rFonts w:ascii="Arial" w:eastAsia="Arial" w:hAnsi="Arial" w:cs="Arial"/>
                <w:b/>
                <w:bCs/>
                <w:color w:val="FFFFFF"/>
                <w:sz w:val="19"/>
                <w:szCs w:val="19"/>
              </w:rPr>
              <w:t>Fail</w:t>
            </w:r>
          </w:p>
        </w:tc>
      </w:tr>
      <w:tr w:rsidR="008C2FC1" w14:paraId="0B82980D"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vAlign w:val="center"/>
          </w:tcPr>
          <w:p w14:paraId="140AF3FA" w14:textId="77777777" w:rsidR="008C2FC1" w:rsidRDefault="00000000">
            <w:r>
              <w:rPr>
                <w:rFonts w:ascii="Arial" w:eastAsia="Arial" w:hAnsi="Arial" w:cs="Arial"/>
                <w:color w:val="333333"/>
                <w:sz w:val="19"/>
                <w:szCs w:val="19"/>
              </w:rPr>
              <w:t>Time to Interactive</w:t>
            </w:r>
          </w:p>
        </w:tc>
        <w:tc>
          <w:tcPr>
            <w:tcW w:w="20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vAlign w:val="center"/>
          </w:tcPr>
          <w:p w14:paraId="033E6B02" w14:textId="77777777" w:rsidR="008C2FC1" w:rsidRDefault="00000000">
            <w:r>
              <w:rPr>
                <w:rFonts w:ascii="Arial" w:eastAsia="Arial" w:hAnsi="Arial" w:cs="Arial"/>
                <w:color w:val="333333"/>
                <w:sz w:val="19"/>
                <w:szCs w:val="19"/>
              </w:rPr>
              <w:t>12.9s (Mobile)</w:t>
            </w:r>
          </w:p>
        </w:tc>
        <w:tc>
          <w:tcPr>
            <w:tcW w:w="20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vAlign w:val="center"/>
          </w:tcPr>
          <w:p w14:paraId="0C9BCD26" w14:textId="77777777" w:rsidR="008C2FC1" w:rsidRDefault="00000000">
            <w:r>
              <w:rPr>
                <w:rFonts w:ascii="Arial" w:eastAsia="Arial" w:hAnsi="Arial" w:cs="Arial"/>
                <w:color w:val="333333"/>
                <w:sz w:val="19"/>
                <w:szCs w:val="19"/>
              </w:rPr>
              <w:t>&lt; 5s</w:t>
            </w:r>
          </w:p>
        </w:tc>
        <w:tc>
          <w:tcPr>
            <w:tcW w:w="2080" w:type="dxa"/>
            <w:tcBorders>
              <w:top w:val="single" w:sz="1" w:space="0" w:color="DDDDDD"/>
              <w:left w:val="single" w:sz="1" w:space="0" w:color="DDDDDD"/>
              <w:bottom w:val="single" w:sz="1" w:space="0" w:color="DDDDDD"/>
              <w:right w:val="single" w:sz="1" w:space="0" w:color="DDDDDD"/>
            </w:tcBorders>
            <w:shd w:val="clear" w:color="auto" w:fill="C41E3A"/>
            <w:tcMar>
              <w:top w:w="60" w:type="dxa"/>
              <w:left w:w="120" w:type="dxa"/>
              <w:bottom w:w="60" w:type="dxa"/>
              <w:right w:w="120" w:type="dxa"/>
            </w:tcMar>
            <w:vAlign w:val="center"/>
          </w:tcPr>
          <w:p w14:paraId="5019DEBB" w14:textId="77777777" w:rsidR="008C2FC1" w:rsidRDefault="00000000">
            <w:pPr>
              <w:jc w:val="center"/>
            </w:pPr>
            <w:r>
              <w:rPr>
                <w:rFonts w:ascii="Arial" w:eastAsia="Arial" w:hAnsi="Arial" w:cs="Arial"/>
                <w:b/>
                <w:bCs/>
                <w:color w:val="FFFFFF"/>
                <w:sz w:val="19"/>
                <w:szCs w:val="19"/>
              </w:rPr>
              <w:t>Fail</w:t>
            </w:r>
          </w:p>
        </w:tc>
      </w:tr>
      <w:tr w:rsidR="008C2FC1" w14:paraId="47F1E15B"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9F9F9"/>
            <w:tcMar>
              <w:top w:w="60" w:type="dxa"/>
              <w:left w:w="120" w:type="dxa"/>
              <w:bottom w:w="60" w:type="dxa"/>
              <w:right w:w="120" w:type="dxa"/>
            </w:tcMar>
            <w:vAlign w:val="center"/>
          </w:tcPr>
          <w:p w14:paraId="2C0FD309" w14:textId="77777777" w:rsidR="008C2FC1" w:rsidRDefault="00000000">
            <w:r>
              <w:rPr>
                <w:rFonts w:ascii="Arial" w:eastAsia="Arial" w:hAnsi="Arial" w:cs="Arial"/>
                <w:color w:val="333333"/>
                <w:sz w:val="19"/>
                <w:szCs w:val="19"/>
              </w:rPr>
              <w:t>Cumulative Layout Shift</w:t>
            </w:r>
          </w:p>
        </w:tc>
        <w:tc>
          <w:tcPr>
            <w:tcW w:w="2080" w:type="dxa"/>
            <w:tcBorders>
              <w:top w:val="single" w:sz="1" w:space="0" w:color="DDDDDD"/>
              <w:left w:val="single" w:sz="1" w:space="0" w:color="DDDDDD"/>
              <w:bottom w:val="single" w:sz="1" w:space="0" w:color="DDDDDD"/>
              <w:right w:val="single" w:sz="1" w:space="0" w:color="DDDDDD"/>
            </w:tcBorders>
            <w:shd w:val="clear" w:color="auto" w:fill="F9F9F9"/>
            <w:tcMar>
              <w:top w:w="60" w:type="dxa"/>
              <w:left w:w="120" w:type="dxa"/>
              <w:bottom w:w="60" w:type="dxa"/>
              <w:right w:w="120" w:type="dxa"/>
            </w:tcMar>
            <w:vAlign w:val="center"/>
          </w:tcPr>
          <w:p w14:paraId="761FCF77" w14:textId="77777777" w:rsidR="008C2FC1" w:rsidRDefault="00000000">
            <w:r>
              <w:rPr>
                <w:rFonts w:ascii="Arial" w:eastAsia="Arial" w:hAnsi="Arial" w:cs="Arial"/>
                <w:color w:val="333333"/>
                <w:sz w:val="19"/>
                <w:szCs w:val="19"/>
              </w:rPr>
              <w:t>0.15</w:t>
            </w:r>
          </w:p>
        </w:tc>
        <w:tc>
          <w:tcPr>
            <w:tcW w:w="2080" w:type="dxa"/>
            <w:tcBorders>
              <w:top w:val="single" w:sz="1" w:space="0" w:color="DDDDDD"/>
              <w:left w:val="single" w:sz="1" w:space="0" w:color="DDDDDD"/>
              <w:bottom w:val="single" w:sz="1" w:space="0" w:color="DDDDDD"/>
              <w:right w:val="single" w:sz="1" w:space="0" w:color="DDDDDD"/>
            </w:tcBorders>
            <w:shd w:val="clear" w:color="auto" w:fill="F9F9F9"/>
            <w:tcMar>
              <w:top w:w="60" w:type="dxa"/>
              <w:left w:w="120" w:type="dxa"/>
              <w:bottom w:w="60" w:type="dxa"/>
              <w:right w:w="120" w:type="dxa"/>
            </w:tcMar>
            <w:vAlign w:val="center"/>
          </w:tcPr>
          <w:p w14:paraId="3D670835" w14:textId="77777777" w:rsidR="008C2FC1" w:rsidRDefault="00000000">
            <w:r>
              <w:rPr>
                <w:rFonts w:ascii="Arial" w:eastAsia="Arial" w:hAnsi="Arial" w:cs="Arial"/>
                <w:color w:val="333333"/>
                <w:sz w:val="19"/>
                <w:szCs w:val="19"/>
              </w:rPr>
              <w:t>&lt; 0.10</w:t>
            </w:r>
          </w:p>
        </w:tc>
        <w:tc>
          <w:tcPr>
            <w:tcW w:w="2080" w:type="dxa"/>
            <w:tcBorders>
              <w:top w:val="single" w:sz="1" w:space="0" w:color="DDDDDD"/>
              <w:left w:val="single" w:sz="1" w:space="0" w:color="DDDDDD"/>
              <w:bottom w:val="single" w:sz="1" w:space="0" w:color="DDDDDD"/>
              <w:right w:val="single" w:sz="1" w:space="0" w:color="DDDDDD"/>
            </w:tcBorders>
            <w:shd w:val="clear" w:color="auto" w:fill="C41E3A"/>
            <w:tcMar>
              <w:top w:w="60" w:type="dxa"/>
              <w:left w:w="120" w:type="dxa"/>
              <w:bottom w:w="60" w:type="dxa"/>
              <w:right w:w="120" w:type="dxa"/>
            </w:tcMar>
            <w:vAlign w:val="center"/>
          </w:tcPr>
          <w:p w14:paraId="34B2BC63" w14:textId="77777777" w:rsidR="008C2FC1" w:rsidRDefault="00000000">
            <w:pPr>
              <w:jc w:val="center"/>
            </w:pPr>
            <w:r>
              <w:rPr>
                <w:rFonts w:ascii="Arial" w:eastAsia="Arial" w:hAnsi="Arial" w:cs="Arial"/>
                <w:b/>
                <w:bCs/>
                <w:color w:val="FFFFFF"/>
                <w:sz w:val="19"/>
                <w:szCs w:val="19"/>
              </w:rPr>
              <w:t>Fail</w:t>
            </w:r>
          </w:p>
        </w:tc>
      </w:tr>
      <w:tr w:rsidR="008C2FC1" w14:paraId="4C4F18E4"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vAlign w:val="center"/>
          </w:tcPr>
          <w:p w14:paraId="255F2D29" w14:textId="77777777" w:rsidR="008C2FC1" w:rsidRDefault="00000000">
            <w:r>
              <w:rPr>
                <w:rFonts w:ascii="Arial" w:eastAsia="Arial" w:hAnsi="Arial" w:cs="Arial"/>
                <w:color w:val="333333"/>
                <w:sz w:val="19"/>
                <w:szCs w:val="19"/>
              </w:rPr>
              <w:t>Mobile PageSpeed</w:t>
            </w:r>
          </w:p>
        </w:tc>
        <w:tc>
          <w:tcPr>
            <w:tcW w:w="20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vAlign w:val="center"/>
          </w:tcPr>
          <w:p w14:paraId="4F545436" w14:textId="77777777" w:rsidR="008C2FC1" w:rsidRDefault="00000000">
            <w:r>
              <w:rPr>
                <w:rFonts w:ascii="Arial" w:eastAsia="Arial" w:hAnsi="Arial" w:cs="Arial"/>
                <w:color w:val="333333"/>
                <w:sz w:val="19"/>
                <w:szCs w:val="19"/>
              </w:rPr>
              <w:t>49/100</w:t>
            </w:r>
          </w:p>
        </w:tc>
        <w:tc>
          <w:tcPr>
            <w:tcW w:w="20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vAlign w:val="center"/>
          </w:tcPr>
          <w:p w14:paraId="712F7F0B" w14:textId="77777777" w:rsidR="008C2FC1" w:rsidRDefault="00000000">
            <w:r>
              <w:rPr>
                <w:rFonts w:ascii="Arial" w:eastAsia="Arial" w:hAnsi="Arial" w:cs="Arial"/>
                <w:color w:val="333333"/>
                <w:sz w:val="19"/>
                <w:szCs w:val="19"/>
              </w:rPr>
              <w:t>90+</w:t>
            </w:r>
          </w:p>
        </w:tc>
        <w:tc>
          <w:tcPr>
            <w:tcW w:w="2080" w:type="dxa"/>
            <w:tcBorders>
              <w:top w:val="single" w:sz="1" w:space="0" w:color="DDDDDD"/>
              <w:left w:val="single" w:sz="1" w:space="0" w:color="DDDDDD"/>
              <w:bottom w:val="single" w:sz="1" w:space="0" w:color="DDDDDD"/>
              <w:right w:val="single" w:sz="1" w:space="0" w:color="DDDDDD"/>
            </w:tcBorders>
            <w:shd w:val="clear" w:color="auto" w:fill="C41E3A"/>
            <w:tcMar>
              <w:top w:w="60" w:type="dxa"/>
              <w:left w:w="120" w:type="dxa"/>
              <w:bottom w:w="60" w:type="dxa"/>
              <w:right w:w="120" w:type="dxa"/>
            </w:tcMar>
            <w:vAlign w:val="center"/>
          </w:tcPr>
          <w:p w14:paraId="4629CA9F" w14:textId="77777777" w:rsidR="008C2FC1" w:rsidRDefault="00000000">
            <w:pPr>
              <w:jc w:val="center"/>
            </w:pPr>
            <w:r>
              <w:rPr>
                <w:rFonts w:ascii="Arial" w:eastAsia="Arial" w:hAnsi="Arial" w:cs="Arial"/>
                <w:b/>
                <w:bCs/>
                <w:color w:val="FFFFFF"/>
                <w:sz w:val="19"/>
                <w:szCs w:val="19"/>
              </w:rPr>
              <w:t>Fail</w:t>
            </w:r>
          </w:p>
        </w:tc>
      </w:tr>
      <w:tr w:rsidR="008C2FC1" w14:paraId="5836E6F9"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9F9F9"/>
            <w:tcMar>
              <w:top w:w="60" w:type="dxa"/>
              <w:left w:w="120" w:type="dxa"/>
              <w:bottom w:w="60" w:type="dxa"/>
              <w:right w:w="120" w:type="dxa"/>
            </w:tcMar>
            <w:vAlign w:val="center"/>
          </w:tcPr>
          <w:p w14:paraId="117AC895" w14:textId="77777777" w:rsidR="008C2FC1" w:rsidRDefault="00000000">
            <w:r>
              <w:rPr>
                <w:rFonts w:ascii="Arial" w:eastAsia="Arial" w:hAnsi="Arial" w:cs="Arial"/>
                <w:color w:val="333333"/>
                <w:sz w:val="19"/>
                <w:szCs w:val="19"/>
              </w:rPr>
              <w:t>Desktop PageSpeed</w:t>
            </w:r>
          </w:p>
        </w:tc>
        <w:tc>
          <w:tcPr>
            <w:tcW w:w="2080" w:type="dxa"/>
            <w:tcBorders>
              <w:top w:val="single" w:sz="1" w:space="0" w:color="DDDDDD"/>
              <w:left w:val="single" w:sz="1" w:space="0" w:color="DDDDDD"/>
              <w:bottom w:val="single" w:sz="1" w:space="0" w:color="DDDDDD"/>
              <w:right w:val="single" w:sz="1" w:space="0" w:color="DDDDDD"/>
            </w:tcBorders>
            <w:shd w:val="clear" w:color="auto" w:fill="F9F9F9"/>
            <w:tcMar>
              <w:top w:w="60" w:type="dxa"/>
              <w:left w:w="120" w:type="dxa"/>
              <w:bottom w:w="60" w:type="dxa"/>
              <w:right w:w="120" w:type="dxa"/>
            </w:tcMar>
            <w:vAlign w:val="center"/>
          </w:tcPr>
          <w:p w14:paraId="2E6DC93B" w14:textId="77777777" w:rsidR="008C2FC1" w:rsidRDefault="00000000">
            <w:r>
              <w:rPr>
                <w:rFonts w:ascii="Arial" w:eastAsia="Arial" w:hAnsi="Arial" w:cs="Arial"/>
                <w:color w:val="333333"/>
                <w:sz w:val="19"/>
                <w:szCs w:val="19"/>
              </w:rPr>
              <w:t>85/100</w:t>
            </w:r>
          </w:p>
        </w:tc>
        <w:tc>
          <w:tcPr>
            <w:tcW w:w="2080" w:type="dxa"/>
            <w:tcBorders>
              <w:top w:val="single" w:sz="1" w:space="0" w:color="DDDDDD"/>
              <w:left w:val="single" w:sz="1" w:space="0" w:color="DDDDDD"/>
              <w:bottom w:val="single" w:sz="1" w:space="0" w:color="DDDDDD"/>
              <w:right w:val="single" w:sz="1" w:space="0" w:color="DDDDDD"/>
            </w:tcBorders>
            <w:shd w:val="clear" w:color="auto" w:fill="F9F9F9"/>
            <w:tcMar>
              <w:top w:w="60" w:type="dxa"/>
              <w:left w:w="120" w:type="dxa"/>
              <w:bottom w:w="60" w:type="dxa"/>
              <w:right w:w="120" w:type="dxa"/>
            </w:tcMar>
            <w:vAlign w:val="center"/>
          </w:tcPr>
          <w:p w14:paraId="44CDB2C0" w14:textId="77777777" w:rsidR="008C2FC1" w:rsidRDefault="00000000">
            <w:r>
              <w:rPr>
                <w:rFonts w:ascii="Arial" w:eastAsia="Arial" w:hAnsi="Arial" w:cs="Arial"/>
                <w:color w:val="333333"/>
                <w:sz w:val="19"/>
                <w:szCs w:val="19"/>
              </w:rPr>
              <w:t>90+</w:t>
            </w:r>
          </w:p>
        </w:tc>
        <w:tc>
          <w:tcPr>
            <w:tcW w:w="2080" w:type="dxa"/>
            <w:tcBorders>
              <w:top w:val="single" w:sz="1" w:space="0" w:color="DDDDDD"/>
              <w:left w:val="single" w:sz="1" w:space="0" w:color="DDDDDD"/>
              <w:bottom w:val="single" w:sz="1" w:space="0" w:color="DDDDDD"/>
              <w:right w:val="single" w:sz="1" w:space="0" w:color="DDDDDD"/>
            </w:tcBorders>
            <w:shd w:val="clear" w:color="auto" w:fill="FFF3CD"/>
            <w:tcMar>
              <w:top w:w="60" w:type="dxa"/>
              <w:left w:w="120" w:type="dxa"/>
              <w:bottom w:w="60" w:type="dxa"/>
              <w:right w:w="120" w:type="dxa"/>
            </w:tcMar>
            <w:vAlign w:val="center"/>
          </w:tcPr>
          <w:p w14:paraId="224F532F" w14:textId="77777777" w:rsidR="008C2FC1" w:rsidRDefault="00000000">
            <w:pPr>
              <w:jc w:val="center"/>
            </w:pPr>
            <w:r>
              <w:rPr>
                <w:rFonts w:ascii="Arial" w:eastAsia="Arial" w:hAnsi="Arial" w:cs="Arial"/>
                <w:b/>
                <w:bCs/>
                <w:color w:val="8B6914"/>
                <w:sz w:val="19"/>
                <w:szCs w:val="19"/>
              </w:rPr>
              <w:t>Needs Work</w:t>
            </w:r>
          </w:p>
        </w:tc>
      </w:tr>
    </w:tbl>
    <w:p w14:paraId="4D47C170" w14:textId="77777777" w:rsidR="008C2FC1" w:rsidRDefault="00000000">
      <w:pPr>
        <w:spacing w:before="240" w:after="120"/>
      </w:pPr>
      <w:r>
        <w:rPr>
          <w:rFonts w:ascii="Arial" w:eastAsia="Arial" w:hAnsi="Arial" w:cs="Arial"/>
          <w:b/>
          <w:bCs/>
          <w:color w:val="333333"/>
          <w:sz w:val="26"/>
          <w:szCs w:val="26"/>
        </w:rPr>
        <w:t>2.4 On-Page SEO Issues</w:t>
      </w:r>
    </w:p>
    <w:p w14:paraId="54D4BD81" w14:textId="77777777" w:rsidR="008C2FC1" w:rsidRDefault="00000000">
      <w:pPr>
        <w:pStyle w:val="ListParagraph"/>
        <w:numPr>
          <w:ilvl w:val="0"/>
          <w:numId w:val="4"/>
        </w:numPr>
        <w:spacing w:after="60"/>
      </w:pPr>
      <w:r>
        <w:rPr>
          <w:rFonts w:ascii="Arial" w:eastAsia="Arial" w:hAnsi="Arial" w:cs="Arial"/>
          <w:color w:val="333333"/>
        </w:rPr>
        <w:lastRenderedPageBreak/>
        <w:t>Title tag too long (67 characters) — gets truncated in search results, reducing click-through rates</w:t>
      </w:r>
    </w:p>
    <w:p w14:paraId="0076D336" w14:textId="77777777" w:rsidR="008C2FC1" w:rsidRDefault="00000000">
      <w:pPr>
        <w:pStyle w:val="ListParagraph"/>
        <w:numPr>
          <w:ilvl w:val="0"/>
          <w:numId w:val="4"/>
        </w:numPr>
        <w:spacing w:after="60"/>
      </w:pPr>
      <w:r>
        <w:rPr>
          <w:rFonts w:ascii="Arial" w:eastAsia="Arial" w:hAnsi="Arial" w:cs="Arial"/>
          <w:color w:val="333333"/>
        </w:rPr>
        <w:t>Duplicate canonical tags on homepage — confuses search engines about the authoritative URL</w:t>
      </w:r>
    </w:p>
    <w:p w14:paraId="69916DD2" w14:textId="77777777" w:rsidR="008C2FC1" w:rsidRDefault="00000000">
      <w:pPr>
        <w:pStyle w:val="ListParagraph"/>
        <w:numPr>
          <w:ilvl w:val="0"/>
          <w:numId w:val="4"/>
        </w:numPr>
        <w:spacing w:after="60"/>
      </w:pPr>
      <w:r>
        <w:rPr>
          <w:rFonts w:ascii="Arial" w:eastAsia="Arial" w:hAnsi="Arial" w:cs="Arial"/>
          <w:color w:val="333333"/>
        </w:rPr>
        <w:t>Keyword consistency gaps — core money keywords like “DUI attorney” and “felony defense” not consistently present across title, meta, H1, and body</w:t>
      </w:r>
    </w:p>
    <w:p w14:paraId="0B2EFBC4" w14:textId="77777777" w:rsidR="008C2FC1" w:rsidRDefault="00000000">
      <w:pPr>
        <w:pStyle w:val="ListParagraph"/>
        <w:numPr>
          <w:ilvl w:val="0"/>
          <w:numId w:val="4"/>
        </w:numPr>
        <w:spacing w:after="60"/>
      </w:pPr>
      <w:r>
        <w:rPr>
          <w:rFonts w:ascii="Arial" w:eastAsia="Arial" w:hAnsi="Arial" w:cs="Arial"/>
          <w:color w:val="333333"/>
        </w:rPr>
        <w:t>2 images missing alt text — lost SEO signal and accessibility failure</w:t>
      </w:r>
    </w:p>
    <w:p w14:paraId="247D516A" w14:textId="77777777" w:rsidR="008C2FC1" w:rsidRDefault="00000000">
      <w:pPr>
        <w:pStyle w:val="ListParagraph"/>
        <w:numPr>
          <w:ilvl w:val="0"/>
          <w:numId w:val="4"/>
        </w:numPr>
        <w:spacing w:after="60"/>
      </w:pPr>
      <w:r>
        <w:rPr>
          <w:rFonts w:ascii="Arial" w:eastAsia="Arial" w:hAnsi="Arial" w:cs="Arial"/>
          <w:color w:val="333333"/>
        </w:rPr>
        <w:t>No llms.txt file — invisible to AI-powered search (ChatGPT, Gemini, Google AI Overviews)</w:t>
      </w:r>
    </w:p>
    <w:p w14:paraId="76A926B9" w14:textId="77777777" w:rsidR="008C2FC1" w:rsidRDefault="00000000">
      <w:pPr>
        <w:spacing w:before="240" w:after="120"/>
      </w:pPr>
      <w:r>
        <w:rPr>
          <w:rFonts w:ascii="Arial" w:eastAsia="Arial" w:hAnsi="Arial" w:cs="Arial"/>
          <w:b/>
          <w:bCs/>
          <w:color w:val="333333"/>
          <w:sz w:val="26"/>
          <w:szCs w:val="26"/>
        </w:rPr>
        <w:t>2.5 Local SEO — Multi-Location Risk</w:t>
      </w:r>
    </w:p>
    <w:p w14:paraId="523F7188" w14:textId="77777777" w:rsidR="008C2FC1" w:rsidRDefault="00000000">
      <w:pPr>
        <w:spacing w:after="120"/>
      </w:pPr>
      <w:r>
        <w:rPr>
          <w:rFonts w:ascii="Arial" w:eastAsia="Arial" w:hAnsi="Arial" w:cs="Arial"/>
          <w:color w:val="333333"/>
        </w:rPr>
        <w:t>Operating from 40+ locations creates a significant NAP (Name, Address, Phone) consistency challenge. Inconsistent data across Avvo, Justia, Yelp, FindLaw, and Bing Places creates conflicting trust signals that directly suppress your Local Pack rankings.</w:t>
      </w:r>
    </w:p>
    <w:p w14:paraId="66F33EA7" w14:textId="77777777" w:rsidR="008C2FC1" w:rsidRDefault="00000000">
      <w:pPr>
        <w:pStyle w:val="ListParagraph"/>
        <w:numPr>
          <w:ilvl w:val="0"/>
          <w:numId w:val="5"/>
        </w:numPr>
        <w:spacing w:after="60"/>
      </w:pPr>
      <w:r>
        <w:rPr>
          <w:rFonts w:ascii="Arial" w:eastAsia="Arial" w:hAnsi="Arial" w:cs="Arial"/>
          <w:color w:val="333333"/>
        </w:rPr>
        <w:t>NAP consistency audit required across all 40+ locations immediately</w:t>
      </w:r>
    </w:p>
    <w:p w14:paraId="1CB77B1D" w14:textId="77777777" w:rsidR="008C2FC1" w:rsidRDefault="00000000">
      <w:pPr>
        <w:pStyle w:val="ListParagraph"/>
        <w:numPr>
          <w:ilvl w:val="0"/>
          <w:numId w:val="5"/>
        </w:numPr>
        <w:spacing w:after="60"/>
      </w:pPr>
      <w:r>
        <w:rPr>
          <w:rFonts w:ascii="Arial" w:eastAsia="Arial" w:hAnsi="Arial" w:cs="Arial"/>
          <w:color w:val="333333"/>
        </w:rPr>
        <w:t>City pages are thin — lack courthouse data, local case results, and hyper-local FAQs</w:t>
      </w:r>
    </w:p>
    <w:p w14:paraId="45FAD755" w14:textId="77777777" w:rsidR="008C2FC1" w:rsidRDefault="00000000">
      <w:pPr>
        <w:pStyle w:val="ListParagraph"/>
        <w:numPr>
          <w:ilvl w:val="0"/>
          <w:numId w:val="5"/>
        </w:numPr>
        <w:spacing w:after="60"/>
      </w:pPr>
      <w:r>
        <w:rPr>
          <w:rFonts w:ascii="Arial" w:eastAsia="Arial" w:hAnsi="Arial" w:cs="Arial"/>
          <w:color w:val="333333"/>
        </w:rPr>
        <w:t>Competitors have deep, localized content for 31+ specific cities</w:t>
      </w:r>
    </w:p>
    <w:p w14:paraId="4323C2E0" w14:textId="77777777" w:rsidR="008C2FC1" w:rsidRDefault="00000000">
      <w:pPr>
        <w:spacing w:before="240" w:after="120"/>
      </w:pPr>
      <w:r>
        <w:rPr>
          <w:rFonts w:ascii="Arial" w:eastAsia="Arial" w:hAnsi="Arial" w:cs="Arial"/>
          <w:b/>
          <w:bCs/>
          <w:color w:val="333333"/>
          <w:sz w:val="26"/>
          <w:szCs w:val="26"/>
        </w:rPr>
        <w:t>2.6 Reputation — Fake Review Extortion Attack</w:t>
      </w:r>
    </w:p>
    <w:p w14:paraId="4DF7F3E6" w14:textId="77777777" w:rsidR="008C2FC1" w:rsidRDefault="00000000">
      <w:pPr>
        <w:spacing w:after="120"/>
      </w:pPr>
      <w:r>
        <w:rPr>
          <w:rFonts w:ascii="Arial" w:eastAsia="Arial" w:hAnsi="Arial" w:cs="Arial"/>
          <w:color w:val="333333"/>
        </w:rPr>
        <w:t>In November 2025, 50 fake one-star reviews were posted across your Google Business Profile accounts within a 90-minute window. This coordinated extortion campaign originated from international IP addresses and is designed to destroy your Prominence score, suppress Local Pack rankings, and erode client trust. This requires an immediate, multi-pronged defensive response.</w:t>
      </w:r>
    </w:p>
    <w:p w14:paraId="3C54A74E" w14:textId="77777777" w:rsidR="008C2FC1" w:rsidRDefault="00000000">
      <w:pPr>
        <w:spacing w:before="240" w:after="120"/>
      </w:pPr>
      <w:r>
        <w:rPr>
          <w:rFonts w:ascii="Arial" w:eastAsia="Arial" w:hAnsi="Arial" w:cs="Arial"/>
          <w:b/>
          <w:bCs/>
          <w:color w:val="333333"/>
          <w:sz w:val="26"/>
          <w:szCs w:val="26"/>
        </w:rPr>
        <w:t>2.7 Content Architecture — Flat Structure</w:t>
      </w:r>
    </w:p>
    <w:p w14:paraId="16A332A1" w14:textId="77777777" w:rsidR="008C2FC1" w:rsidRDefault="00000000">
      <w:pPr>
        <w:spacing w:after="120"/>
      </w:pPr>
      <w:r>
        <w:rPr>
          <w:rFonts w:ascii="Arial" w:eastAsia="Arial" w:hAnsi="Arial" w:cs="Arial"/>
          <w:color w:val="333333"/>
        </w:rPr>
        <w:t>The site uses a flat, horizontal content structure with thin content across many pages. Google in 2026 rewards “ladder-like” websites where practice areas are supported by deep networks of educational sub-pages. Your top non-branded keyword positions are in the 60–90 range precisely because there is insufficient topical depth to signal expertise.</w:t>
      </w:r>
    </w:p>
    <w:p w14:paraId="0DDA156C" w14:textId="77777777" w:rsidR="008C2FC1" w:rsidRDefault="00000000">
      <w:pPr>
        <w:pStyle w:val="ListParagraph"/>
        <w:numPr>
          <w:ilvl w:val="0"/>
          <w:numId w:val="6"/>
        </w:numPr>
        <w:spacing w:after="60"/>
      </w:pPr>
      <w:r>
        <w:rPr>
          <w:rFonts w:ascii="Arial" w:eastAsia="Arial" w:hAnsi="Arial" w:cs="Arial"/>
          <w:color w:val="333333"/>
        </w:rPr>
        <w:t>Only 1% of keyword positions appear in AI Overviews — a major gap as AI search grows</w:t>
      </w:r>
    </w:p>
    <w:p w14:paraId="027475ED" w14:textId="77777777" w:rsidR="008C2FC1" w:rsidRDefault="00000000">
      <w:pPr>
        <w:pStyle w:val="ListParagraph"/>
        <w:numPr>
          <w:ilvl w:val="0"/>
          <w:numId w:val="6"/>
        </w:numPr>
        <w:spacing w:after="60"/>
      </w:pPr>
      <w:r>
        <w:rPr>
          <w:rFonts w:ascii="Arial" w:eastAsia="Arial" w:hAnsi="Arial" w:cs="Arial"/>
          <w:color w:val="333333"/>
        </w:rPr>
        <w:t>Blog content diluted by off-topic posts (e.g., political commentary) that weaken legal topical authority</w:t>
      </w:r>
    </w:p>
    <w:p w14:paraId="48DCC696" w14:textId="77777777" w:rsidR="008C2FC1" w:rsidRDefault="00000000">
      <w:pPr>
        <w:pStyle w:val="ListParagraph"/>
        <w:numPr>
          <w:ilvl w:val="0"/>
          <w:numId w:val="6"/>
        </w:numPr>
        <w:spacing w:after="60"/>
      </w:pPr>
      <w:r>
        <w:rPr>
          <w:rFonts w:ascii="Arial" w:eastAsia="Arial" w:hAnsi="Arial" w:cs="Arial"/>
          <w:color w:val="333333"/>
        </w:rPr>
        <w:t>No Pillar-Cluster content model in place</w:t>
      </w:r>
    </w:p>
    <w:p w14:paraId="58BB38E4" w14:textId="77777777" w:rsidR="008C2FC1" w:rsidRDefault="00000000">
      <w:r>
        <w:br w:type="page"/>
      </w:r>
    </w:p>
    <w:p w14:paraId="21826FDA" w14:textId="77777777" w:rsidR="008C2FC1" w:rsidRDefault="00000000">
      <w:pPr>
        <w:spacing w:before="360" w:after="120"/>
      </w:pPr>
      <w:r>
        <w:rPr>
          <w:rFonts w:ascii="Arial" w:eastAsia="Arial" w:hAnsi="Arial" w:cs="Arial"/>
          <w:b/>
          <w:bCs/>
          <w:color w:val="C41E3A"/>
          <w:sz w:val="32"/>
          <w:szCs w:val="32"/>
        </w:rPr>
        <w:lastRenderedPageBreak/>
        <w:t>3. Competitive Landscape</w:t>
      </w:r>
    </w:p>
    <w:p w14:paraId="2409BCB0" w14:textId="77777777" w:rsidR="008C2FC1" w:rsidRDefault="00000000">
      <w:pPr>
        <w:spacing w:after="120"/>
      </w:pPr>
      <w:r>
        <w:rPr>
          <w:rFonts w:ascii="Arial" w:eastAsia="Arial" w:hAnsi="Arial" w:cs="Arial"/>
          <w:color w:val="333333"/>
        </w:rPr>
        <w:t>Your site ranks for 6,200 keywords with 4,800 monthly organic visits. However, your primary competitor myrightslawgroup.com has over twice the keyword footprint at 12,265 keywords. The organic traffic ceiling for your market is 15,000+ monthly visits with the right technical and content foundation.</w:t>
      </w:r>
    </w:p>
    <w:p w14:paraId="24987226" w14:textId="77777777" w:rsidR="008C2FC1" w:rsidRDefault="008C2FC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500"/>
        <w:gridCol w:w="1500"/>
        <w:gridCol w:w="2860"/>
      </w:tblGrid>
      <w:tr w:rsidR="008C2FC1" w14:paraId="1C678FC1"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2B2B2B"/>
            <w:tcMar>
              <w:top w:w="60" w:type="dxa"/>
              <w:left w:w="120" w:type="dxa"/>
              <w:bottom w:w="60" w:type="dxa"/>
              <w:right w:w="120" w:type="dxa"/>
            </w:tcMar>
            <w:vAlign w:val="center"/>
          </w:tcPr>
          <w:p w14:paraId="075FD6DA" w14:textId="77777777" w:rsidR="008C2FC1" w:rsidRDefault="00000000">
            <w:r>
              <w:rPr>
                <w:rFonts w:ascii="Arial" w:eastAsia="Arial" w:hAnsi="Arial" w:cs="Arial"/>
                <w:b/>
                <w:bCs/>
                <w:color w:val="FFFFFF"/>
              </w:rPr>
              <w:t>Competitor</w:t>
            </w:r>
          </w:p>
        </w:tc>
        <w:tc>
          <w:tcPr>
            <w:tcW w:w="1500" w:type="dxa"/>
            <w:tcBorders>
              <w:top w:val="single" w:sz="1" w:space="0" w:color="DDDDDD"/>
              <w:left w:val="single" w:sz="1" w:space="0" w:color="DDDDDD"/>
              <w:bottom w:val="single" w:sz="1" w:space="0" w:color="DDDDDD"/>
              <w:right w:val="single" w:sz="1" w:space="0" w:color="DDDDDD"/>
            </w:tcBorders>
            <w:shd w:val="clear" w:color="auto" w:fill="2B2B2B"/>
            <w:tcMar>
              <w:top w:w="60" w:type="dxa"/>
              <w:left w:w="120" w:type="dxa"/>
              <w:bottom w:w="60" w:type="dxa"/>
              <w:right w:w="120" w:type="dxa"/>
            </w:tcMar>
            <w:vAlign w:val="center"/>
          </w:tcPr>
          <w:p w14:paraId="02C221C5" w14:textId="77777777" w:rsidR="008C2FC1" w:rsidRDefault="00000000">
            <w:r>
              <w:rPr>
                <w:rFonts w:ascii="Arial" w:eastAsia="Arial" w:hAnsi="Arial" w:cs="Arial"/>
                <w:b/>
                <w:bCs/>
                <w:color w:val="FFFFFF"/>
              </w:rPr>
              <w:t>Shared KW</w:t>
            </w:r>
          </w:p>
        </w:tc>
        <w:tc>
          <w:tcPr>
            <w:tcW w:w="1500" w:type="dxa"/>
            <w:tcBorders>
              <w:top w:val="single" w:sz="1" w:space="0" w:color="DDDDDD"/>
              <w:left w:val="single" w:sz="1" w:space="0" w:color="DDDDDD"/>
              <w:bottom w:val="single" w:sz="1" w:space="0" w:color="DDDDDD"/>
              <w:right w:val="single" w:sz="1" w:space="0" w:color="DDDDDD"/>
            </w:tcBorders>
            <w:shd w:val="clear" w:color="auto" w:fill="2B2B2B"/>
            <w:tcMar>
              <w:top w:w="60" w:type="dxa"/>
              <w:left w:w="120" w:type="dxa"/>
              <w:bottom w:w="60" w:type="dxa"/>
              <w:right w:w="120" w:type="dxa"/>
            </w:tcMar>
            <w:vAlign w:val="center"/>
          </w:tcPr>
          <w:p w14:paraId="6C963B5C" w14:textId="77777777" w:rsidR="008C2FC1" w:rsidRDefault="00000000">
            <w:r>
              <w:rPr>
                <w:rFonts w:ascii="Arial" w:eastAsia="Arial" w:hAnsi="Arial" w:cs="Arial"/>
                <w:b/>
                <w:bCs/>
                <w:color w:val="FFFFFF"/>
              </w:rPr>
              <w:t>Their KW</w:t>
            </w:r>
          </w:p>
        </w:tc>
        <w:tc>
          <w:tcPr>
            <w:tcW w:w="2860" w:type="dxa"/>
            <w:tcBorders>
              <w:top w:val="single" w:sz="1" w:space="0" w:color="DDDDDD"/>
              <w:left w:val="single" w:sz="1" w:space="0" w:color="DDDDDD"/>
              <w:bottom w:val="single" w:sz="1" w:space="0" w:color="DDDDDD"/>
              <w:right w:val="single" w:sz="1" w:space="0" w:color="DDDDDD"/>
            </w:tcBorders>
            <w:shd w:val="clear" w:color="auto" w:fill="2B2B2B"/>
            <w:tcMar>
              <w:top w:w="60" w:type="dxa"/>
              <w:left w:w="120" w:type="dxa"/>
              <w:bottom w:w="60" w:type="dxa"/>
              <w:right w:w="120" w:type="dxa"/>
            </w:tcMar>
            <w:vAlign w:val="center"/>
          </w:tcPr>
          <w:p w14:paraId="5A702C7D" w14:textId="77777777" w:rsidR="008C2FC1" w:rsidRDefault="00000000">
            <w:r>
              <w:rPr>
                <w:rFonts w:ascii="Arial" w:eastAsia="Arial" w:hAnsi="Arial" w:cs="Arial"/>
                <w:b/>
                <w:bCs/>
                <w:color w:val="FFFFFF"/>
              </w:rPr>
              <w:t>Key Differentiator</w:t>
            </w:r>
          </w:p>
        </w:tc>
      </w:tr>
      <w:tr w:rsidR="008C2FC1" w14:paraId="096B3321"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vAlign w:val="center"/>
          </w:tcPr>
          <w:p w14:paraId="4C029882" w14:textId="77777777" w:rsidR="008C2FC1" w:rsidRDefault="00000000">
            <w:r>
              <w:rPr>
                <w:rFonts w:ascii="Arial" w:eastAsia="Arial" w:hAnsi="Arial" w:cs="Arial"/>
                <w:color w:val="333333"/>
                <w:sz w:val="19"/>
                <w:szCs w:val="19"/>
              </w:rPr>
              <w:t>myrightslawgroup.com</w:t>
            </w:r>
          </w:p>
        </w:tc>
        <w:tc>
          <w:tcPr>
            <w:tcW w:w="15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vAlign w:val="center"/>
          </w:tcPr>
          <w:p w14:paraId="1AA19250" w14:textId="77777777" w:rsidR="008C2FC1" w:rsidRDefault="00000000">
            <w:pPr>
              <w:jc w:val="center"/>
            </w:pPr>
            <w:r>
              <w:rPr>
                <w:rFonts w:ascii="Arial" w:eastAsia="Arial" w:hAnsi="Arial" w:cs="Arial"/>
                <w:color w:val="333333"/>
                <w:sz w:val="19"/>
                <w:szCs w:val="19"/>
              </w:rPr>
              <w:t>360</w:t>
            </w:r>
          </w:p>
        </w:tc>
        <w:tc>
          <w:tcPr>
            <w:tcW w:w="15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vAlign w:val="center"/>
          </w:tcPr>
          <w:p w14:paraId="4376CDCC" w14:textId="77777777" w:rsidR="008C2FC1" w:rsidRDefault="00000000">
            <w:pPr>
              <w:jc w:val="center"/>
            </w:pPr>
            <w:r>
              <w:rPr>
                <w:rFonts w:ascii="Arial" w:eastAsia="Arial" w:hAnsi="Arial" w:cs="Arial"/>
                <w:color w:val="333333"/>
                <w:sz w:val="19"/>
                <w:szCs w:val="19"/>
              </w:rPr>
              <w:t>12,265</w:t>
            </w:r>
          </w:p>
        </w:tc>
        <w:tc>
          <w:tcPr>
            <w:tcW w:w="28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vAlign w:val="center"/>
          </w:tcPr>
          <w:p w14:paraId="3FC1D091" w14:textId="77777777" w:rsidR="008C2FC1" w:rsidRDefault="00000000">
            <w:r>
              <w:rPr>
                <w:rFonts w:ascii="Arial" w:eastAsia="Arial" w:hAnsi="Arial" w:cs="Arial"/>
                <w:color w:val="333333"/>
                <w:sz w:val="19"/>
                <w:szCs w:val="19"/>
              </w:rPr>
              <w:t>Massive keyword breadth — 2x organic footprint</w:t>
            </w:r>
          </w:p>
        </w:tc>
      </w:tr>
      <w:tr w:rsidR="008C2FC1" w14:paraId="3FFAA9F7"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9F9F9"/>
            <w:tcMar>
              <w:top w:w="60" w:type="dxa"/>
              <w:left w:w="120" w:type="dxa"/>
              <w:bottom w:w="60" w:type="dxa"/>
              <w:right w:w="120" w:type="dxa"/>
            </w:tcMar>
            <w:vAlign w:val="center"/>
          </w:tcPr>
          <w:p w14:paraId="70953467" w14:textId="77777777" w:rsidR="008C2FC1" w:rsidRDefault="00000000">
            <w:r>
              <w:rPr>
                <w:rFonts w:ascii="Arial" w:eastAsia="Arial" w:hAnsi="Arial" w:cs="Arial"/>
                <w:color w:val="333333"/>
                <w:sz w:val="19"/>
                <w:szCs w:val="19"/>
              </w:rPr>
              <w:t>formerdistrictattorneys.com</w:t>
            </w:r>
          </w:p>
        </w:tc>
        <w:tc>
          <w:tcPr>
            <w:tcW w:w="1500" w:type="dxa"/>
            <w:tcBorders>
              <w:top w:val="single" w:sz="1" w:space="0" w:color="DDDDDD"/>
              <w:left w:val="single" w:sz="1" w:space="0" w:color="DDDDDD"/>
              <w:bottom w:val="single" w:sz="1" w:space="0" w:color="DDDDDD"/>
              <w:right w:val="single" w:sz="1" w:space="0" w:color="DDDDDD"/>
            </w:tcBorders>
            <w:shd w:val="clear" w:color="auto" w:fill="F9F9F9"/>
            <w:tcMar>
              <w:top w:w="60" w:type="dxa"/>
              <w:left w:w="120" w:type="dxa"/>
              <w:bottom w:w="60" w:type="dxa"/>
              <w:right w:w="120" w:type="dxa"/>
            </w:tcMar>
            <w:vAlign w:val="center"/>
          </w:tcPr>
          <w:p w14:paraId="27085532" w14:textId="77777777" w:rsidR="008C2FC1" w:rsidRDefault="00000000">
            <w:pPr>
              <w:jc w:val="center"/>
            </w:pPr>
            <w:r>
              <w:rPr>
                <w:rFonts w:ascii="Arial" w:eastAsia="Arial" w:hAnsi="Arial" w:cs="Arial"/>
                <w:color w:val="333333"/>
                <w:sz w:val="19"/>
                <w:szCs w:val="19"/>
              </w:rPr>
              <w:t>185</w:t>
            </w:r>
          </w:p>
        </w:tc>
        <w:tc>
          <w:tcPr>
            <w:tcW w:w="1500" w:type="dxa"/>
            <w:tcBorders>
              <w:top w:val="single" w:sz="1" w:space="0" w:color="DDDDDD"/>
              <w:left w:val="single" w:sz="1" w:space="0" w:color="DDDDDD"/>
              <w:bottom w:val="single" w:sz="1" w:space="0" w:color="DDDDDD"/>
              <w:right w:val="single" w:sz="1" w:space="0" w:color="DDDDDD"/>
            </w:tcBorders>
            <w:shd w:val="clear" w:color="auto" w:fill="F9F9F9"/>
            <w:tcMar>
              <w:top w:w="60" w:type="dxa"/>
              <w:left w:w="120" w:type="dxa"/>
              <w:bottom w:w="60" w:type="dxa"/>
              <w:right w:w="120" w:type="dxa"/>
            </w:tcMar>
            <w:vAlign w:val="center"/>
          </w:tcPr>
          <w:p w14:paraId="05B929B9" w14:textId="77777777" w:rsidR="008C2FC1" w:rsidRDefault="00000000">
            <w:pPr>
              <w:jc w:val="center"/>
            </w:pPr>
            <w:r>
              <w:rPr>
                <w:rFonts w:ascii="Arial" w:eastAsia="Arial" w:hAnsi="Arial" w:cs="Arial"/>
                <w:color w:val="333333"/>
                <w:sz w:val="19"/>
                <w:szCs w:val="19"/>
              </w:rPr>
              <w:t>5,116</w:t>
            </w:r>
          </w:p>
        </w:tc>
        <w:tc>
          <w:tcPr>
            <w:tcW w:w="2860" w:type="dxa"/>
            <w:tcBorders>
              <w:top w:val="single" w:sz="1" w:space="0" w:color="DDDDDD"/>
              <w:left w:val="single" w:sz="1" w:space="0" w:color="DDDDDD"/>
              <w:bottom w:val="single" w:sz="1" w:space="0" w:color="DDDDDD"/>
              <w:right w:val="single" w:sz="1" w:space="0" w:color="DDDDDD"/>
            </w:tcBorders>
            <w:shd w:val="clear" w:color="auto" w:fill="F9F9F9"/>
            <w:tcMar>
              <w:top w:w="60" w:type="dxa"/>
              <w:left w:w="120" w:type="dxa"/>
              <w:bottom w:w="60" w:type="dxa"/>
              <w:right w:w="120" w:type="dxa"/>
            </w:tcMar>
            <w:vAlign w:val="center"/>
          </w:tcPr>
          <w:p w14:paraId="2B82476B" w14:textId="77777777" w:rsidR="008C2FC1" w:rsidRDefault="00000000">
            <w:r>
              <w:rPr>
                <w:rFonts w:ascii="Arial" w:eastAsia="Arial" w:hAnsi="Arial" w:cs="Arial"/>
                <w:color w:val="333333"/>
                <w:sz w:val="19"/>
                <w:szCs w:val="19"/>
              </w:rPr>
              <w:t>Prosecutorial authority positioning</w:t>
            </w:r>
          </w:p>
        </w:tc>
      </w:tr>
      <w:tr w:rsidR="008C2FC1" w14:paraId="53BB5D40"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vAlign w:val="center"/>
          </w:tcPr>
          <w:p w14:paraId="0E573742" w14:textId="77777777" w:rsidR="008C2FC1" w:rsidRDefault="00000000">
            <w:r>
              <w:rPr>
                <w:rFonts w:ascii="Arial" w:eastAsia="Arial" w:hAnsi="Arial" w:cs="Arial"/>
                <w:color w:val="333333"/>
                <w:sz w:val="19"/>
                <w:szCs w:val="19"/>
              </w:rPr>
              <w:t>tarmanlaw.com</w:t>
            </w:r>
          </w:p>
        </w:tc>
        <w:tc>
          <w:tcPr>
            <w:tcW w:w="15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vAlign w:val="center"/>
          </w:tcPr>
          <w:p w14:paraId="42EFA03D" w14:textId="77777777" w:rsidR="008C2FC1" w:rsidRDefault="00000000">
            <w:pPr>
              <w:jc w:val="center"/>
            </w:pPr>
            <w:r>
              <w:rPr>
                <w:rFonts w:ascii="Arial" w:eastAsia="Arial" w:hAnsi="Arial" w:cs="Arial"/>
                <w:color w:val="333333"/>
                <w:sz w:val="19"/>
                <w:szCs w:val="19"/>
              </w:rPr>
              <w:t>145</w:t>
            </w:r>
          </w:p>
        </w:tc>
        <w:tc>
          <w:tcPr>
            <w:tcW w:w="15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vAlign w:val="center"/>
          </w:tcPr>
          <w:p w14:paraId="7DE32603" w14:textId="77777777" w:rsidR="008C2FC1" w:rsidRDefault="00000000">
            <w:pPr>
              <w:jc w:val="center"/>
            </w:pPr>
            <w:r>
              <w:rPr>
                <w:rFonts w:ascii="Arial" w:eastAsia="Arial" w:hAnsi="Arial" w:cs="Arial"/>
                <w:color w:val="333333"/>
                <w:sz w:val="19"/>
                <w:szCs w:val="19"/>
              </w:rPr>
              <w:t>4,142</w:t>
            </w:r>
          </w:p>
        </w:tc>
        <w:tc>
          <w:tcPr>
            <w:tcW w:w="28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vAlign w:val="center"/>
          </w:tcPr>
          <w:p w14:paraId="0E3649D6" w14:textId="77777777" w:rsidR="008C2FC1" w:rsidRDefault="00000000">
            <w:r>
              <w:rPr>
                <w:rFonts w:ascii="Arial" w:eastAsia="Arial" w:hAnsi="Arial" w:cs="Arial"/>
                <w:color w:val="333333"/>
                <w:sz w:val="19"/>
                <w:szCs w:val="19"/>
              </w:rPr>
              <w:t>Niche DUI specialization with deep content</w:t>
            </w:r>
          </w:p>
        </w:tc>
      </w:tr>
      <w:tr w:rsidR="008C2FC1" w14:paraId="6BC72D15"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9F9F9"/>
            <w:tcMar>
              <w:top w:w="60" w:type="dxa"/>
              <w:left w:w="120" w:type="dxa"/>
              <w:bottom w:w="60" w:type="dxa"/>
              <w:right w:w="120" w:type="dxa"/>
            </w:tcMar>
            <w:vAlign w:val="center"/>
          </w:tcPr>
          <w:p w14:paraId="55F5372A" w14:textId="77777777" w:rsidR="008C2FC1" w:rsidRDefault="00000000">
            <w:r>
              <w:rPr>
                <w:rFonts w:ascii="Arial" w:eastAsia="Arial" w:hAnsi="Arial" w:cs="Arial"/>
                <w:b/>
                <w:bCs/>
                <w:color w:val="333333"/>
                <w:sz w:val="19"/>
                <w:szCs w:val="19"/>
              </w:rPr>
              <w:t>chesleylawyers.com (You)</w:t>
            </w:r>
          </w:p>
        </w:tc>
        <w:tc>
          <w:tcPr>
            <w:tcW w:w="1500" w:type="dxa"/>
            <w:tcBorders>
              <w:top w:val="single" w:sz="1" w:space="0" w:color="DDDDDD"/>
              <w:left w:val="single" w:sz="1" w:space="0" w:color="DDDDDD"/>
              <w:bottom w:val="single" w:sz="1" w:space="0" w:color="DDDDDD"/>
              <w:right w:val="single" w:sz="1" w:space="0" w:color="DDDDDD"/>
            </w:tcBorders>
            <w:shd w:val="clear" w:color="auto" w:fill="F9F9F9"/>
            <w:tcMar>
              <w:top w:w="60" w:type="dxa"/>
              <w:left w:w="120" w:type="dxa"/>
              <w:bottom w:w="60" w:type="dxa"/>
              <w:right w:w="120" w:type="dxa"/>
            </w:tcMar>
            <w:vAlign w:val="center"/>
          </w:tcPr>
          <w:p w14:paraId="3B523B12" w14:textId="77777777" w:rsidR="008C2FC1" w:rsidRDefault="00000000">
            <w:pPr>
              <w:jc w:val="center"/>
            </w:pPr>
            <w:r>
              <w:rPr>
                <w:rFonts w:ascii="Arial" w:eastAsia="Arial" w:hAnsi="Arial" w:cs="Arial"/>
                <w:color w:val="333333"/>
                <w:sz w:val="19"/>
                <w:szCs w:val="19"/>
              </w:rPr>
              <w:t>—</w:t>
            </w:r>
          </w:p>
        </w:tc>
        <w:tc>
          <w:tcPr>
            <w:tcW w:w="1500" w:type="dxa"/>
            <w:tcBorders>
              <w:top w:val="single" w:sz="1" w:space="0" w:color="DDDDDD"/>
              <w:left w:val="single" w:sz="1" w:space="0" w:color="DDDDDD"/>
              <w:bottom w:val="single" w:sz="1" w:space="0" w:color="DDDDDD"/>
              <w:right w:val="single" w:sz="1" w:space="0" w:color="DDDDDD"/>
            </w:tcBorders>
            <w:shd w:val="clear" w:color="auto" w:fill="F9F9F9"/>
            <w:tcMar>
              <w:top w:w="60" w:type="dxa"/>
              <w:left w:w="120" w:type="dxa"/>
              <w:bottom w:w="60" w:type="dxa"/>
              <w:right w:w="120" w:type="dxa"/>
            </w:tcMar>
            <w:vAlign w:val="center"/>
          </w:tcPr>
          <w:p w14:paraId="5CB10232" w14:textId="77777777" w:rsidR="008C2FC1" w:rsidRDefault="00000000">
            <w:pPr>
              <w:jc w:val="center"/>
            </w:pPr>
            <w:r>
              <w:rPr>
                <w:rFonts w:ascii="Arial" w:eastAsia="Arial" w:hAnsi="Arial" w:cs="Arial"/>
                <w:color w:val="333333"/>
                <w:sz w:val="19"/>
                <w:szCs w:val="19"/>
              </w:rPr>
              <w:t>6,200</w:t>
            </w:r>
          </w:p>
        </w:tc>
        <w:tc>
          <w:tcPr>
            <w:tcW w:w="2860" w:type="dxa"/>
            <w:tcBorders>
              <w:top w:val="single" w:sz="1" w:space="0" w:color="DDDDDD"/>
              <w:left w:val="single" w:sz="1" w:space="0" w:color="DDDDDD"/>
              <w:bottom w:val="single" w:sz="1" w:space="0" w:color="DDDDDD"/>
              <w:right w:val="single" w:sz="1" w:space="0" w:color="DDDDDD"/>
            </w:tcBorders>
            <w:shd w:val="clear" w:color="auto" w:fill="F9F9F9"/>
            <w:tcMar>
              <w:top w:w="60" w:type="dxa"/>
              <w:left w:w="120" w:type="dxa"/>
              <w:bottom w:w="60" w:type="dxa"/>
              <w:right w:w="120" w:type="dxa"/>
            </w:tcMar>
            <w:vAlign w:val="center"/>
          </w:tcPr>
          <w:p w14:paraId="0DAE1E25" w14:textId="77777777" w:rsidR="008C2FC1" w:rsidRDefault="00000000">
            <w:r>
              <w:rPr>
                <w:rFonts w:ascii="Arial" w:eastAsia="Arial" w:hAnsi="Arial" w:cs="Arial"/>
                <w:color w:val="333333"/>
                <w:sz w:val="19"/>
                <w:szCs w:val="19"/>
              </w:rPr>
              <w:t>Strong brand but broad, shallow content</w:t>
            </w:r>
          </w:p>
        </w:tc>
      </w:tr>
    </w:tbl>
    <w:p w14:paraId="53196EF2" w14:textId="77777777" w:rsidR="008C2FC1" w:rsidRDefault="008C2FC1">
      <w:pPr>
        <w:spacing w:before="120"/>
      </w:pPr>
    </w:p>
    <w:p w14:paraId="11C21E8C" w14:textId="77777777" w:rsidR="008C2FC1" w:rsidRDefault="00000000">
      <w:pPr>
        <w:spacing w:after="120"/>
      </w:pPr>
      <w:r>
        <w:rPr>
          <w:rFonts w:ascii="Arial" w:eastAsia="Arial" w:hAnsi="Arial" w:cs="Arial"/>
          <w:color w:val="333333"/>
        </w:rPr>
        <w:t>The opportunity is clear: with deeper content architecture, AI search optimization, and consistent blogging, chesleylawyers.com can close the gap and overtake competitors within 12 months.</w:t>
      </w:r>
    </w:p>
    <w:p w14:paraId="5F1A9229" w14:textId="77777777" w:rsidR="008C2FC1" w:rsidRDefault="00000000">
      <w:r>
        <w:br w:type="page"/>
      </w:r>
    </w:p>
    <w:p w14:paraId="19661CAB" w14:textId="77777777" w:rsidR="008C2FC1" w:rsidRDefault="00000000">
      <w:pPr>
        <w:spacing w:before="360" w:after="120"/>
      </w:pPr>
      <w:r>
        <w:rPr>
          <w:rFonts w:ascii="Arial" w:eastAsia="Arial" w:hAnsi="Arial" w:cs="Arial"/>
          <w:b/>
          <w:bCs/>
          <w:color w:val="C41E3A"/>
          <w:sz w:val="32"/>
          <w:szCs w:val="32"/>
        </w:rPr>
        <w:lastRenderedPageBreak/>
        <w:t>4. Recommended Technijian My SEO Service Plan</w:t>
      </w:r>
    </w:p>
    <w:p w14:paraId="7D668391" w14:textId="77777777" w:rsidR="008C2FC1" w:rsidRDefault="00000000">
      <w:pPr>
        <w:spacing w:after="120"/>
      </w:pPr>
      <w:r>
        <w:rPr>
          <w:rFonts w:ascii="Arial" w:eastAsia="Arial" w:hAnsi="Arial" w:cs="Arial"/>
          <w:color w:val="333333"/>
        </w:rPr>
        <w:t>Based on the audit findings, we recommend the following combination of Technijian My SEO services to address every critical issue and position chesleylawyers.com for dominant market presence:</w:t>
      </w:r>
    </w:p>
    <w:p w14:paraId="60D23B66" w14:textId="77777777" w:rsidR="008C2FC1" w:rsidRDefault="008C2FC1">
      <w:pPr>
        <w:spacing w:before="120"/>
      </w:pPr>
    </w:p>
    <w:p w14:paraId="7C3D9D48" w14:textId="77777777" w:rsidR="008C2FC1" w:rsidRDefault="00000000">
      <w:pPr>
        <w:spacing w:before="240" w:after="120"/>
      </w:pPr>
      <w:r>
        <w:rPr>
          <w:rFonts w:ascii="Arial" w:eastAsia="Arial" w:hAnsi="Arial" w:cs="Arial"/>
          <w:b/>
          <w:bCs/>
          <w:color w:val="333333"/>
          <w:sz w:val="26"/>
          <w:szCs w:val="26"/>
        </w:rPr>
        <w:t>Service 1: SEO Optimization — $750/month</w:t>
      </w:r>
    </w:p>
    <w:p w14:paraId="62C7BC34" w14:textId="77777777" w:rsidR="008C2FC1" w:rsidRDefault="00000000">
      <w:pPr>
        <w:spacing w:after="120"/>
      </w:pPr>
      <w:r>
        <w:rPr>
          <w:rFonts w:ascii="Arial" w:eastAsia="Arial" w:hAnsi="Arial" w:cs="Arial"/>
          <w:color w:val="333333"/>
        </w:rPr>
        <w:t>Includes Website Design and Hosting. This is the foundation that fixes your critical technical issues and establishes ongoing SEO management.</w:t>
      </w:r>
    </w:p>
    <w:p w14:paraId="238C0A35" w14:textId="77777777" w:rsidR="008C2FC1" w:rsidRDefault="008C2FC1">
      <w:pPr>
        <w:spacing w:before="60"/>
      </w:pPr>
    </w:p>
    <w:p w14:paraId="4E705BA2" w14:textId="77777777" w:rsidR="008C2FC1" w:rsidRDefault="00000000">
      <w:pPr>
        <w:spacing w:before="240" w:after="120"/>
      </w:pPr>
      <w:r>
        <w:rPr>
          <w:rFonts w:ascii="Arial" w:eastAsia="Arial" w:hAnsi="Arial" w:cs="Arial"/>
          <w:b/>
          <w:bCs/>
          <w:color w:val="666666"/>
          <w:sz w:val="22"/>
          <w:szCs w:val="22"/>
        </w:rPr>
        <w:t>What This Fixes:</w:t>
      </w:r>
    </w:p>
    <w:p w14:paraId="47784186" w14:textId="77777777" w:rsidR="008C2FC1" w:rsidRDefault="00000000">
      <w:pPr>
        <w:pStyle w:val="ListParagraph"/>
        <w:numPr>
          <w:ilvl w:val="0"/>
          <w:numId w:val="2"/>
        </w:numPr>
        <w:spacing w:after="60"/>
      </w:pPr>
      <w:r>
        <w:rPr>
          <w:rFonts w:ascii="Arial" w:eastAsia="Arial" w:hAnsi="Arial" w:cs="Arial"/>
          <w:b/>
          <w:bCs/>
          <w:color w:val="333333"/>
        </w:rPr>
        <w:t xml:space="preserve">Core Web Vitals (CLS + TTFB): </w:t>
      </w:r>
      <w:r>
        <w:rPr>
          <w:rFonts w:ascii="Arial" w:eastAsia="Arial" w:hAnsi="Arial" w:cs="Arial"/>
          <w:color w:val="333333"/>
        </w:rPr>
        <w:t>Fix image dimensions, preload fonts, reserve widget space, configure Cloudflare caching, enable object caching, install WordPress caching plugin</w:t>
      </w:r>
    </w:p>
    <w:p w14:paraId="6B768C31" w14:textId="77777777" w:rsidR="008C2FC1" w:rsidRDefault="00000000">
      <w:pPr>
        <w:pStyle w:val="ListParagraph"/>
        <w:numPr>
          <w:ilvl w:val="0"/>
          <w:numId w:val="2"/>
        </w:numPr>
        <w:spacing w:after="60"/>
      </w:pPr>
      <w:r>
        <w:rPr>
          <w:rFonts w:ascii="Arial" w:eastAsia="Arial" w:hAnsi="Arial" w:cs="Arial"/>
          <w:b/>
          <w:bCs/>
          <w:color w:val="333333"/>
        </w:rPr>
        <w:t xml:space="preserve">On-Page SEO: </w:t>
      </w:r>
      <w:r>
        <w:rPr>
          <w:rFonts w:ascii="Arial" w:eastAsia="Arial" w:hAnsi="Arial" w:cs="Arial"/>
          <w:color w:val="333333"/>
        </w:rPr>
        <w:t>Shorten title tag, remove duplicate canonical tags, fix keyword consistency, add alt text to all images</w:t>
      </w:r>
    </w:p>
    <w:p w14:paraId="3DED1DD3" w14:textId="77777777" w:rsidR="008C2FC1" w:rsidRDefault="00000000">
      <w:pPr>
        <w:pStyle w:val="ListParagraph"/>
        <w:numPr>
          <w:ilvl w:val="0"/>
          <w:numId w:val="2"/>
        </w:numPr>
        <w:spacing w:after="60"/>
      </w:pPr>
      <w:r>
        <w:rPr>
          <w:rFonts w:ascii="Arial" w:eastAsia="Arial" w:hAnsi="Arial" w:cs="Arial"/>
          <w:b/>
          <w:bCs/>
          <w:color w:val="333333"/>
        </w:rPr>
        <w:t xml:space="preserve">Technical Cleanup: </w:t>
      </w:r>
      <w:r>
        <w:rPr>
          <w:rFonts w:ascii="Arial" w:eastAsia="Arial" w:hAnsi="Arial" w:cs="Arial"/>
          <w:color w:val="333333"/>
        </w:rPr>
        <w:t>Remove deprecated HTML, consolidate inline CSS, defer non-critical JavaScript, eliminate redirect chains, convert images to WebP</w:t>
      </w:r>
    </w:p>
    <w:p w14:paraId="4C9E0264" w14:textId="77777777" w:rsidR="008C2FC1" w:rsidRDefault="00000000">
      <w:pPr>
        <w:pStyle w:val="ListParagraph"/>
        <w:numPr>
          <w:ilvl w:val="0"/>
          <w:numId w:val="2"/>
        </w:numPr>
        <w:spacing w:after="60"/>
      </w:pPr>
      <w:r>
        <w:rPr>
          <w:rFonts w:ascii="Arial" w:eastAsia="Arial" w:hAnsi="Arial" w:cs="Arial"/>
          <w:b/>
          <w:bCs/>
          <w:color w:val="333333"/>
        </w:rPr>
        <w:t xml:space="preserve">Website Hosting: </w:t>
      </w:r>
      <w:r>
        <w:rPr>
          <w:rFonts w:ascii="Arial" w:eastAsia="Arial" w:hAnsi="Arial" w:cs="Arial"/>
          <w:color w:val="333333"/>
        </w:rPr>
        <w:t>Two WordPress environments (dev + production) with 100GB storage and daily backups for reliable, fast hosting</w:t>
      </w:r>
    </w:p>
    <w:p w14:paraId="64CE8EE4" w14:textId="77777777" w:rsidR="008C2FC1" w:rsidRDefault="00000000">
      <w:pPr>
        <w:pStyle w:val="ListParagraph"/>
        <w:numPr>
          <w:ilvl w:val="0"/>
          <w:numId w:val="2"/>
        </w:numPr>
        <w:spacing w:after="60"/>
      </w:pPr>
      <w:r>
        <w:rPr>
          <w:rFonts w:ascii="Arial" w:eastAsia="Arial" w:hAnsi="Arial" w:cs="Arial"/>
          <w:b/>
          <w:bCs/>
          <w:color w:val="333333"/>
        </w:rPr>
        <w:t xml:space="preserve">Competitive Analysis: </w:t>
      </w:r>
      <w:r>
        <w:rPr>
          <w:rFonts w:ascii="Arial" w:eastAsia="Arial" w:hAnsi="Arial" w:cs="Arial"/>
          <w:color w:val="333333"/>
        </w:rPr>
        <w:t>Monthly monitoring of myrightslawgroup.com and other competitors to identify and exploit ranking opportunities</w:t>
      </w:r>
    </w:p>
    <w:p w14:paraId="634CB57D" w14:textId="77777777" w:rsidR="008C2FC1" w:rsidRDefault="00000000">
      <w:pPr>
        <w:pStyle w:val="ListParagraph"/>
        <w:numPr>
          <w:ilvl w:val="0"/>
          <w:numId w:val="2"/>
        </w:numPr>
        <w:spacing w:after="60"/>
      </w:pPr>
      <w:r>
        <w:rPr>
          <w:rFonts w:ascii="Arial" w:eastAsia="Arial" w:hAnsi="Arial" w:cs="Arial"/>
          <w:b/>
          <w:bCs/>
          <w:color w:val="333333"/>
        </w:rPr>
        <w:t xml:space="preserve">Analytics &amp; Reporting: </w:t>
      </w:r>
      <w:r>
        <w:rPr>
          <w:rFonts w:ascii="Arial" w:eastAsia="Arial" w:hAnsi="Arial" w:cs="Arial"/>
          <w:color w:val="333333"/>
        </w:rPr>
        <w:t>Monthly rank tracking, traffic analytics, and strategy adjustments</w:t>
      </w:r>
    </w:p>
    <w:p w14:paraId="10DB757F" w14:textId="38268B8A" w:rsidR="008C2FC1" w:rsidRDefault="00000000">
      <w:pPr>
        <w:spacing w:before="240" w:after="120"/>
      </w:pPr>
      <w:r>
        <w:rPr>
          <w:rFonts w:ascii="Arial" w:eastAsia="Arial" w:hAnsi="Arial" w:cs="Arial"/>
          <w:b/>
          <w:bCs/>
          <w:color w:val="333333"/>
          <w:sz w:val="26"/>
          <w:szCs w:val="26"/>
        </w:rPr>
        <w:t>Service 2: Blogs for 5 Keywords —</w:t>
      </w:r>
      <w:r w:rsidR="00C802D8">
        <w:rPr>
          <w:rFonts w:ascii="Arial" w:eastAsia="Arial" w:hAnsi="Arial" w:cs="Arial"/>
          <w:b/>
          <w:bCs/>
          <w:color w:val="333333"/>
          <w:sz w:val="26"/>
          <w:szCs w:val="26"/>
        </w:rPr>
        <w:t xml:space="preserve"> $1000/month</w:t>
      </w:r>
    </w:p>
    <w:p w14:paraId="4E3750FE" w14:textId="77777777" w:rsidR="008C2FC1" w:rsidRDefault="00000000">
      <w:pPr>
        <w:spacing w:after="120"/>
      </w:pPr>
      <w:r>
        <w:rPr>
          <w:rFonts w:ascii="Arial" w:eastAsia="Arial" w:hAnsi="Arial" w:cs="Arial"/>
          <w:color w:val="333333"/>
        </w:rPr>
        <w:t>Includes SEO Optimization. Builds the Pillar-Cluster content architecture that your site critically needs to compete.</w:t>
      </w:r>
    </w:p>
    <w:p w14:paraId="3B2B0188" w14:textId="77777777" w:rsidR="008C2FC1" w:rsidRDefault="008C2FC1">
      <w:pPr>
        <w:spacing w:before="60"/>
      </w:pPr>
    </w:p>
    <w:p w14:paraId="7BE68F67" w14:textId="77777777" w:rsidR="008C2FC1" w:rsidRDefault="00000000">
      <w:pPr>
        <w:spacing w:before="240" w:after="120"/>
      </w:pPr>
      <w:r>
        <w:rPr>
          <w:rFonts w:ascii="Arial" w:eastAsia="Arial" w:hAnsi="Arial" w:cs="Arial"/>
          <w:b/>
          <w:bCs/>
          <w:color w:val="666666"/>
          <w:sz w:val="22"/>
          <w:szCs w:val="22"/>
        </w:rPr>
        <w:t>What This Fixes:</w:t>
      </w:r>
    </w:p>
    <w:p w14:paraId="571849D1" w14:textId="77777777" w:rsidR="008C2FC1" w:rsidRDefault="00000000">
      <w:pPr>
        <w:pStyle w:val="ListParagraph"/>
        <w:numPr>
          <w:ilvl w:val="0"/>
          <w:numId w:val="3"/>
        </w:numPr>
        <w:spacing w:after="60"/>
      </w:pPr>
      <w:r>
        <w:rPr>
          <w:rFonts w:ascii="Arial" w:eastAsia="Arial" w:hAnsi="Arial" w:cs="Arial"/>
          <w:b/>
          <w:bCs/>
          <w:color w:val="333333"/>
        </w:rPr>
        <w:t xml:space="preserve">Flat Content Architecture: </w:t>
      </w:r>
      <w:r>
        <w:rPr>
          <w:rFonts w:ascii="Arial" w:eastAsia="Arial" w:hAnsi="Arial" w:cs="Arial"/>
          <w:color w:val="333333"/>
        </w:rPr>
        <w:t>Monthly keyword-focused blog articles building out the 4 core pillar topics: DUI Defense, Violent Crimes, Drug Offenses, and Post-Conviction Relief</w:t>
      </w:r>
    </w:p>
    <w:p w14:paraId="59D4CA3D" w14:textId="77777777" w:rsidR="008C2FC1" w:rsidRDefault="00000000">
      <w:pPr>
        <w:pStyle w:val="ListParagraph"/>
        <w:numPr>
          <w:ilvl w:val="0"/>
          <w:numId w:val="3"/>
        </w:numPr>
        <w:spacing w:after="60"/>
      </w:pPr>
      <w:r>
        <w:rPr>
          <w:rFonts w:ascii="Arial" w:eastAsia="Arial" w:hAnsi="Arial" w:cs="Arial"/>
          <w:b/>
          <w:bCs/>
          <w:color w:val="333333"/>
        </w:rPr>
        <w:t xml:space="preserve">E-E-A-T Authority: </w:t>
      </w:r>
      <w:r>
        <w:rPr>
          <w:rFonts w:ascii="Arial" w:eastAsia="Arial" w:hAnsi="Arial" w:cs="Arial"/>
          <w:color w:val="333333"/>
        </w:rPr>
        <w:t>Every article published under a specific attorney’s byline with California State Bar credentials, reinforcing expertise signals</w:t>
      </w:r>
    </w:p>
    <w:p w14:paraId="535F74E7" w14:textId="77777777" w:rsidR="008C2FC1" w:rsidRDefault="00000000">
      <w:pPr>
        <w:pStyle w:val="ListParagraph"/>
        <w:numPr>
          <w:ilvl w:val="0"/>
          <w:numId w:val="3"/>
        </w:numPr>
        <w:spacing w:after="60"/>
      </w:pPr>
      <w:r>
        <w:rPr>
          <w:rFonts w:ascii="Arial" w:eastAsia="Arial" w:hAnsi="Arial" w:cs="Arial"/>
          <w:b/>
          <w:bCs/>
          <w:color w:val="333333"/>
        </w:rPr>
        <w:t xml:space="preserve">Thin City Pages: </w:t>
      </w:r>
      <w:r>
        <w:rPr>
          <w:rFonts w:ascii="Arial" w:eastAsia="Arial" w:hAnsi="Arial" w:cs="Arial"/>
          <w:color w:val="333333"/>
        </w:rPr>
        <w:t>Blog content interlinked with location pages to create depth and local relevance</w:t>
      </w:r>
    </w:p>
    <w:p w14:paraId="1014AD98" w14:textId="77777777" w:rsidR="008C2FC1" w:rsidRDefault="00000000">
      <w:pPr>
        <w:pStyle w:val="ListParagraph"/>
        <w:numPr>
          <w:ilvl w:val="0"/>
          <w:numId w:val="3"/>
        </w:numPr>
        <w:spacing w:after="60"/>
      </w:pPr>
      <w:r>
        <w:rPr>
          <w:rFonts w:ascii="Arial" w:eastAsia="Arial" w:hAnsi="Arial" w:cs="Arial"/>
          <w:b/>
          <w:bCs/>
          <w:color w:val="333333"/>
        </w:rPr>
        <w:t xml:space="preserve">Keyword Gaps: </w:t>
      </w:r>
      <w:r>
        <w:rPr>
          <w:rFonts w:ascii="Arial" w:eastAsia="Arial" w:hAnsi="Arial" w:cs="Arial"/>
          <w:color w:val="333333"/>
        </w:rPr>
        <w:t>Target high-intent keywords currently ranked 11–50 (the page-1 conversion zone) to push them onto the first page</w:t>
      </w:r>
    </w:p>
    <w:p w14:paraId="0454545F" w14:textId="77777777" w:rsidR="008C2FC1" w:rsidRDefault="00000000">
      <w:pPr>
        <w:pStyle w:val="ListParagraph"/>
        <w:numPr>
          <w:ilvl w:val="0"/>
          <w:numId w:val="3"/>
        </w:numPr>
        <w:spacing w:after="60"/>
      </w:pPr>
      <w:r>
        <w:rPr>
          <w:rFonts w:ascii="Arial" w:eastAsia="Arial" w:hAnsi="Arial" w:cs="Arial"/>
          <w:b/>
          <w:bCs/>
          <w:color w:val="333333"/>
        </w:rPr>
        <w:t xml:space="preserve">Blog Topical Focus: </w:t>
      </w:r>
      <w:r>
        <w:rPr>
          <w:rFonts w:ascii="Arial" w:eastAsia="Arial" w:hAnsi="Arial" w:cs="Arial"/>
          <w:color w:val="333333"/>
        </w:rPr>
        <w:t>Exclusively California criminal law topics — no more off-topic posts diluting your legal authority signal</w:t>
      </w:r>
    </w:p>
    <w:p w14:paraId="3235842C" w14:textId="77777777" w:rsidR="008C2FC1" w:rsidRDefault="008C2FC1">
      <w:pPr>
        <w:spacing w:before="60"/>
      </w:pPr>
    </w:p>
    <w:p w14:paraId="4A1C66A6" w14:textId="77777777" w:rsidR="008C2FC1" w:rsidRDefault="00000000">
      <w:pPr>
        <w:spacing w:after="120"/>
      </w:pPr>
      <w:r>
        <w:rPr>
          <w:rFonts w:ascii="Arial" w:eastAsia="Arial" w:hAnsi="Arial" w:cs="Arial"/>
          <w:color w:val="333333"/>
        </w:rPr>
        <w:t>Example topics: “What to Do When Arrested in Los Angeles,” “How a DUI Affects Your CDL in California,” “Understanding Proposition 36 Drug Diversion Programs.”</w:t>
      </w:r>
    </w:p>
    <w:p w14:paraId="3E9ABFE7" w14:textId="77777777" w:rsidR="008C2FC1" w:rsidRDefault="00000000">
      <w:r>
        <w:br w:type="page"/>
      </w:r>
    </w:p>
    <w:p w14:paraId="51C0D357" w14:textId="77777777" w:rsidR="008C2FC1" w:rsidRDefault="00000000">
      <w:pPr>
        <w:spacing w:before="240" w:after="120"/>
      </w:pPr>
      <w:r>
        <w:rPr>
          <w:rFonts w:ascii="Arial" w:eastAsia="Arial" w:hAnsi="Arial" w:cs="Arial"/>
          <w:b/>
          <w:bCs/>
          <w:color w:val="333333"/>
          <w:sz w:val="26"/>
          <w:szCs w:val="26"/>
        </w:rPr>
        <w:lastRenderedPageBreak/>
        <w:t>Service 3: AI Search Optimization — $200/month</w:t>
      </w:r>
    </w:p>
    <w:p w14:paraId="6D7882F3" w14:textId="77777777" w:rsidR="008C2FC1" w:rsidRDefault="00000000">
      <w:pPr>
        <w:spacing w:after="120"/>
      </w:pPr>
      <w:r>
        <w:rPr>
          <w:rFonts w:ascii="Arial" w:eastAsia="Arial" w:hAnsi="Arial" w:cs="Arial"/>
          <w:color w:val="333333"/>
        </w:rPr>
        <w:t>This is essential for chesleylawyers.com. Currently only 1% of your keyword positions appear in AI Overviews, generating just 100 visits/month from AI search. As AI-powered search grows rapidly in 2026, this gap will widen without action.</w:t>
      </w:r>
    </w:p>
    <w:p w14:paraId="43449605" w14:textId="77777777" w:rsidR="008C2FC1" w:rsidRDefault="008C2FC1">
      <w:pPr>
        <w:spacing w:before="60"/>
      </w:pPr>
    </w:p>
    <w:p w14:paraId="393C0D77" w14:textId="77777777" w:rsidR="008C2FC1" w:rsidRDefault="00000000">
      <w:pPr>
        <w:spacing w:before="240" w:after="120"/>
      </w:pPr>
      <w:r>
        <w:rPr>
          <w:rFonts w:ascii="Arial" w:eastAsia="Arial" w:hAnsi="Arial" w:cs="Arial"/>
          <w:b/>
          <w:bCs/>
          <w:color w:val="666666"/>
          <w:sz w:val="22"/>
          <w:szCs w:val="22"/>
        </w:rPr>
        <w:t>What This Fixes:</w:t>
      </w:r>
    </w:p>
    <w:p w14:paraId="4FDD6B4A" w14:textId="77777777" w:rsidR="008C2FC1" w:rsidRDefault="00000000">
      <w:pPr>
        <w:pStyle w:val="ListParagraph"/>
        <w:numPr>
          <w:ilvl w:val="0"/>
          <w:numId w:val="4"/>
        </w:numPr>
        <w:spacing w:after="60"/>
      </w:pPr>
      <w:r>
        <w:rPr>
          <w:rFonts w:ascii="Arial" w:eastAsia="Arial" w:hAnsi="Arial" w:cs="Arial"/>
          <w:b/>
          <w:bCs/>
          <w:color w:val="333333"/>
        </w:rPr>
        <w:t xml:space="preserve">AI Visibility Gap: </w:t>
      </w:r>
      <w:r>
        <w:rPr>
          <w:rFonts w:ascii="Arial" w:eastAsia="Arial" w:hAnsi="Arial" w:cs="Arial"/>
          <w:color w:val="333333"/>
        </w:rPr>
        <w:t>Structure and tag content so AI search engines (ChatGPT, Gemini, Google AI) can find, understand, and recommend your firm</w:t>
      </w:r>
    </w:p>
    <w:p w14:paraId="7C69E6A6" w14:textId="77777777" w:rsidR="008C2FC1" w:rsidRDefault="00000000">
      <w:pPr>
        <w:pStyle w:val="ListParagraph"/>
        <w:numPr>
          <w:ilvl w:val="0"/>
          <w:numId w:val="4"/>
        </w:numPr>
        <w:spacing w:after="60"/>
      </w:pPr>
      <w:r>
        <w:rPr>
          <w:rFonts w:ascii="Arial" w:eastAsia="Arial" w:hAnsi="Arial" w:cs="Arial"/>
          <w:b/>
          <w:bCs/>
          <w:color w:val="333333"/>
        </w:rPr>
        <w:t xml:space="preserve">Missing llms.txt: </w:t>
      </w:r>
      <w:r>
        <w:rPr>
          <w:rFonts w:ascii="Arial" w:eastAsia="Arial" w:hAnsi="Arial" w:cs="Arial"/>
          <w:color w:val="333333"/>
        </w:rPr>
        <w:t>Create and maintain a /llms.txt file listing practice areas, attorney credentials, and page summaries for AI crawlers</w:t>
      </w:r>
    </w:p>
    <w:p w14:paraId="05C2564F" w14:textId="77777777" w:rsidR="008C2FC1" w:rsidRDefault="00000000">
      <w:pPr>
        <w:pStyle w:val="ListParagraph"/>
        <w:numPr>
          <w:ilvl w:val="0"/>
          <w:numId w:val="4"/>
        </w:numPr>
        <w:spacing w:after="60"/>
      </w:pPr>
      <w:r>
        <w:rPr>
          <w:rFonts w:ascii="Arial" w:eastAsia="Arial" w:hAnsi="Arial" w:cs="Arial"/>
          <w:b/>
          <w:bCs/>
          <w:color w:val="333333"/>
        </w:rPr>
        <w:t xml:space="preserve">Featured Snippet Targeting: </w:t>
      </w:r>
      <w:r>
        <w:rPr>
          <w:rFonts w:ascii="Arial" w:eastAsia="Arial" w:hAnsi="Arial" w:cs="Arial"/>
          <w:color w:val="333333"/>
        </w:rPr>
        <w:t>Craft content to capture “zero-click” answers and be quoted in AI-generated responses</w:t>
      </w:r>
    </w:p>
    <w:p w14:paraId="0B75CCAD" w14:textId="77777777" w:rsidR="008C2FC1" w:rsidRDefault="00000000">
      <w:pPr>
        <w:pStyle w:val="ListParagraph"/>
        <w:numPr>
          <w:ilvl w:val="0"/>
          <w:numId w:val="4"/>
        </w:numPr>
        <w:spacing w:after="60"/>
      </w:pPr>
      <w:r>
        <w:rPr>
          <w:rFonts w:ascii="Arial" w:eastAsia="Arial" w:hAnsi="Arial" w:cs="Arial"/>
          <w:b/>
          <w:bCs/>
          <w:color w:val="333333"/>
        </w:rPr>
        <w:t xml:space="preserve">Schema Enhancement: </w:t>
      </w:r>
      <w:r>
        <w:rPr>
          <w:rFonts w:ascii="Arial" w:eastAsia="Arial" w:hAnsi="Arial" w:cs="Arial"/>
          <w:color w:val="333333"/>
        </w:rPr>
        <w:t>Add FAQ, HowTo, Attorney, and expanded LegalService schema markup for AI readability</w:t>
      </w:r>
    </w:p>
    <w:p w14:paraId="4139B043" w14:textId="77777777" w:rsidR="008C2FC1" w:rsidRDefault="00000000">
      <w:pPr>
        <w:pStyle w:val="ListParagraph"/>
        <w:numPr>
          <w:ilvl w:val="0"/>
          <w:numId w:val="4"/>
        </w:numPr>
        <w:spacing w:after="60"/>
      </w:pPr>
      <w:r>
        <w:rPr>
          <w:rFonts w:ascii="Arial" w:eastAsia="Arial" w:hAnsi="Arial" w:cs="Arial"/>
          <w:b/>
          <w:bCs/>
          <w:color w:val="333333"/>
        </w:rPr>
        <w:t xml:space="preserve">Semantic SEO &amp; Topic Authority: </w:t>
      </w:r>
      <w:r>
        <w:rPr>
          <w:rFonts w:ascii="Arial" w:eastAsia="Arial" w:hAnsi="Arial" w:cs="Arial"/>
          <w:color w:val="333333"/>
        </w:rPr>
        <w:t>Build content clusters that demonstrate expertise, increasing odds of being cited by AI search bots</w:t>
      </w:r>
    </w:p>
    <w:p w14:paraId="5D2BC2A5" w14:textId="77777777" w:rsidR="008C2FC1" w:rsidRDefault="00000000">
      <w:pPr>
        <w:pStyle w:val="ListParagraph"/>
        <w:numPr>
          <w:ilvl w:val="0"/>
          <w:numId w:val="4"/>
        </w:numPr>
        <w:spacing w:after="60"/>
      </w:pPr>
      <w:r>
        <w:rPr>
          <w:rFonts w:ascii="Arial" w:eastAsia="Arial" w:hAnsi="Arial" w:cs="Arial"/>
          <w:b/>
          <w:bCs/>
          <w:color w:val="333333"/>
        </w:rPr>
        <w:t xml:space="preserve">Brand Entity Optimization: </w:t>
      </w:r>
      <w:r>
        <w:rPr>
          <w:rFonts w:ascii="Arial" w:eastAsia="Arial" w:hAnsi="Arial" w:cs="Arial"/>
          <w:color w:val="333333"/>
        </w:rPr>
        <w:t>Increase brand visibility so AI associates “David S. Chesley” with criminal defense and DUI law in California</w:t>
      </w:r>
    </w:p>
    <w:p w14:paraId="72D718A4" w14:textId="77777777" w:rsidR="008C2FC1" w:rsidRDefault="00000000">
      <w:pPr>
        <w:pStyle w:val="ListParagraph"/>
        <w:numPr>
          <w:ilvl w:val="0"/>
          <w:numId w:val="4"/>
        </w:numPr>
        <w:spacing w:after="60"/>
      </w:pPr>
      <w:r>
        <w:rPr>
          <w:rFonts w:ascii="Arial" w:eastAsia="Arial" w:hAnsi="Arial" w:cs="Arial"/>
          <w:b/>
          <w:bCs/>
          <w:color w:val="333333"/>
        </w:rPr>
        <w:t xml:space="preserve">Content Refreshes: </w:t>
      </w:r>
      <w:r>
        <w:rPr>
          <w:rFonts w:ascii="Arial" w:eastAsia="Arial" w:hAnsi="Arial" w:cs="Arial"/>
          <w:color w:val="333333"/>
        </w:rPr>
        <w:t>Update existing pages to get pulled into AI search results</w:t>
      </w:r>
    </w:p>
    <w:p w14:paraId="40D95093" w14:textId="77777777" w:rsidR="008C2FC1" w:rsidRDefault="00000000">
      <w:pPr>
        <w:spacing w:before="240" w:after="120"/>
      </w:pPr>
      <w:r>
        <w:rPr>
          <w:rFonts w:ascii="Arial" w:eastAsia="Arial" w:hAnsi="Arial" w:cs="Arial"/>
          <w:b/>
          <w:bCs/>
          <w:color w:val="333333"/>
          <w:sz w:val="26"/>
          <w:szCs w:val="26"/>
        </w:rPr>
        <w:t>Service 4: Backlinking — Content Syndication + PR Releases — $350/month</w:t>
      </w:r>
    </w:p>
    <w:p w14:paraId="6BF50120" w14:textId="77777777" w:rsidR="008C2FC1" w:rsidRDefault="00000000">
      <w:pPr>
        <w:spacing w:after="120"/>
      </w:pPr>
      <w:r>
        <w:rPr>
          <w:rFonts w:ascii="Arial" w:eastAsia="Arial" w:hAnsi="Arial" w:cs="Arial"/>
          <w:color w:val="333333"/>
        </w:rPr>
        <w:t>Your Authority Score is 26 (target: 40+) and you have 644 referring domains. Building high-authority backlinks is critical for closing the gap with competitors and improving Local Pack visibility across all 40+ locations.</w:t>
      </w:r>
    </w:p>
    <w:p w14:paraId="31390DC8" w14:textId="77777777" w:rsidR="008C2FC1" w:rsidRDefault="008C2FC1">
      <w:pPr>
        <w:spacing w:before="60"/>
      </w:pPr>
    </w:p>
    <w:p w14:paraId="74D26D85" w14:textId="77777777" w:rsidR="008C2FC1" w:rsidRDefault="00000000">
      <w:pPr>
        <w:spacing w:before="240" w:after="120"/>
      </w:pPr>
      <w:r>
        <w:rPr>
          <w:rFonts w:ascii="Arial" w:eastAsia="Arial" w:hAnsi="Arial" w:cs="Arial"/>
          <w:b/>
          <w:bCs/>
          <w:color w:val="666666"/>
          <w:sz w:val="22"/>
          <w:szCs w:val="22"/>
        </w:rPr>
        <w:t>Content Syndication ($200/month):</w:t>
      </w:r>
    </w:p>
    <w:p w14:paraId="47C08C8A" w14:textId="77777777" w:rsidR="008C2FC1" w:rsidRDefault="00000000">
      <w:pPr>
        <w:pStyle w:val="ListParagraph"/>
        <w:numPr>
          <w:ilvl w:val="0"/>
          <w:numId w:val="5"/>
        </w:numPr>
        <w:spacing w:after="60"/>
      </w:pPr>
      <w:r>
        <w:rPr>
          <w:rFonts w:ascii="Arial" w:eastAsia="Arial" w:hAnsi="Arial" w:cs="Arial"/>
          <w:color w:val="333333"/>
        </w:rPr>
        <w:t>Distribution to 250+ websites with coverage in media outlets and news channels</w:t>
      </w:r>
    </w:p>
    <w:p w14:paraId="40DC6279" w14:textId="77777777" w:rsidR="008C2FC1" w:rsidRDefault="00000000">
      <w:pPr>
        <w:pStyle w:val="ListParagraph"/>
        <w:numPr>
          <w:ilvl w:val="0"/>
          <w:numId w:val="5"/>
        </w:numPr>
        <w:spacing w:after="60"/>
      </w:pPr>
      <w:r>
        <w:rPr>
          <w:rFonts w:ascii="Arial" w:eastAsia="Arial" w:hAnsi="Arial" w:cs="Arial"/>
          <w:color w:val="333333"/>
        </w:rPr>
        <w:t>Enhanced authority backlinks with premium syndication outlets</w:t>
      </w:r>
    </w:p>
    <w:p w14:paraId="61BA9BB7" w14:textId="77777777" w:rsidR="008C2FC1" w:rsidRDefault="00000000">
      <w:pPr>
        <w:pStyle w:val="ListParagraph"/>
        <w:numPr>
          <w:ilvl w:val="0"/>
          <w:numId w:val="5"/>
        </w:numPr>
        <w:spacing w:after="60"/>
      </w:pPr>
      <w:r>
        <w:rPr>
          <w:rFonts w:ascii="Arial" w:eastAsia="Arial" w:hAnsi="Arial" w:cs="Arial"/>
          <w:color w:val="333333"/>
        </w:rPr>
        <w:t>100% safe second-tier link building with canonical and original credit links</w:t>
      </w:r>
    </w:p>
    <w:p w14:paraId="4EF49A90" w14:textId="77777777" w:rsidR="008C2FC1" w:rsidRDefault="008C2FC1">
      <w:pPr>
        <w:spacing w:before="60"/>
      </w:pPr>
    </w:p>
    <w:p w14:paraId="18DA7369" w14:textId="77777777" w:rsidR="008C2FC1" w:rsidRDefault="00000000">
      <w:pPr>
        <w:spacing w:before="240" w:after="120"/>
      </w:pPr>
      <w:r>
        <w:rPr>
          <w:rFonts w:ascii="Arial" w:eastAsia="Arial" w:hAnsi="Arial" w:cs="Arial"/>
          <w:b/>
          <w:bCs/>
          <w:color w:val="666666"/>
          <w:sz w:val="22"/>
          <w:szCs w:val="22"/>
        </w:rPr>
        <w:t>PR Releases ($150/month, published quarterly):</w:t>
      </w:r>
    </w:p>
    <w:p w14:paraId="0F8A489B" w14:textId="77777777" w:rsidR="008C2FC1" w:rsidRDefault="00000000">
      <w:pPr>
        <w:pStyle w:val="ListParagraph"/>
        <w:numPr>
          <w:ilvl w:val="0"/>
          <w:numId w:val="6"/>
        </w:numPr>
        <w:spacing w:after="60"/>
      </w:pPr>
      <w:r>
        <w:rPr>
          <w:rFonts w:ascii="Arial" w:eastAsia="Arial" w:hAnsi="Arial" w:cs="Arial"/>
          <w:color w:val="333333"/>
        </w:rPr>
        <w:t>300+ live placements on FOX, ABC, NBC affiliates, and digitaljournal.com (DR:87 &amp; DA:88)</w:t>
      </w:r>
    </w:p>
    <w:p w14:paraId="47102465" w14:textId="77777777" w:rsidR="008C2FC1" w:rsidRDefault="00000000">
      <w:pPr>
        <w:pStyle w:val="ListParagraph"/>
        <w:numPr>
          <w:ilvl w:val="0"/>
          <w:numId w:val="6"/>
        </w:numPr>
        <w:spacing w:after="60"/>
      </w:pPr>
      <w:r>
        <w:rPr>
          <w:rFonts w:ascii="Arial" w:eastAsia="Arial" w:hAnsi="Arial" w:cs="Arial"/>
          <w:color w:val="333333"/>
        </w:rPr>
        <w:t>500+ word professionally written releases with 3 body links and 1 bio link</w:t>
      </w:r>
    </w:p>
    <w:p w14:paraId="51511879" w14:textId="77777777" w:rsidR="008C2FC1" w:rsidRDefault="00000000">
      <w:pPr>
        <w:pStyle w:val="ListParagraph"/>
        <w:numPr>
          <w:ilvl w:val="0"/>
          <w:numId w:val="6"/>
        </w:numPr>
        <w:spacing w:after="60"/>
      </w:pPr>
      <w:r>
        <w:rPr>
          <w:rFonts w:ascii="Arial" w:eastAsia="Arial" w:hAnsi="Arial" w:cs="Arial"/>
          <w:color w:val="333333"/>
        </w:rPr>
        <w:t>Instant online exposure with natural anchor optimization</w:t>
      </w:r>
    </w:p>
    <w:p w14:paraId="2F24B55F" w14:textId="77777777" w:rsidR="008C2FC1" w:rsidRDefault="008C2FC1">
      <w:pPr>
        <w:spacing w:before="60"/>
      </w:pPr>
    </w:p>
    <w:p w14:paraId="2E4EC811" w14:textId="77777777" w:rsidR="008C2FC1" w:rsidRDefault="00000000">
      <w:pPr>
        <w:spacing w:before="240" w:after="120"/>
      </w:pPr>
      <w:r>
        <w:rPr>
          <w:rFonts w:ascii="Arial" w:eastAsia="Arial" w:hAnsi="Arial" w:cs="Arial"/>
          <w:b/>
          <w:bCs/>
          <w:color w:val="666666"/>
          <w:sz w:val="22"/>
          <w:szCs w:val="22"/>
        </w:rPr>
        <w:t>What This Fixes:</w:t>
      </w:r>
    </w:p>
    <w:p w14:paraId="1F5E03C0" w14:textId="77777777" w:rsidR="008C2FC1" w:rsidRDefault="00000000">
      <w:pPr>
        <w:pStyle w:val="ListParagraph"/>
        <w:numPr>
          <w:ilvl w:val="0"/>
          <w:numId w:val="7"/>
        </w:numPr>
        <w:spacing w:after="60"/>
      </w:pPr>
      <w:r>
        <w:rPr>
          <w:rFonts w:ascii="Arial" w:eastAsia="Arial" w:hAnsi="Arial" w:cs="Arial"/>
          <w:b/>
          <w:bCs/>
          <w:color w:val="333333"/>
        </w:rPr>
        <w:t xml:space="preserve">Authority Score: </w:t>
      </w:r>
      <w:r>
        <w:rPr>
          <w:rFonts w:ascii="Arial" w:eastAsia="Arial" w:hAnsi="Arial" w:cs="Arial"/>
          <w:color w:val="333333"/>
        </w:rPr>
        <w:t>Builds from 26 toward 40+ through consistent, high-quality backlink acquisition</w:t>
      </w:r>
    </w:p>
    <w:p w14:paraId="74C2B2D7" w14:textId="77777777" w:rsidR="008C2FC1" w:rsidRDefault="00000000">
      <w:pPr>
        <w:pStyle w:val="ListParagraph"/>
        <w:numPr>
          <w:ilvl w:val="0"/>
          <w:numId w:val="7"/>
        </w:numPr>
        <w:spacing w:after="60"/>
      </w:pPr>
      <w:r>
        <w:rPr>
          <w:rFonts w:ascii="Arial" w:eastAsia="Arial" w:hAnsi="Arial" w:cs="Arial"/>
          <w:b/>
          <w:bCs/>
          <w:color w:val="333333"/>
        </w:rPr>
        <w:t xml:space="preserve">NAP Consistency: </w:t>
      </w:r>
      <w:r>
        <w:rPr>
          <w:rFonts w:ascii="Arial" w:eastAsia="Arial" w:hAnsi="Arial" w:cs="Arial"/>
          <w:color w:val="333333"/>
        </w:rPr>
        <w:t>PR placements create consistent brand citations across authoritative domains</w:t>
      </w:r>
    </w:p>
    <w:p w14:paraId="6C53D6FE" w14:textId="77777777" w:rsidR="008C2FC1" w:rsidRDefault="00000000">
      <w:pPr>
        <w:pStyle w:val="ListParagraph"/>
        <w:numPr>
          <w:ilvl w:val="0"/>
          <w:numId w:val="7"/>
        </w:numPr>
        <w:spacing w:after="60"/>
      </w:pPr>
      <w:r>
        <w:rPr>
          <w:rFonts w:ascii="Arial" w:eastAsia="Arial" w:hAnsi="Arial" w:cs="Arial"/>
          <w:b/>
          <w:bCs/>
          <w:color w:val="333333"/>
        </w:rPr>
        <w:t xml:space="preserve">Reputation Defense: </w:t>
      </w:r>
      <w:r>
        <w:rPr>
          <w:rFonts w:ascii="Arial" w:eastAsia="Arial" w:hAnsi="Arial" w:cs="Arial"/>
          <w:color w:val="333333"/>
        </w:rPr>
        <w:t>Positive press placements on major news affiliates counterbalance the fake-review attack narrative</w:t>
      </w:r>
    </w:p>
    <w:p w14:paraId="2A2E1A7D" w14:textId="77777777" w:rsidR="008C2FC1" w:rsidRDefault="00000000">
      <w:pPr>
        <w:spacing w:before="360" w:after="120"/>
      </w:pPr>
      <w:r>
        <w:rPr>
          <w:rFonts w:ascii="Arial" w:eastAsia="Arial" w:hAnsi="Arial" w:cs="Arial"/>
          <w:b/>
          <w:bCs/>
          <w:color w:val="C41E3A"/>
          <w:sz w:val="32"/>
          <w:szCs w:val="32"/>
        </w:rPr>
        <w:lastRenderedPageBreak/>
        <w:t>5. Investment Summary</w:t>
      </w:r>
    </w:p>
    <w:p w14:paraId="45BAF065" w14:textId="77777777" w:rsidR="008C2FC1" w:rsidRDefault="00000000">
      <w:pPr>
        <w:spacing w:after="120"/>
      </w:pPr>
      <w:r>
        <w:rPr>
          <w:rFonts w:ascii="Arial" w:eastAsia="Arial" w:hAnsi="Arial" w:cs="Arial"/>
          <w:color w:val="333333"/>
        </w:rPr>
        <w:t>The recommended service package addresses every critical, high-priority, and moderate issue identified in the audit:</w:t>
      </w:r>
    </w:p>
    <w:p w14:paraId="2FA53B5E" w14:textId="77777777" w:rsidR="008C2FC1" w:rsidRDefault="008C2FC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1560"/>
        <w:gridCol w:w="3120"/>
      </w:tblGrid>
      <w:tr w:rsidR="008C2FC1" w14:paraId="3081D4AA"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2B2B2B"/>
            <w:tcMar>
              <w:top w:w="60" w:type="dxa"/>
              <w:left w:w="120" w:type="dxa"/>
              <w:bottom w:w="60" w:type="dxa"/>
              <w:right w:w="120" w:type="dxa"/>
            </w:tcMar>
            <w:vAlign w:val="center"/>
          </w:tcPr>
          <w:p w14:paraId="70E35578" w14:textId="77777777" w:rsidR="008C2FC1" w:rsidRDefault="00000000">
            <w:r>
              <w:rPr>
                <w:rFonts w:ascii="Arial" w:eastAsia="Arial" w:hAnsi="Arial" w:cs="Arial"/>
                <w:b/>
                <w:bCs/>
                <w:color w:val="FFFFFF"/>
              </w:rPr>
              <w:t>Service</w:t>
            </w:r>
          </w:p>
        </w:tc>
        <w:tc>
          <w:tcPr>
            <w:tcW w:w="1560" w:type="dxa"/>
            <w:tcBorders>
              <w:top w:val="single" w:sz="1" w:space="0" w:color="DDDDDD"/>
              <w:left w:val="single" w:sz="1" w:space="0" w:color="DDDDDD"/>
              <w:bottom w:val="single" w:sz="1" w:space="0" w:color="DDDDDD"/>
              <w:right w:val="single" w:sz="1" w:space="0" w:color="DDDDDD"/>
            </w:tcBorders>
            <w:shd w:val="clear" w:color="auto" w:fill="2B2B2B"/>
            <w:tcMar>
              <w:top w:w="60" w:type="dxa"/>
              <w:left w:w="120" w:type="dxa"/>
              <w:bottom w:w="60" w:type="dxa"/>
              <w:right w:w="120" w:type="dxa"/>
            </w:tcMar>
            <w:vAlign w:val="center"/>
          </w:tcPr>
          <w:p w14:paraId="5C52D201" w14:textId="77777777" w:rsidR="008C2FC1" w:rsidRDefault="00000000">
            <w:r>
              <w:rPr>
                <w:rFonts w:ascii="Arial" w:eastAsia="Arial" w:hAnsi="Arial" w:cs="Arial"/>
                <w:b/>
                <w:bCs/>
                <w:color w:val="FFFFFF"/>
              </w:rPr>
              <w:t>Monthly</w:t>
            </w:r>
          </w:p>
        </w:tc>
        <w:tc>
          <w:tcPr>
            <w:tcW w:w="3120" w:type="dxa"/>
            <w:tcBorders>
              <w:top w:val="single" w:sz="1" w:space="0" w:color="DDDDDD"/>
              <w:left w:val="single" w:sz="1" w:space="0" w:color="DDDDDD"/>
              <w:bottom w:val="single" w:sz="1" w:space="0" w:color="DDDDDD"/>
              <w:right w:val="single" w:sz="1" w:space="0" w:color="DDDDDD"/>
            </w:tcBorders>
            <w:shd w:val="clear" w:color="auto" w:fill="2B2B2B"/>
            <w:tcMar>
              <w:top w:w="60" w:type="dxa"/>
              <w:left w:w="120" w:type="dxa"/>
              <w:bottom w:w="60" w:type="dxa"/>
              <w:right w:w="120" w:type="dxa"/>
            </w:tcMar>
            <w:vAlign w:val="center"/>
          </w:tcPr>
          <w:p w14:paraId="704F627A" w14:textId="77777777" w:rsidR="008C2FC1" w:rsidRDefault="00000000">
            <w:r>
              <w:rPr>
                <w:rFonts w:ascii="Arial" w:eastAsia="Arial" w:hAnsi="Arial" w:cs="Arial"/>
                <w:b/>
                <w:bCs/>
                <w:color w:val="FFFFFF"/>
              </w:rPr>
              <w:t>Issues Addressed</w:t>
            </w:r>
          </w:p>
        </w:tc>
      </w:tr>
      <w:tr w:rsidR="008C2FC1" w14:paraId="5CA4E4FA"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vAlign w:val="center"/>
          </w:tcPr>
          <w:p w14:paraId="7FC8386C" w14:textId="77777777" w:rsidR="008C2FC1" w:rsidRDefault="00000000">
            <w:r>
              <w:rPr>
                <w:rFonts w:ascii="Arial" w:eastAsia="Arial" w:hAnsi="Arial" w:cs="Arial"/>
                <w:color w:val="333333"/>
                <w:sz w:val="19"/>
                <w:szCs w:val="19"/>
              </w:rPr>
              <w:t>Blogs for 5 Keywords (includes SEO Optimization + Website Design &amp; Hosting)</w:t>
            </w:r>
          </w:p>
        </w:tc>
        <w:tc>
          <w:tcPr>
            <w:tcW w:w="15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vAlign w:val="center"/>
          </w:tcPr>
          <w:p w14:paraId="3F29900E" w14:textId="77777777" w:rsidR="008C2FC1" w:rsidRDefault="00000000">
            <w:pPr>
              <w:jc w:val="center"/>
            </w:pPr>
            <w:r>
              <w:rPr>
                <w:rFonts w:ascii="Arial" w:eastAsia="Arial" w:hAnsi="Arial" w:cs="Arial"/>
                <w:b/>
                <w:bCs/>
                <w:color w:val="333333"/>
                <w:sz w:val="19"/>
                <w:szCs w:val="19"/>
              </w:rPr>
              <w:t>$1,000</w:t>
            </w:r>
          </w:p>
        </w:tc>
        <w:tc>
          <w:tcPr>
            <w:tcW w:w="31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vAlign w:val="center"/>
          </w:tcPr>
          <w:p w14:paraId="388836A3" w14:textId="77777777" w:rsidR="008C2FC1" w:rsidRDefault="00000000">
            <w:r>
              <w:rPr>
                <w:rFonts w:ascii="Arial" w:eastAsia="Arial" w:hAnsi="Arial" w:cs="Arial"/>
                <w:color w:val="333333"/>
                <w:sz w:val="19"/>
                <w:szCs w:val="19"/>
              </w:rPr>
              <w:t>CWV, TTFB, CLS, on-page SEO, content architecture, E-E-A-T</w:t>
            </w:r>
          </w:p>
        </w:tc>
      </w:tr>
      <w:tr w:rsidR="008C2FC1" w14:paraId="0D3B19C3"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9F9F9"/>
            <w:tcMar>
              <w:top w:w="60" w:type="dxa"/>
              <w:left w:w="120" w:type="dxa"/>
              <w:bottom w:w="60" w:type="dxa"/>
              <w:right w:w="120" w:type="dxa"/>
            </w:tcMar>
            <w:vAlign w:val="center"/>
          </w:tcPr>
          <w:p w14:paraId="3CF13BE3" w14:textId="77777777" w:rsidR="008C2FC1" w:rsidRDefault="00000000">
            <w:r>
              <w:rPr>
                <w:rFonts w:ascii="Arial" w:eastAsia="Arial" w:hAnsi="Arial" w:cs="Arial"/>
                <w:color w:val="333333"/>
                <w:sz w:val="19"/>
                <w:szCs w:val="19"/>
              </w:rPr>
              <w:t>AI Search Optimization</w:t>
            </w:r>
          </w:p>
        </w:tc>
        <w:tc>
          <w:tcPr>
            <w:tcW w:w="1560" w:type="dxa"/>
            <w:tcBorders>
              <w:top w:val="single" w:sz="1" w:space="0" w:color="DDDDDD"/>
              <w:left w:val="single" w:sz="1" w:space="0" w:color="DDDDDD"/>
              <w:bottom w:val="single" w:sz="1" w:space="0" w:color="DDDDDD"/>
              <w:right w:val="single" w:sz="1" w:space="0" w:color="DDDDDD"/>
            </w:tcBorders>
            <w:shd w:val="clear" w:color="auto" w:fill="F9F9F9"/>
            <w:tcMar>
              <w:top w:w="60" w:type="dxa"/>
              <w:left w:w="120" w:type="dxa"/>
              <w:bottom w:w="60" w:type="dxa"/>
              <w:right w:w="120" w:type="dxa"/>
            </w:tcMar>
            <w:vAlign w:val="center"/>
          </w:tcPr>
          <w:p w14:paraId="0D9350FB" w14:textId="77777777" w:rsidR="008C2FC1" w:rsidRDefault="00000000">
            <w:pPr>
              <w:jc w:val="center"/>
            </w:pPr>
            <w:r>
              <w:rPr>
                <w:rFonts w:ascii="Arial" w:eastAsia="Arial" w:hAnsi="Arial" w:cs="Arial"/>
                <w:b/>
                <w:bCs/>
                <w:color w:val="333333"/>
                <w:sz w:val="19"/>
                <w:szCs w:val="19"/>
              </w:rPr>
              <w:t>$200</w:t>
            </w:r>
          </w:p>
        </w:tc>
        <w:tc>
          <w:tcPr>
            <w:tcW w:w="3120" w:type="dxa"/>
            <w:tcBorders>
              <w:top w:val="single" w:sz="1" w:space="0" w:color="DDDDDD"/>
              <w:left w:val="single" w:sz="1" w:space="0" w:color="DDDDDD"/>
              <w:bottom w:val="single" w:sz="1" w:space="0" w:color="DDDDDD"/>
              <w:right w:val="single" w:sz="1" w:space="0" w:color="DDDDDD"/>
            </w:tcBorders>
            <w:shd w:val="clear" w:color="auto" w:fill="F9F9F9"/>
            <w:tcMar>
              <w:top w:w="60" w:type="dxa"/>
              <w:left w:w="120" w:type="dxa"/>
              <w:bottom w:w="60" w:type="dxa"/>
              <w:right w:w="120" w:type="dxa"/>
            </w:tcMar>
            <w:vAlign w:val="center"/>
          </w:tcPr>
          <w:p w14:paraId="679654AB" w14:textId="77777777" w:rsidR="008C2FC1" w:rsidRDefault="00000000">
            <w:r>
              <w:rPr>
                <w:rFonts w:ascii="Arial" w:eastAsia="Arial" w:hAnsi="Arial" w:cs="Arial"/>
                <w:color w:val="333333"/>
                <w:sz w:val="19"/>
                <w:szCs w:val="19"/>
              </w:rPr>
              <w:t>AI visibility, llms.txt, schema, featured snippets</w:t>
            </w:r>
          </w:p>
        </w:tc>
      </w:tr>
      <w:tr w:rsidR="008C2FC1" w14:paraId="0E83BC6F"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vAlign w:val="center"/>
          </w:tcPr>
          <w:p w14:paraId="2F58080F" w14:textId="77777777" w:rsidR="008C2FC1" w:rsidRDefault="00000000">
            <w:r>
              <w:rPr>
                <w:rFonts w:ascii="Arial" w:eastAsia="Arial" w:hAnsi="Arial" w:cs="Arial"/>
                <w:color w:val="333333"/>
                <w:sz w:val="19"/>
                <w:szCs w:val="19"/>
              </w:rPr>
              <w:t>Content Syndication</w:t>
            </w:r>
          </w:p>
        </w:tc>
        <w:tc>
          <w:tcPr>
            <w:tcW w:w="15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vAlign w:val="center"/>
          </w:tcPr>
          <w:p w14:paraId="5F3A0675" w14:textId="77777777" w:rsidR="008C2FC1" w:rsidRDefault="00000000">
            <w:pPr>
              <w:jc w:val="center"/>
            </w:pPr>
            <w:r>
              <w:rPr>
                <w:rFonts w:ascii="Arial" w:eastAsia="Arial" w:hAnsi="Arial" w:cs="Arial"/>
                <w:b/>
                <w:bCs/>
                <w:color w:val="333333"/>
                <w:sz w:val="19"/>
                <w:szCs w:val="19"/>
              </w:rPr>
              <w:t>$200</w:t>
            </w:r>
          </w:p>
        </w:tc>
        <w:tc>
          <w:tcPr>
            <w:tcW w:w="31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vAlign w:val="center"/>
          </w:tcPr>
          <w:p w14:paraId="50169CA1" w14:textId="77777777" w:rsidR="008C2FC1" w:rsidRDefault="00000000">
            <w:r>
              <w:rPr>
                <w:rFonts w:ascii="Arial" w:eastAsia="Arial" w:hAnsi="Arial" w:cs="Arial"/>
                <w:color w:val="333333"/>
                <w:sz w:val="19"/>
                <w:szCs w:val="19"/>
              </w:rPr>
              <w:t>Authority score, backlinks, brand citations</w:t>
            </w:r>
          </w:p>
        </w:tc>
      </w:tr>
      <w:tr w:rsidR="008C2FC1" w14:paraId="69931321"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9F9F9"/>
            <w:tcMar>
              <w:top w:w="60" w:type="dxa"/>
              <w:left w:w="120" w:type="dxa"/>
              <w:bottom w:w="60" w:type="dxa"/>
              <w:right w:w="120" w:type="dxa"/>
            </w:tcMar>
            <w:vAlign w:val="center"/>
          </w:tcPr>
          <w:p w14:paraId="6EE0B009" w14:textId="77777777" w:rsidR="008C2FC1" w:rsidRDefault="00000000">
            <w:r>
              <w:rPr>
                <w:rFonts w:ascii="Arial" w:eastAsia="Arial" w:hAnsi="Arial" w:cs="Arial"/>
                <w:color w:val="333333"/>
                <w:sz w:val="19"/>
                <w:szCs w:val="19"/>
              </w:rPr>
              <w:t>PR Releases (quarterly)</w:t>
            </w:r>
          </w:p>
        </w:tc>
        <w:tc>
          <w:tcPr>
            <w:tcW w:w="1560" w:type="dxa"/>
            <w:tcBorders>
              <w:top w:val="single" w:sz="1" w:space="0" w:color="DDDDDD"/>
              <w:left w:val="single" w:sz="1" w:space="0" w:color="DDDDDD"/>
              <w:bottom w:val="single" w:sz="1" w:space="0" w:color="DDDDDD"/>
              <w:right w:val="single" w:sz="1" w:space="0" w:color="DDDDDD"/>
            </w:tcBorders>
            <w:shd w:val="clear" w:color="auto" w:fill="F9F9F9"/>
            <w:tcMar>
              <w:top w:w="60" w:type="dxa"/>
              <w:left w:w="120" w:type="dxa"/>
              <w:bottom w:w="60" w:type="dxa"/>
              <w:right w:w="120" w:type="dxa"/>
            </w:tcMar>
            <w:vAlign w:val="center"/>
          </w:tcPr>
          <w:p w14:paraId="3CCE2E93" w14:textId="77777777" w:rsidR="008C2FC1" w:rsidRDefault="00000000">
            <w:pPr>
              <w:jc w:val="center"/>
            </w:pPr>
            <w:r>
              <w:rPr>
                <w:rFonts w:ascii="Arial" w:eastAsia="Arial" w:hAnsi="Arial" w:cs="Arial"/>
                <w:b/>
                <w:bCs/>
                <w:color w:val="333333"/>
                <w:sz w:val="19"/>
                <w:szCs w:val="19"/>
              </w:rPr>
              <w:t>$150</w:t>
            </w:r>
          </w:p>
        </w:tc>
        <w:tc>
          <w:tcPr>
            <w:tcW w:w="3120" w:type="dxa"/>
            <w:tcBorders>
              <w:top w:val="single" w:sz="1" w:space="0" w:color="DDDDDD"/>
              <w:left w:val="single" w:sz="1" w:space="0" w:color="DDDDDD"/>
              <w:bottom w:val="single" w:sz="1" w:space="0" w:color="DDDDDD"/>
              <w:right w:val="single" w:sz="1" w:space="0" w:color="DDDDDD"/>
            </w:tcBorders>
            <w:shd w:val="clear" w:color="auto" w:fill="F9F9F9"/>
            <w:tcMar>
              <w:top w:w="60" w:type="dxa"/>
              <w:left w:w="120" w:type="dxa"/>
              <w:bottom w:w="60" w:type="dxa"/>
              <w:right w:w="120" w:type="dxa"/>
            </w:tcMar>
            <w:vAlign w:val="center"/>
          </w:tcPr>
          <w:p w14:paraId="4CDD870E" w14:textId="77777777" w:rsidR="008C2FC1" w:rsidRDefault="00000000">
            <w:r>
              <w:rPr>
                <w:rFonts w:ascii="Arial" w:eastAsia="Arial" w:hAnsi="Arial" w:cs="Arial"/>
                <w:color w:val="333333"/>
                <w:sz w:val="19"/>
                <w:szCs w:val="19"/>
              </w:rPr>
              <w:t>Authority, reputation, press coverage</w:t>
            </w:r>
          </w:p>
        </w:tc>
      </w:tr>
      <w:tr w:rsidR="008C2FC1" w14:paraId="356E0D9D"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2B2B2B"/>
            <w:tcMar>
              <w:top w:w="60" w:type="dxa"/>
              <w:left w:w="120" w:type="dxa"/>
              <w:bottom w:w="60" w:type="dxa"/>
              <w:right w:w="120" w:type="dxa"/>
            </w:tcMar>
          </w:tcPr>
          <w:p w14:paraId="4A51BA2C" w14:textId="77777777" w:rsidR="008C2FC1" w:rsidRDefault="00000000">
            <w:r>
              <w:rPr>
                <w:rFonts w:ascii="Arial" w:eastAsia="Arial" w:hAnsi="Arial" w:cs="Arial"/>
                <w:b/>
                <w:bCs/>
                <w:color w:val="FFFFFF"/>
                <w:sz w:val="22"/>
                <w:szCs w:val="22"/>
              </w:rPr>
              <w:t>TOTAL MONTHLY INVESTMENT</w:t>
            </w:r>
          </w:p>
        </w:tc>
        <w:tc>
          <w:tcPr>
            <w:tcW w:w="1560" w:type="dxa"/>
            <w:tcBorders>
              <w:top w:val="single" w:sz="1" w:space="0" w:color="DDDDDD"/>
              <w:left w:val="single" w:sz="1" w:space="0" w:color="DDDDDD"/>
              <w:bottom w:val="single" w:sz="1" w:space="0" w:color="DDDDDD"/>
              <w:right w:val="single" w:sz="1" w:space="0" w:color="DDDDDD"/>
            </w:tcBorders>
            <w:shd w:val="clear" w:color="auto" w:fill="2B2B2B"/>
            <w:tcMar>
              <w:top w:w="60" w:type="dxa"/>
              <w:left w:w="120" w:type="dxa"/>
              <w:bottom w:w="60" w:type="dxa"/>
              <w:right w:w="120" w:type="dxa"/>
            </w:tcMar>
          </w:tcPr>
          <w:p w14:paraId="3C5FF404" w14:textId="77777777" w:rsidR="008C2FC1" w:rsidRDefault="00000000">
            <w:pPr>
              <w:jc w:val="center"/>
            </w:pPr>
            <w:r>
              <w:rPr>
                <w:rFonts w:ascii="Arial" w:eastAsia="Arial" w:hAnsi="Arial" w:cs="Arial"/>
                <w:b/>
                <w:bCs/>
                <w:color w:val="FFFFFF"/>
                <w:sz w:val="24"/>
                <w:szCs w:val="24"/>
              </w:rPr>
              <w:t>$1,550</w:t>
            </w:r>
          </w:p>
        </w:tc>
        <w:tc>
          <w:tcPr>
            <w:tcW w:w="3120" w:type="dxa"/>
            <w:tcBorders>
              <w:top w:val="single" w:sz="1" w:space="0" w:color="DDDDDD"/>
              <w:left w:val="single" w:sz="1" w:space="0" w:color="DDDDDD"/>
              <w:bottom w:val="single" w:sz="1" w:space="0" w:color="DDDDDD"/>
              <w:right w:val="single" w:sz="1" w:space="0" w:color="DDDDDD"/>
            </w:tcBorders>
            <w:shd w:val="clear" w:color="auto" w:fill="2B2B2B"/>
            <w:tcMar>
              <w:top w:w="60" w:type="dxa"/>
              <w:left w:w="120" w:type="dxa"/>
              <w:bottom w:w="60" w:type="dxa"/>
              <w:right w:w="120" w:type="dxa"/>
            </w:tcMar>
          </w:tcPr>
          <w:p w14:paraId="4821029D" w14:textId="77777777" w:rsidR="008C2FC1" w:rsidRDefault="00000000">
            <w:r>
              <w:rPr>
                <w:rFonts w:ascii="Arial" w:eastAsia="Arial" w:hAnsi="Arial" w:cs="Arial"/>
                <w:b/>
                <w:bCs/>
                <w:color w:val="FFFFFF"/>
              </w:rPr>
              <w:t>Complete coverage of all audit findings</w:t>
            </w:r>
          </w:p>
        </w:tc>
      </w:tr>
    </w:tbl>
    <w:p w14:paraId="5A0D0BF0" w14:textId="77777777" w:rsidR="008C2FC1" w:rsidRDefault="008C2FC1">
      <w:pPr>
        <w:spacing w:before="200"/>
      </w:pPr>
    </w:p>
    <w:p w14:paraId="418FD01A" w14:textId="77777777" w:rsidR="008C2FC1" w:rsidRDefault="00000000">
      <w:pPr>
        <w:spacing w:after="120"/>
      </w:pPr>
      <w:r>
        <w:rPr>
          <w:rFonts w:ascii="Arial" w:eastAsia="Arial" w:hAnsi="Arial" w:cs="Arial"/>
          <w:color w:val="333333"/>
        </w:rPr>
        <w:t>All plans include unlimited monthly service hours and require a 12-month commitment, ensuring consistent support and measurable results throughout the engagement.</w:t>
      </w:r>
    </w:p>
    <w:p w14:paraId="452F4E16" w14:textId="77777777" w:rsidR="008C2FC1" w:rsidRDefault="00000000">
      <w:pPr>
        <w:spacing w:before="360" w:after="120"/>
      </w:pPr>
      <w:r>
        <w:rPr>
          <w:rFonts w:ascii="Arial" w:eastAsia="Arial" w:hAnsi="Arial" w:cs="Arial"/>
          <w:b/>
          <w:bCs/>
          <w:color w:val="C41E3A"/>
          <w:sz w:val="32"/>
          <w:szCs w:val="32"/>
        </w:rPr>
        <w:t>6. Expected Outcomes (6–12 Months)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280"/>
        <w:gridCol w:w="3280"/>
      </w:tblGrid>
      <w:tr w:rsidR="008C2FC1" w14:paraId="206CF265"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shd w:val="clear" w:color="auto" w:fill="2B2B2B"/>
            <w:tcMar>
              <w:top w:w="60" w:type="dxa"/>
              <w:left w:w="120" w:type="dxa"/>
              <w:bottom w:w="60" w:type="dxa"/>
              <w:right w:w="120" w:type="dxa"/>
            </w:tcMar>
            <w:vAlign w:val="center"/>
          </w:tcPr>
          <w:p w14:paraId="42D37743" w14:textId="77777777" w:rsidR="008C2FC1" w:rsidRDefault="00000000">
            <w:r>
              <w:rPr>
                <w:rFonts w:ascii="Arial" w:eastAsia="Arial" w:hAnsi="Arial" w:cs="Arial"/>
                <w:b/>
                <w:bCs/>
                <w:color w:val="FFFFFF"/>
              </w:rPr>
              <w:t>Metric</w:t>
            </w:r>
          </w:p>
        </w:tc>
        <w:tc>
          <w:tcPr>
            <w:tcW w:w="2280" w:type="dxa"/>
            <w:tcBorders>
              <w:top w:val="single" w:sz="1" w:space="0" w:color="DDDDDD"/>
              <w:left w:val="single" w:sz="1" w:space="0" w:color="DDDDDD"/>
              <w:bottom w:val="single" w:sz="1" w:space="0" w:color="DDDDDD"/>
              <w:right w:val="single" w:sz="1" w:space="0" w:color="DDDDDD"/>
            </w:tcBorders>
            <w:shd w:val="clear" w:color="auto" w:fill="2B2B2B"/>
            <w:tcMar>
              <w:top w:w="60" w:type="dxa"/>
              <w:left w:w="120" w:type="dxa"/>
              <w:bottom w:w="60" w:type="dxa"/>
              <w:right w:w="120" w:type="dxa"/>
            </w:tcMar>
            <w:vAlign w:val="center"/>
          </w:tcPr>
          <w:p w14:paraId="459313F1" w14:textId="77777777" w:rsidR="008C2FC1" w:rsidRDefault="00000000">
            <w:r>
              <w:rPr>
                <w:rFonts w:ascii="Arial" w:eastAsia="Arial" w:hAnsi="Arial" w:cs="Arial"/>
                <w:b/>
                <w:bCs/>
                <w:color w:val="FFFFFF"/>
              </w:rPr>
              <w:t>Current</w:t>
            </w:r>
          </w:p>
        </w:tc>
        <w:tc>
          <w:tcPr>
            <w:tcW w:w="3280" w:type="dxa"/>
            <w:tcBorders>
              <w:top w:val="single" w:sz="1" w:space="0" w:color="DDDDDD"/>
              <w:left w:val="single" w:sz="1" w:space="0" w:color="DDDDDD"/>
              <w:bottom w:val="single" w:sz="1" w:space="0" w:color="DDDDDD"/>
              <w:right w:val="single" w:sz="1" w:space="0" w:color="DDDDDD"/>
            </w:tcBorders>
            <w:shd w:val="clear" w:color="auto" w:fill="2B2B2B"/>
            <w:tcMar>
              <w:top w:w="60" w:type="dxa"/>
              <w:left w:w="120" w:type="dxa"/>
              <w:bottom w:w="60" w:type="dxa"/>
              <w:right w:w="120" w:type="dxa"/>
            </w:tcMar>
            <w:vAlign w:val="center"/>
          </w:tcPr>
          <w:p w14:paraId="3670CCC8" w14:textId="77777777" w:rsidR="008C2FC1" w:rsidRDefault="00000000">
            <w:r>
              <w:rPr>
                <w:rFonts w:ascii="Arial" w:eastAsia="Arial" w:hAnsi="Arial" w:cs="Arial"/>
                <w:b/>
                <w:bCs/>
                <w:color w:val="FFFFFF"/>
              </w:rPr>
              <w:t>Projected</w:t>
            </w:r>
          </w:p>
        </w:tc>
      </w:tr>
      <w:tr w:rsidR="008C2FC1" w14:paraId="3D43DC92"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vAlign w:val="center"/>
          </w:tcPr>
          <w:p w14:paraId="0E9BC916" w14:textId="77777777" w:rsidR="008C2FC1" w:rsidRDefault="00000000">
            <w:r>
              <w:rPr>
                <w:rFonts w:ascii="Arial" w:eastAsia="Arial" w:hAnsi="Arial" w:cs="Arial"/>
                <w:color w:val="333333"/>
                <w:sz w:val="19"/>
                <w:szCs w:val="19"/>
              </w:rPr>
              <w:t>Monthly Organic Traffic</w:t>
            </w:r>
          </w:p>
        </w:tc>
        <w:tc>
          <w:tcPr>
            <w:tcW w:w="22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vAlign w:val="center"/>
          </w:tcPr>
          <w:p w14:paraId="097E13E8" w14:textId="77777777" w:rsidR="008C2FC1" w:rsidRDefault="00000000">
            <w:r>
              <w:rPr>
                <w:rFonts w:ascii="Arial" w:eastAsia="Arial" w:hAnsi="Arial" w:cs="Arial"/>
                <w:color w:val="333333"/>
                <w:sz w:val="19"/>
                <w:szCs w:val="19"/>
              </w:rPr>
              <w:t>4,800 visits</w:t>
            </w:r>
          </w:p>
        </w:tc>
        <w:tc>
          <w:tcPr>
            <w:tcW w:w="32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vAlign w:val="center"/>
          </w:tcPr>
          <w:p w14:paraId="44CE66A0" w14:textId="77777777" w:rsidR="008C2FC1" w:rsidRDefault="00000000">
            <w:r>
              <w:rPr>
                <w:rFonts w:ascii="Arial" w:eastAsia="Arial" w:hAnsi="Arial" w:cs="Arial"/>
                <w:b/>
                <w:bCs/>
                <w:color w:val="155724"/>
                <w:sz w:val="19"/>
                <w:szCs w:val="19"/>
              </w:rPr>
              <w:t>10,000+ visits</w:t>
            </w:r>
          </w:p>
        </w:tc>
      </w:tr>
      <w:tr w:rsidR="008C2FC1" w14:paraId="79D077BA"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shd w:val="clear" w:color="auto" w:fill="F9F9F9"/>
            <w:tcMar>
              <w:top w:w="60" w:type="dxa"/>
              <w:left w:w="120" w:type="dxa"/>
              <w:bottom w:w="60" w:type="dxa"/>
              <w:right w:w="120" w:type="dxa"/>
            </w:tcMar>
            <w:vAlign w:val="center"/>
          </w:tcPr>
          <w:p w14:paraId="6F719BB6" w14:textId="77777777" w:rsidR="008C2FC1" w:rsidRDefault="00000000">
            <w:r>
              <w:rPr>
                <w:rFonts w:ascii="Arial" w:eastAsia="Arial" w:hAnsi="Arial" w:cs="Arial"/>
                <w:color w:val="333333"/>
                <w:sz w:val="19"/>
                <w:szCs w:val="19"/>
              </w:rPr>
              <w:t>Non-Branded Page 1 Keywords</w:t>
            </w:r>
          </w:p>
        </w:tc>
        <w:tc>
          <w:tcPr>
            <w:tcW w:w="2280" w:type="dxa"/>
            <w:tcBorders>
              <w:top w:val="single" w:sz="1" w:space="0" w:color="DDDDDD"/>
              <w:left w:val="single" w:sz="1" w:space="0" w:color="DDDDDD"/>
              <w:bottom w:val="single" w:sz="1" w:space="0" w:color="DDDDDD"/>
              <w:right w:val="single" w:sz="1" w:space="0" w:color="DDDDDD"/>
            </w:tcBorders>
            <w:shd w:val="clear" w:color="auto" w:fill="F9F9F9"/>
            <w:tcMar>
              <w:top w:w="60" w:type="dxa"/>
              <w:left w:w="120" w:type="dxa"/>
              <w:bottom w:w="60" w:type="dxa"/>
              <w:right w:w="120" w:type="dxa"/>
            </w:tcMar>
            <w:vAlign w:val="center"/>
          </w:tcPr>
          <w:p w14:paraId="746F8AAD" w14:textId="77777777" w:rsidR="008C2FC1" w:rsidRDefault="00000000">
            <w:r>
              <w:rPr>
                <w:rFonts w:ascii="Arial" w:eastAsia="Arial" w:hAnsi="Arial" w:cs="Arial"/>
                <w:color w:val="333333"/>
                <w:sz w:val="19"/>
                <w:szCs w:val="19"/>
              </w:rPr>
              <w:t>5 keywords</w:t>
            </w:r>
          </w:p>
        </w:tc>
        <w:tc>
          <w:tcPr>
            <w:tcW w:w="3280" w:type="dxa"/>
            <w:tcBorders>
              <w:top w:val="single" w:sz="1" w:space="0" w:color="DDDDDD"/>
              <w:left w:val="single" w:sz="1" w:space="0" w:color="DDDDDD"/>
              <w:bottom w:val="single" w:sz="1" w:space="0" w:color="DDDDDD"/>
              <w:right w:val="single" w:sz="1" w:space="0" w:color="DDDDDD"/>
            </w:tcBorders>
            <w:shd w:val="clear" w:color="auto" w:fill="F9F9F9"/>
            <w:tcMar>
              <w:top w:w="60" w:type="dxa"/>
              <w:left w:w="120" w:type="dxa"/>
              <w:bottom w:w="60" w:type="dxa"/>
              <w:right w:w="120" w:type="dxa"/>
            </w:tcMar>
            <w:vAlign w:val="center"/>
          </w:tcPr>
          <w:p w14:paraId="76280EE6" w14:textId="77777777" w:rsidR="008C2FC1" w:rsidRDefault="00000000">
            <w:r>
              <w:rPr>
                <w:rFonts w:ascii="Arial" w:eastAsia="Arial" w:hAnsi="Arial" w:cs="Arial"/>
                <w:b/>
                <w:bCs/>
                <w:color w:val="155724"/>
                <w:sz w:val="19"/>
                <w:szCs w:val="19"/>
              </w:rPr>
              <w:t>15+ keywords</w:t>
            </w:r>
          </w:p>
        </w:tc>
      </w:tr>
      <w:tr w:rsidR="008C2FC1" w14:paraId="1ABC7BB1"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vAlign w:val="center"/>
          </w:tcPr>
          <w:p w14:paraId="4D8E033F" w14:textId="77777777" w:rsidR="008C2FC1" w:rsidRDefault="00000000">
            <w:r>
              <w:rPr>
                <w:rFonts w:ascii="Arial" w:eastAsia="Arial" w:hAnsi="Arial" w:cs="Arial"/>
                <w:color w:val="333333"/>
                <w:sz w:val="19"/>
                <w:szCs w:val="19"/>
              </w:rPr>
              <w:t>Mobile PageSpeed Score</w:t>
            </w:r>
          </w:p>
        </w:tc>
        <w:tc>
          <w:tcPr>
            <w:tcW w:w="22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vAlign w:val="center"/>
          </w:tcPr>
          <w:p w14:paraId="5C1F5849" w14:textId="77777777" w:rsidR="008C2FC1" w:rsidRDefault="00000000">
            <w:r>
              <w:rPr>
                <w:rFonts w:ascii="Arial" w:eastAsia="Arial" w:hAnsi="Arial" w:cs="Arial"/>
                <w:color w:val="333333"/>
                <w:sz w:val="19"/>
                <w:szCs w:val="19"/>
              </w:rPr>
              <w:t>49/100</w:t>
            </w:r>
          </w:p>
        </w:tc>
        <w:tc>
          <w:tcPr>
            <w:tcW w:w="32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vAlign w:val="center"/>
          </w:tcPr>
          <w:p w14:paraId="398ABE8A" w14:textId="77777777" w:rsidR="008C2FC1" w:rsidRDefault="00000000">
            <w:r>
              <w:rPr>
                <w:rFonts w:ascii="Arial" w:eastAsia="Arial" w:hAnsi="Arial" w:cs="Arial"/>
                <w:b/>
                <w:bCs/>
                <w:color w:val="155724"/>
                <w:sz w:val="19"/>
                <w:szCs w:val="19"/>
              </w:rPr>
              <w:t>80+/100</w:t>
            </w:r>
          </w:p>
        </w:tc>
      </w:tr>
      <w:tr w:rsidR="008C2FC1" w14:paraId="13B61FF3"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shd w:val="clear" w:color="auto" w:fill="F9F9F9"/>
            <w:tcMar>
              <w:top w:w="60" w:type="dxa"/>
              <w:left w:w="120" w:type="dxa"/>
              <w:bottom w:w="60" w:type="dxa"/>
              <w:right w:w="120" w:type="dxa"/>
            </w:tcMar>
            <w:vAlign w:val="center"/>
          </w:tcPr>
          <w:p w14:paraId="4BE1FAAF" w14:textId="77777777" w:rsidR="008C2FC1" w:rsidRDefault="00000000">
            <w:r>
              <w:rPr>
                <w:rFonts w:ascii="Arial" w:eastAsia="Arial" w:hAnsi="Arial" w:cs="Arial"/>
                <w:color w:val="333333"/>
                <w:sz w:val="19"/>
                <w:szCs w:val="19"/>
              </w:rPr>
              <w:t>AI Overview Citations</w:t>
            </w:r>
          </w:p>
        </w:tc>
        <w:tc>
          <w:tcPr>
            <w:tcW w:w="2280" w:type="dxa"/>
            <w:tcBorders>
              <w:top w:val="single" w:sz="1" w:space="0" w:color="DDDDDD"/>
              <w:left w:val="single" w:sz="1" w:space="0" w:color="DDDDDD"/>
              <w:bottom w:val="single" w:sz="1" w:space="0" w:color="DDDDDD"/>
              <w:right w:val="single" w:sz="1" w:space="0" w:color="DDDDDD"/>
            </w:tcBorders>
            <w:shd w:val="clear" w:color="auto" w:fill="F9F9F9"/>
            <w:tcMar>
              <w:top w:w="60" w:type="dxa"/>
              <w:left w:w="120" w:type="dxa"/>
              <w:bottom w:w="60" w:type="dxa"/>
              <w:right w:w="120" w:type="dxa"/>
            </w:tcMar>
            <w:vAlign w:val="center"/>
          </w:tcPr>
          <w:p w14:paraId="375AED0F" w14:textId="77777777" w:rsidR="008C2FC1" w:rsidRDefault="00000000">
            <w:r>
              <w:rPr>
                <w:rFonts w:ascii="Arial" w:eastAsia="Arial" w:hAnsi="Arial" w:cs="Arial"/>
                <w:color w:val="333333"/>
                <w:sz w:val="19"/>
                <w:szCs w:val="19"/>
              </w:rPr>
              <w:t>100 visits/mo</w:t>
            </w:r>
          </w:p>
        </w:tc>
        <w:tc>
          <w:tcPr>
            <w:tcW w:w="3280" w:type="dxa"/>
            <w:tcBorders>
              <w:top w:val="single" w:sz="1" w:space="0" w:color="DDDDDD"/>
              <w:left w:val="single" w:sz="1" w:space="0" w:color="DDDDDD"/>
              <w:bottom w:val="single" w:sz="1" w:space="0" w:color="DDDDDD"/>
              <w:right w:val="single" w:sz="1" w:space="0" w:color="DDDDDD"/>
            </w:tcBorders>
            <w:shd w:val="clear" w:color="auto" w:fill="F9F9F9"/>
            <w:tcMar>
              <w:top w:w="60" w:type="dxa"/>
              <w:left w:w="120" w:type="dxa"/>
              <w:bottom w:w="60" w:type="dxa"/>
              <w:right w:w="120" w:type="dxa"/>
            </w:tcMar>
            <w:vAlign w:val="center"/>
          </w:tcPr>
          <w:p w14:paraId="364517FD" w14:textId="77777777" w:rsidR="008C2FC1" w:rsidRDefault="00000000">
            <w:r>
              <w:rPr>
                <w:rFonts w:ascii="Arial" w:eastAsia="Arial" w:hAnsi="Arial" w:cs="Arial"/>
                <w:b/>
                <w:bCs/>
                <w:color w:val="155724"/>
                <w:sz w:val="19"/>
                <w:szCs w:val="19"/>
              </w:rPr>
              <w:t>500+ visits/mo</w:t>
            </w:r>
          </w:p>
        </w:tc>
      </w:tr>
      <w:tr w:rsidR="008C2FC1" w14:paraId="20701F5B"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vAlign w:val="center"/>
          </w:tcPr>
          <w:p w14:paraId="4CF47B5A" w14:textId="77777777" w:rsidR="008C2FC1" w:rsidRDefault="00000000">
            <w:r>
              <w:rPr>
                <w:rFonts w:ascii="Arial" w:eastAsia="Arial" w:hAnsi="Arial" w:cs="Arial"/>
                <w:color w:val="333333"/>
                <w:sz w:val="19"/>
                <w:szCs w:val="19"/>
              </w:rPr>
              <w:t>Authority Score</w:t>
            </w:r>
          </w:p>
        </w:tc>
        <w:tc>
          <w:tcPr>
            <w:tcW w:w="22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vAlign w:val="center"/>
          </w:tcPr>
          <w:p w14:paraId="5A2D0FE0" w14:textId="77777777" w:rsidR="008C2FC1" w:rsidRDefault="00000000">
            <w:r>
              <w:rPr>
                <w:rFonts w:ascii="Arial" w:eastAsia="Arial" w:hAnsi="Arial" w:cs="Arial"/>
                <w:color w:val="333333"/>
                <w:sz w:val="19"/>
                <w:szCs w:val="19"/>
              </w:rPr>
              <w:t>26</w:t>
            </w:r>
          </w:p>
        </w:tc>
        <w:tc>
          <w:tcPr>
            <w:tcW w:w="32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vAlign w:val="center"/>
          </w:tcPr>
          <w:p w14:paraId="0DC6D899" w14:textId="77777777" w:rsidR="008C2FC1" w:rsidRDefault="00000000">
            <w:r>
              <w:rPr>
                <w:rFonts w:ascii="Arial" w:eastAsia="Arial" w:hAnsi="Arial" w:cs="Arial"/>
                <w:b/>
                <w:bCs/>
                <w:color w:val="155724"/>
                <w:sz w:val="19"/>
                <w:szCs w:val="19"/>
              </w:rPr>
              <w:t>40+</w:t>
            </w:r>
          </w:p>
        </w:tc>
      </w:tr>
      <w:tr w:rsidR="008C2FC1" w14:paraId="741477F0"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shd w:val="clear" w:color="auto" w:fill="F9F9F9"/>
            <w:tcMar>
              <w:top w:w="60" w:type="dxa"/>
              <w:left w:w="120" w:type="dxa"/>
              <w:bottom w:w="60" w:type="dxa"/>
              <w:right w:w="120" w:type="dxa"/>
            </w:tcMar>
            <w:vAlign w:val="center"/>
          </w:tcPr>
          <w:p w14:paraId="086F9B43" w14:textId="77777777" w:rsidR="008C2FC1" w:rsidRDefault="00000000">
            <w:r>
              <w:rPr>
                <w:rFonts w:ascii="Arial" w:eastAsia="Arial" w:hAnsi="Arial" w:cs="Arial"/>
                <w:color w:val="333333"/>
                <w:sz w:val="19"/>
                <w:szCs w:val="19"/>
              </w:rPr>
              <w:t>Google Review Rating</w:t>
            </w:r>
          </w:p>
        </w:tc>
        <w:tc>
          <w:tcPr>
            <w:tcW w:w="2280" w:type="dxa"/>
            <w:tcBorders>
              <w:top w:val="single" w:sz="1" w:space="0" w:color="DDDDDD"/>
              <w:left w:val="single" w:sz="1" w:space="0" w:color="DDDDDD"/>
              <w:bottom w:val="single" w:sz="1" w:space="0" w:color="DDDDDD"/>
              <w:right w:val="single" w:sz="1" w:space="0" w:color="DDDDDD"/>
            </w:tcBorders>
            <w:shd w:val="clear" w:color="auto" w:fill="F9F9F9"/>
            <w:tcMar>
              <w:top w:w="60" w:type="dxa"/>
              <w:left w:w="120" w:type="dxa"/>
              <w:bottom w:w="60" w:type="dxa"/>
              <w:right w:w="120" w:type="dxa"/>
            </w:tcMar>
            <w:vAlign w:val="center"/>
          </w:tcPr>
          <w:p w14:paraId="3CA40B78" w14:textId="77777777" w:rsidR="008C2FC1" w:rsidRDefault="00000000">
            <w:r>
              <w:rPr>
                <w:rFonts w:ascii="Arial" w:eastAsia="Arial" w:hAnsi="Arial" w:cs="Arial"/>
                <w:color w:val="333333"/>
                <w:sz w:val="19"/>
                <w:szCs w:val="19"/>
              </w:rPr>
              <w:t>Under attack</w:t>
            </w:r>
          </w:p>
        </w:tc>
        <w:tc>
          <w:tcPr>
            <w:tcW w:w="3280" w:type="dxa"/>
            <w:tcBorders>
              <w:top w:val="single" w:sz="1" w:space="0" w:color="DDDDDD"/>
              <w:left w:val="single" w:sz="1" w:space="0" w:color="DDDDDD"/>
              <w:bottom w:val="single" w:sz="1" w:space="0" w:color="DDDDDD"/>
              <w:right w:val="single" w:sz="1" w:space="0" w:color="DDDDDD"/>
            </w:tcBorders>
            <w:shd w:val="clear" w:color="auto" w:fill="F9F9F9"/>
            <w:tcMar>
              <w:top w:w="60" w:type="dxa"/>
              <w:left w:w="120" w:type="dxa"/>
              <w:bottom w:w="60" w:type="dxa"/>
              <w:right w:w="120" w:type="dxa"/>
            </w:tcMar>
            <w:vAlign w:val="center"/>
          </w:tcPr>
          <w:p w14:paraId="7C58C1EC" w14:textId="77777777" w:rsidR="008C2FC1" w:rsidRDefault="00000000">
            <w:r>
              <w:rPr>
                <w:rFonts w:ascii="Arial" w:eastAsia="Arial" w:hAnsi="Arial" w:cs="Arial"/>
                <w:b/>
                <w:bCs/>
                <w:color w:val="155724"/>
                <w:sz w:val="19"/>
                <w:szCs w:val="19"/>
              </w:rPr>
              <w:t>4.7+ stabilized</w:t>
            </w:r>
          </w:p>
        </w:tc>
      </w:tr>
      <w:tr w:rsidR="008C2FC1" w14:paraId="60F44FF8"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vAlign w:val="center"/>
          </w:tcPr>
          <w:p w14:paraId="504A201B" w14:textId="77777777" w:rsidR="008C2FC1" w:rsidRDefault="00000000">
            <w:r>
              <w:rPr>
                <w:rFonts w:ascii="Arial" w:eastAsia="Arial" w:hAnsi="Arial" w:cs="Arial"/>
                <w:color w:val="333333"/>
                <w:sz w:val="19"/>
                <w:szCs w:val="19"/>
              </w:rPr>
              <w:t>Local Pack Visibility</w:t>
            </w:r>
          </w:p>
        </w:tc>
        <w:tc>
          <w:tcPr>
            <w:tcW w:w="22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vAlign w:val="center"/>
          </w:tcPr>
          <w:p w14:paraId="46BE97A1" w14:textId="77777777" w:rsidR="008C2FC1" w:rsidRDefault="00000000">
            <w:r>
              <w:rPr>
                <w:rFonts w:ascii="Arial" w:eastAsia="Arial" w:hAnsi="Arial" w:cs="Arial"/>
                <w:color w:val="333333"/>
                <w:sz w:val="19"/>
                <w:szCs w:val="19"/>
              </w:rPr>
              <w:t>Limited</w:t>
            </w:r>
          </w:p>
        </w:tc>
        <w:tc>
          <w:tcPr>
            <w:tcW w:w="32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vAlign w:val="center"/>
          </w:tcPr>
          <w:p w14:paraId="18CBE3F1" w14:textId="77777777" w:rsidR="008C2FC1" w:rsidRDefault="00000000">
            <w:r>
              <w:rPr>
                <w:rFonts w:ascii="Arial" w:eastAsia="Arial" w:hAnsi="Arial" w:cs="Arial"/>
                <w:b/>
                <w:bCs/>
                <w:color w:val="155724"/>
                <w:sz w:val="19"/>
                <w:szCs w:val="19"/>
              </w:rPr>
              <w:t>All 40+ locations</w:t>
            </w:r>
          </w:p>
        </w:tc>
      </w:tr>
    </w:tbl>
    <w:p w14:paraId="17ACB882" w14:textId="77777777" w:rsidR="008C2FC1" w:rsidRDefault="00000000">
      <w:r>
        <w:br w:type="page"/>
      </w:r>
    </w:p>
    <w:p w14:paraId="582F1DC7" w14:textId="77777777" w:rsidR="008C2FC1" w:rsidRDefault="00000000">
      <w:pPr>
        <w:spacing w:before="360" w:after="120"/>
      </w:pPr>
      <w:r>
        <w:rPr>
          <w:rFonts w:ascii="Arial" w:eastAsia="Arial" w:hAnsi="Arial" w:cs="Arial"/>
          <w:b/>
          <w:bCs/>
          <w:color w:val="C41E3A"/>
          <w:sz w:val="32"/>
          <w:szCs w:val="32"/>
        </w:rPr>
        <w:lastRenderedPageBreak/>
        <w:t>7. Why Technijian</w:t>
      </w:r>
    </w:p>
    <w:p w14:paraId="2296513B" w14:textId="77777777" w:rsidR="008C2FC1" w:rsidRDefault="00000000">
      <w:pPr>
        <w:spacing w:after="120"/>
      </w:pPr>
      <w:r>
        <w:rPr>
          <w:rFonts w:ascii="Arial" w:eastAsia="Arial" w:hAnsi="Arial" w:cs="Arial"/>
          <w:color w:val="333333"/>
        </w:rPr>
        <w:t>Every issue identified in this audit has a clear, executable solution. The Law Offices of David S. Chesley has a strong real-world foundation — proven credentials, a 15-year Client’s Choice Award streak, AVVO Superb ratings, and genuine scale across California. Your digital strategy must now evolve to reflect that authority online.</w:t>
      </w:r>
    </w:p>
    <w:p w14:paraId="7BB71A86" w14:textId="77777777" w:rsidR="008C2FC1" w:rsidRDefault="008C2FC1">
      <w:pPr>
        <w:spacing w:before="120"/>
      </w:pPr>
    </w:p>
    <w:p w14:paraId="3A817B92" w14:textId="77777777" w:rsidR="008C2FC1" w:rsidRDefault="00000000">
      <w:pPr>
        <w:pStyle w:val="ListParagraph"/>
        <w:numPr>
          <w:ilvl w:val="0"/>
          <w:numId w:val="2"/>
        </w:numPr>
        <w:spacing w:after="60"/>
      </w:pPr>
      <w:r>
        <w:rPr>
          <w:rFonts w:ascii="Arial" w:eastAsia="Arial" w:hAnsi="Arial" w:cs="Arial"/>
          <w:b/>
          <w:bCs/>
          <w:color w:val="333333"/>
        </w:rPr>
        <w:t xml:space="preserve">Expertise: </w:t>
      </w:r>
      <w:r>
        <w:rPr>
          <w:rFonts w:ascii="Arial" w:eastAsia="Arial" w:hAnsi="Arial" w:cs="Arial"/>
          <w:color w:val="333333"/>
        </w:rPr>
        <w:t>Our team has extensive experience in digital marketing for legal professionals, ensuring top-tier service tailored to the competitive California market.</w:t>
      </w:r>
    </w:p>
    <w:p w14:paraId="146E514E" w14:textId="77777777" w:rsidR="008C2FC1" w:rsidRDefault="00000000">
      <w:pPr>
        <w:pStyle w:val="ListParagraph"/>
        <w:numPr>
          <w:ilvl w:val="0"/>
          <w:numId w:val="2"/>
        </w:numPr>
        <w:spacing w:after="60"/>
      </w:pPr>
      <w:r>
        <w:rPr>
          <w:rFonts w:ascii="Arial" w:eastAsia="Arial" w:hAnsi="Arial" w:cs="Arial"/>
          <w:b/>
          <w:bCs/>
          <w:color w:val="333333"/>
        </w:rPr>
        <w:t xml:space="preserve">AI-Forward Approach: </w:t>
      </w:r>
      <w:r>
        <w:rPr>
          <w:rFonts w:ascii="Arial" w:eastAsia="Arial" w:hAnsi="Arial" w:cs="Arial"/>
          <w:color w:val="333333"/>
        </w:rPr>
        <w:t>We don’t just optimize for traditional search — we ensure your firm is visible in ChatGPT, Gemini, and Google AI Overview results where the next generation of clients are searching.</w:t>
      </w:r>
    </w:p>
    <w:p w14:paraId="6731D8D4" w14:textId="77777777" w:rsidR="008C2FC1" w:rsidRDefault="00000000">
      <w:pPr>
        <w:pStyle w:val="ListParagraph"/>
        <w:numPr>
          <w:ilvl w:val="0"/>
          <w:numId w:val="2"/>
        </w:numPr>
        <w:spacing w:after="60"/>
      </w:pPr>
      <w:r>
        <w:rPr>
          <w:rFonts w:ascii="Arial" w:eastAsia="Arial" w:hAnsi="Arial" w:cs="Arial"/>
          <w:b/>
          <w:bCs/>
          <w:color w:val="333333"/>
        </w:rPr>
        <w:t xml:space="preserve">Unlimited Service Hours: </w:t>
      </w:r>
      <w:r>
        <w:rPr>
          <w:rFonts w:ascii="Arial" w:eastAsia="Arial" w:hAnsi="Arial" w:cs="Arial"/>
          <w:color w:val="333333"/>
        </w:rPr>
        <w:t>Every plan includes unlimited monthly service hours so nothing gets deprioritized or delayed.</w:t>
      </w:r>
    </w:p>
    <w:p w14:paraId="7E581F65" w14:textId="77777777" w:rsidR="008C2FC1" w:rsidRDefault="00000000">
      <w:pPr>
        <w:pStyle w:val="ListParagraph"/>
        <w:numPr>
          <w:ilvl w:val="0"/>
          <w:numId w:val="2"/>
        </w:numPr>
        <w:spacing w:after="60"/>
      </w:pPr>
      <w:r>
        <w:rPr>
          <w:rFonts w:ascii="Arial" w:eastAsia="Arial" w:hAnsi="Arial" w:cs="Arial"/>
          <w:b/>
          <w:bCs/>
          <w:color w:val="333333"/>
        </w:rPr>
        <w:t xml:space="preserve">Comprehensive Coverage: </w:t>
      </w:r>
      <w:r>
        <w:rPr>
          <w:rFonts w:ascii="Arial" w:eastAsia="Arial" w:hAnsi="Arial" w:cs="Arial"/>
          <w:color w:val="333333"/>
        </w:rPr>
        <w:t>From technical fixes to content strategy to AI optimization to reputation defense — one partner handling everything means no gaps between vendors.</w:t>
      </w:r>
    </w:p>
    <w:p w14:paraId="15B9527D" w14:textId="77777777" w:rsidR="008C2FC1" w:rsidRDefault="00000000">
      <w:pPr>
        <w:pStyle w:val="ListParagraph"/>
        <w:numPr>
          <w:ilvl w:val="0"/>
          <w:numId w:val="2"/>
        </w:numPr>
        <w:spacing w:after="60"/>
      </w:pPr>
      <w:r>
        <w:rPr>
          <w:rFonts w:ascii="Arial" w:eastAsia="Arial" w:hAnsi="Arial" w:cs="Arial"/>
          <w:b/>
          <w:bCs/>
          <w:color w:val="333333"/>
        </w:rPr>
        <w:t xml:space="preserve">Transparent Reporting: </w:t>
      </w:r>
      <w:r>
        <w:rPr>
          <w:rFonts w:ascii="Arial" w:eastAsia="Arial" w:hAnsi="Arial" w:cs="Arial"/>
          <w:color w:val="333333"/>
        </w:rPr>
        <w:t>Monthly analytics and performance reports with clear KPIs so you can see real progress, not vanity metrics.</w:t>
      </w:r>
    </w:p>
    <w:p w14:paraId="019E555D" w14:textId="77777777" w:rsidR="008C2FC1" w:rsidRDefault="00000000">
      <w:pPr>
        <w:pStyle w:val="ListParagraph"/>
        <w:numPr>
          <w:ilvl w:val="0"/>
          <w:numId w:val="2"/>
        </w:numPr>
        <w:spacing w:after="60"/>
      </w:pPr>
      <w:r>
        <w:rPr>
          <w:rFonts w:ascii="Arial" w:eastAsia="Arial" w:hAnsi="Arial" w:cs="Arial"/>
          <w:b/>
          <w:bCs/>
          <w:color w:val="333333"/>
        </w:rPr>
        <w:t xml:space="preserve">Scalability: </w:t>
      </w:r>
      <w:r>
        <w:rPr>
          <w:rFonts w:ascii="Arial" w:eastAsia="Arial" w:hAnsi="Arial" w:cs="Arial"/>
          <w:color w:val="333333"/>
        </w:rPr>
        <w:t>Our plans grow with your firm, ensuring that as your 40+ locations expand, our services scale accordingly.</w:t>
      </w:r>
    </w:p>
    <w:p w14:paraId="323D7CFE" w14:textId="77777777" w:rsidR="008C2FC1" w:rsidRDefault="008C2FC1">
      <w:pPr>
        <w:spacing w:before="300"/>
      </w:pPr>
    </w:p>
    <w:p w14:paraId="7BF0FC8E" w14:textId="77777777" w:rsidR="008C2FC1" w:rsidRDefault="008C2FC1">
      <w:pPr>
        <w:pBdr>
          <w:bottom w:val="single" w:sz="2" w:space="0" w:color="C41E3A"/>
        </w:pBdr>
        <w:spacing w:before="200" w:after="200"/>
      </w:pPr>
    </w:p>
    <w:p w14:paraId="6715C896" w14:textId="77777777" w:rsidR="008C2FC1" w:rsidRDefault="008C2FC1">
      <w:pPr>
        <w:spacing w:before="100"/>
      </w:pPr>
    </w:p>
    <w:p w14:paraId="49BD016D" w14:textId="77777777" w:rsidR="008C2FC1" w:rsidRDefault="00000000">
      <w:pPr>
        <w:spacing w:after="60"/>
        <w:jc w:val="center"/>
      </w:pPr>
      <w:r>
        <w:rPr>
          <w:rFonts w:ascii="Arial" w:eastAsia="Arial" w:hAnsi="Arial" w:cs="Arial"/>
          <w:b/>
          <w:bCs/>
          <w:color w:val="C41E3A"/>
          <w:sz w:val="26"/>
          <w:szCs w:val="26"/>
        </w:rPr>
        <w:t>Ready to get started?</w:t>
      </w:r>
    </w:p>
    <w:p w14:paraId="72EC91C1" w14:textId="77777777" w:rsidR="008C2FC1" w:rsidRDefault="00000000">
      <w:pPr>
        <w:spacing w:after="60"/>
        <w:jc w:val="center"/>
      </w:pPr>
      <w:r>
        <w:rPr>
          <w:rFonts w:ascii="Arial" w:eastAsia="Arial" w:hAnsi="Arial" w:cs="Arial"/>
          <w:color w:val="333333"/>
          <w:sz w:val="22"/>
          <w:szCs w:val="22"/>
        </w:rPr>
        <w:t>Let’s schedule a strategy call to walk through these findings</w:t>
      </w:r>
    </w:p>
    <w:p w14:paraId="78A08D2D" w14:textId="77777777" w:rsidR="008C2FC1" w:rsidRDefault="00000000">
      <w:pPr>
        <w:spacing w:after="60"/>
        <w:jc w:val="center"/>
      </w:pPr>
      <w:r>
        <w:rPr>
          <w:rFonts w:ascii="Arial" w:eastAsia="Arial" w:hAnsi="Arial" w:cs="Arial"/>
          <w:color w:val="333333"/>
          <w:sz w:val="22"/>
          <w:szCs w:val="22"/>
        </w:rPr>
        <w:t>and get your digital presence matching your real-world reputation.</w:t>
      </w:r>
    </w:p>
    <w:p w14:paraId="4254DF20" w14:textId="77777777" w:rsidR="008C2FC1" w:rsidRDefault="008C2FC1">
      <w:pPr>
        <w:spacing w:before="200"/>
      </w:pPr>
    </w:p>
    <w:p w14:paraId="4D009821" w14:textId="77777777" w:rsidR="008C2FC1" w:rsidRDefault="00000000">
      <w:pPr>
        <w:jc w:val="center"/>
      </w:pPr>
      <w:r>
        <w:rPr>
          <w:rFonts w:ascii="Arial" w:eastAsia="Arial" w:hAnsi="Arial" w:cs="Arial"/>
          <w:b/>
          <w:bCs/>
          <w:color w:val="666666"/>
        </w:rPr>
        <w:t>Technijian  |  18 Technology Dr. #141, Irvine, CA 92618  |  technijian.com</w:t>
      </w:r>
    </w:p>
    <w:sectPr w:rsidR="008C2FC1">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5883A" w14:textId="77777777" w:rsidR="00B42A97" w:rsidRDefault="00B42A97">
      <w:r>
        <w:separator/>
      </w:r>
    </w:p>
  </w:endnote>
  <w:endnote w:type="continuationSeparator" w:id="0">
    <w:p w14:paraId="3BE77170" w14:textId="77777777" w:rsidR="00B42A97" w:rsidRDefault="00B42A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E991F" w14:textId="77777777" w:rsidR="008C2FC1" w:rsidRDefault="00000000">
    <w:pPr>
      <w:jc w:val="center"/>
    </w:pPr>
    <w:r>
      <w:rPr>
        <w:rFonts w:ascii="Arial" w:eastAsia="Arial" w:hAnsi="Arial" w:cs="Arial"/>
        <w:b/>
        <w:bCs/>
        <w:color w:val="C41E3A"/>
        <w:sz w:val="16"/>
        <w:szCs w:val="16"/>
      </w:rPr>
      <w:t>COMPANY CONFIDENTIAL</w:t>
    </w:r>
  </w:p>
  <w:p w14:paraId="09B4E25A" w14:textId="77777777" w:rsidR="008C2FC1" w:rsidRDefault="00000000">
    <w:pPr>
      <w:jc w:val="center"/>
    </w:pPr>
    <w:r>
      <w:rPr>
        <w:rFonts w:ascii="Arial" w:eastAsia="Arial" w:hAnsi="Arial" w:cs="Arial"/>
        <w:color w:val="666666"/>
        <w:sz w:val="14"/>
        <w:szCs w:val="14"/>
      </w:rPr>
      <w:t xml:space="preserve">18 Technology Dr. #141, Irvine, CA 92618  |  technijian.com  |  Page </w:t>
    </w:r>
    <w:r>
      <w:rPr>
        <w:rFonts w:ascii="Arial" w:eastAsia="Arial" w:hAnsi="Arial" w:cs="Arial"/>
        <w:color w:val="666666"/>
        <w:sz w:val="14"/>
        <w:szCs w:val="14"/>
      </w:rPr>
      <w:fldChar w:fldCharType="begin"/>
    </w:r>
    <w:r>
      <w:rPr>
        <w:rFonts w:ascii="Arial" w:eastAsia="Arial" w:hAnsi="Arial" w:cs="Arial"/>
        <w:color w:val="666666"/>
        <w:sz w:val="14"/>
        <w:szCs w:val="14"/>
      </w:rPr>
      <w:instrText>PAGE</w:instrText>
    </w:r>
    <w:r>
      <w:rPr>
        <w:rFonts w:ascii="Arial" w:eastAsia="Arial" w:hAnsi="Arial" w:cs="Arial"/>
        <w:color w:val="666666"/>
        <w:sz w:val="14"/>
        <w:szCs w:val="14"/>
      </w:rPr>
      <w:fldChar w:fldCharType="separate"/>
    </w:r>
    <w:r w:rsidR="00C802D8">
      <w:rPr>
        <w:rFonts w:ascii="Arial" w:eastAsia="Arial" w:hAnsi="Arial" w:cs="Arial"/>
        <w:noProof/>
        <w:color w:val="666666"/>
        <w:sz w:val="14"/>
        <w:szCs w:val="14"/>
      </w:rPr>
      <w:t>1</w:t>
    </w:r>
    <w:r>
      <w:rPr>
        <w:rFonts w:ascii="Arial" w:eastAsia="Arial" w:hAnsi="Arial" w:cs="Arial"/>
        <w:color w:val="666666"/>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6DE0A" w14:textId="77777777" w:rsidR="00B42A97" w:rsidRDefault="00B42A97">
      <w:r>
        <w:separator/>
      </w:r>
    </w:p>
  </w:footnote>
  <w:footnote w:type="continuationSeparator" w:id="0">
    <w:p w14:paraId="0D76E669" w14:textId="77777777" w:rsidR="00B42A97" w:rsidRDefault="00B42A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F99B0" w14:textId="77777777" w:rsidR="008C2FC1" w:rsidRDefault="00000000">
    <w:r>
      <w:rPr>
        <w:noProof/>
      </w:rPr>
      <w:drawing>
        <wp:inline distT="0" distB="0" distL="0" distR="0" wp14:anchorId="592167CD" wp14:editId="7197F7D7">
          <wp:extent cx="1905000" cy="400050"/>
          <wp:effectExtent l="0" t="0" r="0" b="0"/>
          <wp:docPr id="399016385" name="logo" descr="Technijian company logo" title="Techniji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905000" cy="4000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73339"/>
    <w:multiLevelType w:val="hybridMultilevel"/>
    <w:tmpl w:val="99C6D676"/>
    <w:lvl w:ilvl="0" w:tplc="F1F2915C">
      <w:start w:val="1"/>
      <w:numFmt w:val="bullet"/>
      <w:lvlText w:val="•"/>
      <w:lvlJc w:val="left"/>
      <w:pPr>
        <w:ind w:left="720" w:hanging="360"/>
      </w:pPr>
    </w:lvl>
    <w:lvl w:ilvl="1" w:tplc="FC46AA78">
      <w:numFmt w:val="decimal"/>
      <w:lvlText w:val=""/>
      <w:lvlJc w:val="left"/>
    </w:lvl>
    <w:lvl w:ilvl="2" w:tplc="535C5958">
      <w:numFmt w:val="decimal"/>
      <w:lvlText w:val=""/>
      <w:lvlJc w:val="left"/>
    </w:lvl>
    <w:lvl w:ilvl="3" w:tplc="13D4ECFA">
      <w:numFmt w:val="decimal"/>
      <w:lvlText w:val=""/>
      <w:lvlJc w:val="left"/>
    </w:lvl>
    <w:lvl w:ilvl="4" w:tplc="E2906088">
      <w:numFmt w:val="decimal"/>
      <w:lvlText w:val=""/>
      <w:lvlJc w:val="left"/>
    </w:lvl>
    <w:lvl w:ilvl="5" w:tplc="C9E4CF32">
      <w:numFmt w:val="decimal"/>
      <w:lvlText w:val=""/>
      <w:lvlJc w:val="left"/>
    </w:lvl>
    <w:lvl w:ilvl="6" w:tplc="63DC8E70">
      <w:numFmt w:val="decimal"/>
      <w:lvlText w:val=""/>
      <w:lvlJc w:val="left"/>
    </w:lvl>
    <w:lvl w:ilvl="7" w:tplc="D38C5C00">
      <w:numFmt w:val="decimal"/>
      <w:lvlText w:val=""/>
      <w:lvlJc w:val="left"/>
    </w:lvl>
    <w:lvl w:ilvl="8" w:tplc="FFDAFDA8">
      <w:numFmt w:val="decimal"/>
      <w:lvlText w:val=""/>
      <w:lvlJc w:val="left"/>
    </w:lvl>
  </w:abstractNum>
  <w:abstractNum w:abstractNumId="1" w15:restartNumberingAfterBreak="0">
    <w:nsid w:val="427E1AED"/>
    <w:multiLevelType w:val="hybridMultilevel"/>
    <w:tmpl w:val="7D78F3EC"/>
    <w:lvl w:ilvl="0" w:tplc="3064F67C">
      <w:start w:val="1"/>
      <w:numFmt w:val="bullet"/>
      <w:lvlText w:val="•"/>
      <w:lvlJc w:val="left"/>
      <w:pPr>
        <w:ind w:left="720" w:hanging="360"/>
      </w:pPr>
    </w:lvl>
    <w:lvl w:ilvl="1" w:tplc="73C6184E">
      <w:numFmt w:val="decimal"/>
      <w:lvlText w:val=""/>
      <w:lvlJc w:val="left"/>
    </w:lvl>
    <w:lvl w:ilvl="2" w:tplc="C6F082E2">
      <w:numFmt w:val="decimal"/>
      <w:lvlText w:val=""/>
      <w:lvlJc w:val="left"/>
    </w:lvl>
    <w:lvl w:ilvl="3" w:tplc="B596D854">
      <w:numFmt w:val="decimal"/>
      <w:lvlText w:val=""/>
      <w:lvlJc w:val="left"/>
    </w:lvl>
    <w:lvl w:ilvl="4" w:tplc="BDE0E71E">
      <w:numFmt w:val="decimal"/>
      <w:lvlText w:val=""/>
      <w:lvlJc w:val="left"/>
    </w:lvl>
    <w:lvl w:ilvl="5" w:tplc="31781B82">
      <w:numFmt w:val="decimal"/>
      <w:lvlText w:val=""/>
      <w:lvlJc w:val="left"/>
    </w:lvl>
    <w:lvl w:ilvl="6" w:tplc="AB1821FE">
      <w:numFmt w:val="decimal"/>
      <w:lvlText w:val=""/>
      <w:lvlJc w:val="left"/>
    </w:lvl>
    <w:lvl w:ilvl="7" w:tplc="671C156C">
      <w:numFmt w:val="decimal"/>
      <w:lvlText w:val=""/>
      <w:lvlJc w:val="left"/>
    </w:lvl>
    <w:lvl w:ilvl="8" w:tplc="1D222BA8">
      <w:numFmt w:val="decimal"/>
      <w:lvlText w:val=""/>
      <w:lvlJc w:val="left"/>
    </w:lvl>
  </w:abstractNum>
  <w:abstractNum w:abstractNumId="2" w15:restartNumberingAfterBreak="0">
    <w:nsid w:val="5785466A"/>
    <w:multiLevelType w:val="hybridMultilevel"/>
    <w:tmpl w:val="66AAEA52"/>
    <w:lvl w:ilvl="0" w:tplc="D2AE125C">
      <w:start w:val="1"/>
      <w:numFmt w:val="bullet"/>
      <w:lvlText w:val="●"/>
      <w:lvlJc w:val="left"/>
      <w:pPr>
        <w:ind w:left="720" w:hanging="360"/>
      </w:pPr>
    </w:lvl>
    <w:lvl w:ilvl="1" w:tplc="A55C31CA">
      <w:start w:val="1"/>
      <w:numFmt w:val="bullet"/>
      <w:lvlText w:val="○"/>
      <w:lvlJc w:val="left"/>
      <w:pPr>
        <w:ind w:left="1440" w:hanging="360"/>
      </w:pPr>
    </w:lvl>
    <w:lvl w:ilvl="2" w:tplc="98E65F8E">
      <w:start w:val="1"/>
      <w:numFmt w:val="bullet"/>
      <w:lvlText w:val="■"/>
      <w:lvlJc w:val="left"/>
      <w:pPr>
        <w:ind w:left="2160" w:hanging="360"/>
      </w:pPr>
    </w:lvl>
    <w:lvl w:ilvl="3" w:tplc="2CDE9682">
      <w:start w:val="1"/>
      <w:numFmt w:val="bullet"/>
      <w:lvlText w:val="●"/>
      <w:lvlJc w:val="left"/>
      <w:pPr>
        <w:ind w:left="2880" w:hanging="360"/>
      </w:pPr>
    </w:lvl>
    <w:lvl w:ilvl="4" w:tplc="A3EC1CD8">
      <w:start w:val="1"/>
      <w:numFmt w:val="bullet"/>
      <w:lvlText w:val="○"/>
      <w:lvlJc w:val="left"/>
      <w:pPr>
        <w:ind w:left="3600" w:hanging="360"/>
      </w:pPr>
    </w:lvl>
    <w:lvl w:ilvl="5" w:tplc="04C420C6">
      <w:start w:val="1"/>
      <w:numFmt w:val="bullet"/>
      <w:lvlText w:val="■"/>
      <w:lvlJc w:val="left"/>
      <w:pPr>
        <w:ind w:left="4320" w:hanging="360"/>
      </w:pPr>
    </w:lvl>
    <w:lvl w:ilvl="6" w:tplc="A822D266">
      <w:start w:val="1"/>
      <w:numFmt w:val="bullet"/>
      <w:lvlText w:val="●"/>
      <w:lvlJc w:val="left"/>
      <w:pPr>
        <w:ind w:left="5040" w:hanging="360"/>
      </w:pPr>
    </w:lvl>
    <w:lvl w:ilvl="7" w:tplc="44B09A12">
      <w:start w:val="1"/>
      <w:numFmt w:val="bullet"/>
      <w:lvlText w:val="●"/>
      <w:lvlJc w:val="left"/>
      <w:pPr>
        <w:ind w:left="5760" w:hanging="360"/>
      </w:pPr>
    </w:lvl>
    <w:lvl w:ilvl="8" w:tplc="0A8E37C6">
      <w:start w:val="1"/>
      <w:numFmt w:val="bullet"/>
      <w:lvlText w:val="●"/>
      <w:lvlJc w:val="left"/>
      <w:pPr>
        <w:ind w:left="6480" w:hanging="360"/>
      </w:pPr>
    </w:lvl>
  </w:abstractNum>
  <w:abstractNum w:abstractNumId="3" w15:restartNumberingAfterBreak="0">
    <w:nsid w:val="642120FC"/>
    <w:multiLevelType w:val="hybridMultilevel"/>
    <w:tmpl w:val="38F21CD8"/>
    <w:lvl w:ilvl="0" w:tplc="DEAABDA0">
      <w:start w:val="1"/>
      <w:numFmt w:val="decimal"/>
      <w:lvlText w:val="%1."/>
      <w:lvlJc w:val="left"/>
      <w:pPr>
        <w:ind w:left="720" w:hanging="360"/>
      </w:pPr>
    </w:lvl>
    <w:lvl w:ilvl="1" w:tplc="424CAD00">
      <w:numFmt w:val="decimal"/>
      <w:lvlText w:val=""/>
      <w:lvlJc w:val="left"/>
    </w:lvl>
    <w:lvl w:ilvl="2" w:tplc="7930AD6E">
      <w:numFmt w:val="decimal"/>
      <w:lvlText w:val=""/>
      <w:lvlJc w:val="left"/>
    </w:lvl>
    <w:lvl w:ilvl="3" w:tplc="FE56E0EC">
      <w:numFmt w:val="decimal"/>
      <w:lvlText w:val=""/>
      <w:lvlJc w:val="left"/>
    </w:lvl>
    <w:lvl w:ilvl="4" w:tplc="5E3CB8B6">
      <w:numFmt w:val="decimal"/>
      <w:lvlText w:val=""/>
      <w:lvlJc w:val="left"/>
    </w:lvl>
    <w:lvl w:ilvl="5" w:tplc="D2CC658A">
      <w:numFmt w:val="decimal"/>
      <w:lvlText w:val=""/>
      <w:lvlJc w:val="left"/>
    </w:lvl>
    <w:lvl w:ilvl="6" w:tplc="D19E4684">
      <w:numFmt w:val="decimal"/>
      <w:lvlText w:val=""/>
      <w:lvlJc w:val="left"/>
    </w:lvl>
    <w:lvl w:ilvl="7" w:tplc="C19ACB04">
      <w:numFmt w:val="decimal"/>
      <w:lvlText w:val=""/>
      <w:lvlJc w:val="left"/>
    </w:lvl>
    <w:lvl w:ilvl="8" w:tplc="CF022ECC">
      <w:numFmt w:val="decimal"/>
      <w:lvlText w:val=""/>
      <w:lvlJc w:val="left"/>
    </w:lvl>
  </w:abstractNum>
  <w:abstractNum w:abstractNumId="4" w15:restartNumberingAfterBreak="0">
    <w:nsid w:val="65040CBE"/>
    <w:multiLevelType w:val="hybridMultilevel"/>
    <w:tmpl w:val="13EE1A08"/>
    <w:lvl w:ilvl="0" w:tplc="13726B06">
      <w:start w:val="1"/>
      <w:numFmt w:val="bullet"/>
      <w:lvlText w:val="•"/>
      <w:lvlJc w:val="left"/>
      <w:pPr>
        <w:ind w:left="720" w:hanging="360"/>
      </w:pPr>
    </w:lvl>
    <w:lvl w:ilvl="1" w:tplc="64E05DB4">
      <w:numFmt w:val="decimal"/>
      <w:lvlText w:val=""/>
      <w:lvlJc w:val="left"/>
    </w:lvl>
    <w:lvl w:ilvl="2" w:tplc="41027D5C">
      <w:numFmt w:val="decimal"/>
      <w:lvlText w:val=""/>
      <w:lvlJc w:val="left"/>
    </w:lvl>
    <w:lvl w:ilvl="3" w:tplc="B10831F6">
      <w:numFmt w:val="decimal"/>
      <w:lvlText w:val=""/>
      <w:lvlJc w:val="left"/>
    </w:lvl>
    <w:lvl w:ilvl="4" w:tplc="190080C2">
      <w:numFmt w:val="decimal"/>
      <w:lvlText w:val=""/>
      <w:lvlJc w:val="left"/>
    </w:lvl>
    <w:lvl w:ilvl="5" w:tplc="007AC8CC">
      <w:numFmt w:val="decimal"/>
      <w:lvlText w:val=""/>
      <w:lvlJc w:val="left"/>
    </w:lvl>
    <w:lvl w:ilvl="6" w:tplc="AEFA40EE">
      <w:numFmt w:val="decimal"/>
      <w:lvlText w:val=""/>
      <w:lvlJc w:val="left"/>
    </w:lvl>
    <w:lvl w:ilvl="7" w:tplc="6FCC75A2">
      <w:numFmt w:val="decimal"/>
      <w:lvlText w:val=""/>
      <w:lvlJc w:val="left"/>
    </w:lvl>
    <w:lvl w:ilvl="8" w:tplc="6A10451E">
      <w:numFmt w:val="decimal"/>
      <w:lvlText w:val=""/>
      <w:lvlJc w:val="left"/>
    </w:lvl>
  </w:abstractNum>
  <w:abstractNum w:abstractNumId="5" w15:restartNumberingAfterBreak="0">
    <w:nsid w:val="6B6E287B"/>
    <w:multiLevelType w:val="hybridMultilevel"/>
    <w:tmpl w:val="62304BCC"/>
    <w:lvl w:ilvl="0" w:tplc="5F944032">
      <w:start w:val="1"/>
      <w:numFmt w:val="bullet"/>
      <w:lvlText w:val="•"/>
      <w:lvlJc w:val="left"/>
      <w:pPr>
        <w:ind w:left="720" w:hanging="360"/>
      </w:pPr>
    </w:lvl>
    <w:lvl w:ilvl="1" w:tplc="4A3657EA">
      <w:numFmt w:val="decimal"/>
      <w:lvlText w:val=""/>
      <w:lvlJc w:val="left"/>
    </w:lvl>
    <w:lvl w:ilvl="2" w:tplc="3172286A">
      <w:numFmt w:val="decimal"/>
      <w:lvlText w:val=""/>
      <w:lvlJc w:val="left"/>
    </w:lvl>
    <w:lvl w:ilvl="3" w:tplc="C8B458CA">
      <w:numFmt w:val="decimal"/>
      <w:lvlText w:val=""/>
      <w:lvlJc w:val="left"/>
    </w:lvl>
    <w:lvl w:ilvl="4" w:tplc="91E200FE">
      <w:numFmt w:val="decimal"/>
      <w:lvlText w:val=""/>
      <w:lvlJc w:val="left"/>
    </w:lvl>
    <w:lvl w:ilvl="5" w:tplc="72E069DC">
      <w:numFmt w:val="decimal"/>
      <w:lvlText w:val=""/>
      <w:lvlJc w:val="left"/>
    </w:lvl>
    <w:lvl w:ilvl="6" w:tplc="A5809C1A">
      <w:numFmt w:val="decimal"/>
      <w:lvlText w:val=""/>
      <w:lvlJc w:val="left"/>
    </w:lvl>
    <w:lvl w:ilvl="7" w:tplc="2CC27A9C">
      <w:numFmt w:val="decimal"/>
      <w:lvlText w:val=""/>
      <w:lvlJc w:val="left"/>
    </w:lvl>
    <w:lvl w:ilvl="8" w:tplc="0F5ED346">
      <w:numFmt w:val="decimal"/>
      <w:lvlText w:val=""/>
      <w:lvlJc w:val="left"/>
    </w:lvl>
  </w:abstractNum>
  <w:abstractNum w:abstractNumId="6" w15:restartNumberingAfterBreak="0">
    <w:nsid w:val="6BE75CBA"/>
    <w:multiLevelType w:val="hybridMultilevel"/>
    <w:tmpl w:val="389C39D2"/>
    <w:lvl w:ilvl="0" w:tplc="A25E7F3E">
      <w:start w:val="1"/>
      <w:numFmt w:val="bullet"/>
      <w:lvlText w:val="•"/>
      <w:lvlJc w:val="left"/>
      <w:pPr>
        <w:ind w:left="720" w:hanging="360"/>
      </w:pPr>
    </w:lvl>
    <w:lvl w:ilvl="1" w:tplc="0C2AE2FE">
      <w:numFmt w:val="decimal"/>
      <w:lvlText w:val=""/>
      <w:lvlJc w:val="left"/>
    </w:lvl>
    <w:lvl w:ilvl="2" w:tplc="E23A7DC4">
      <w:numFmt w:val="decimal"/>
      <w:lvlText w:val=""/>
      <w:lvlJc w:val="left"/>
    </w:lvl>
    <w:lvl w:ilvl="3" w:tplc="27E6FF54">
      <w:numFmt w:val="decimal"/>
      <w:lvlText w:val=""/>
      <w:lvlJc w:val="left"/>
    </w:lvl>
    <w:lvl w:ilvl="4" w:tplc="BFB059AE">
      <w:numFmt w:val="decimal"/>
      <w:lvlText w:val=""/>
      <w:lvlJc w:val="left"/>
    </w:lvl>
    <w:lvl w:ilvl="5" w:tplc="E832539E">
      <w:numFmt w:val="decimal"/>
      <w:lvlText w:val=""/>
      <w:lvlJc w:val="left"/>
    </w:lvl>
    <w:lvl w:ilvl="6" w:tplc="6D1644A8">
      <w:numFmt w:val="decimal"/>
      <w:lvlText w:val=""/>
      <w:lvlJc w:val="left"/>
    </w:lvl>
    <w:lvl w:ilvl="7" w:tplc="3172336E">
      <w:numFmt w:val="decimal"/>
      <w:lvlText w:val=""/>
      <w:lvlJc w:val="left"/>
    </w:lvl>
    <w:lvl w:ilvl="8" w:tplc="677C7A66">
      <w:numFmt w:val="decimal"/>
      <w:lvlText w:val=""/>
      <w:lvlJc w:val="left"/>
    </w:lvl>
  </w:abstractNum>
  <w:abstractNum w:abstractNumId="7" w15:restartNumberingAfterBreak="0">
    <w:nsid w:val="7EB67115"/>
    <w:multiLevelType w:val="hybridMultilevel"/>
    <w:tmpl w:val="E604C8FA"/>
    <w:lvl w:ilvl="0" w:tplc="9500C918">
      <w:start w:val="1"/>
      <w:numFmt w:val="bullet"/>
      <w:lvlText w:val="•"/>
      <w:lvlJc w:val="left"/>
      <w:pPr>
        <w:ind w:left="720" w:hanging="360"/>
      </w:pPr>
    </w:lvl>
    <w:lvl w:ilvl="1" w:tplc="5514430C">
      <w:numFmt w:val="decimal"/>
      <w:lvlText w:val=""/>
      <w:lvlJc w:val="left"/>
    </w:lvl>
    <w:lvl w:ilvl="2" w:tplc="A75638DA">
      <w:numFmt w:val="decimal"/>
      <w:lvlText w:val=""/>
      <w:lvlJc w:val="left"/>
    </w:lvl>
    <w:lvl w:ilvl="3" w:tplc="87962B7C">
      <w:numFmt w:val="decimal"/>
      <w:lvlText w:val=""/>
      <w:lvlJc w:val="left"/>
    </w:lvl>
    <w:lvl w:ilvl="4" w:tplc="8894334E">
      <w:numFmt w:val="decimal"/>
      <w:lvlText w:val=""/>
      <w:lvlJc w:val="left"/>
    </w:lvl>
    <w:lvl w:ilvl="5" w:tplc="A998ABB4">
      <w:numFmt w:val="decimal"/>
      <w:lvlText w:val=""/>
      <w:lvlJc w:val="left"/>
    </w:lvl>
    <w:lvl w:ilvl="6" w:tplc="8BB874F0">
      <w:numFmt w:val="decimal"/>
      <w:lvlText w:val=""/>
      <w:lvlJc w:val="left"/>
    </w:lvl>
    <w:lvl w:ilvl="7" w:tplc="88F0CD34">
      <w:numFmt w:val="decimal"/>
      <w:lvlText w:val=""/>
      <w:lvlJc w:val="left"/>
    </w:lvl>
    <w:lvl w:ilvl="8" w:tplc="F3FEDD88">
      <w:numFmt w:val="decimal"/>
      <w:lvlText w:val=""/>
      <w:lvlJc w:val="left"/>
    </w:lvl>
  </w:abstractNum>
  <w:num w:numId="1" w16cid:durableId="589463482">
    <w:abstractNumId w:val="2"/>
    <w:lvlOverride w:ilvl="0">
      <w:startOverride w:val="1"/>
    </w:lvlOverride>
  </w:num>
  <w:num w:numId="2" w16cid:durableId="1807157607">
    <w:abstractNumId w:val="6"/>
    <w:lvlOverride w:ilvl="0">
      <w:startOverride w:val="1"/>
    </w:lvlOverride>
  </w:num>
  <w:num w:numId="3" w16cid:durableId="1515419287">
    <w:abstractNumId w:val="5"/>
    <w:lvlOverride w:ilvl="0">
      <w:startOverride w:val="1"/>
    </w:lvlOverride>
  </w:num>
  <w:num w:numId="4" w16cid:durableId="2091343447">
    <w:abstractNumId w:val="7"/>
    <w:lvlOverride w:ilvl="0">
      <w:startOverride w:val="1"/>
    </w:lvlOverride>
  </w:num>
  <w:num w:numId="5" w16cid:durableId="757793257">
    <w:abstractNumId w:val="4"/>
    <w:lvlOverride w:ilvl="0">
      <w:startOverride w:val="1"/>
    </w:lvlOverride>
  </w:num>
  <w:num w:numId="6" w16cid:durableId="600798474">
    <w:abstractNumId w:val="0"/>
    <w:lvlOverride w:ilvl="0">
      <w:startOverride w:val="1"/>
    </w:lvlOverride>
  </w:num>
  <w:num w:numId="7" w16cid:durableId="637264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FC1"/>
    <w:rsid w:val="008C2FC1"/>
    <w:rsid w:val="00B42A97"/>
    <w:rsid w:val="00C802D8"/>
    <w:rsid w:val="00D97E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A4EBE"/>
  <w15:docId w15:val="{68608CC5-DB96-4CD4-A97B-01DC7A6DB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2080</Words>
  <Characters>12502</Characters>
  <Application>Microsoft Office Word</Application>
  <DocSecurity>0</DocSecurity>
  <Lines>357</Lines>
  <Paragraphs>265</Paragraphs>
  <ScaleCrop>false</ScaleCrop>
  <Company/>
  <LinksUpToDate>false</LinksUpToDate>
  <CharactersWithSpaces>14317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Ravi Jain</cp:lastModifiedBy>
  <cp:revision>3</cp:revision>
  <dcterms:created xsi:type="dcterms:W3CDTF">2026-03-12T14:01:00Z</dcterms:created>
  <dcterms:modified xsi:type="dcterms:W3CDTF">2026-03-12T14:04:00Z</dcterms:modified>
</cp:coreProperties>
</file>