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Master Service Agreement</w:t>
      </w:r>
    </w:p>
    <w:p>
      <w:pPr>
        <w:spacing w:after="400"/>
        <w:jc w:val="center"/>
      </w:pPr>
      <w:r>
        <w:rPr>
          <w:rFonts w:ascii="Open Sans" w:cs="Open Sans" w:eastAsia="Open Sans" w:hAnsi="Open Sans"/>
          <w:color w:val="59595B"/>
          <w:sz w:val="24"/>
          <w:szCs w:val="24"/>
        </w:rPr>
        <w:t xml:space="preserve">Technology Services</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MASTER SERVICE AGREEMENT</w:t>
      </w:r>
    </w:p>
    <w:p>
      <w:r>
        <w:rPr>
          <w:rFonts w:ascii="Open Sans" w:cs="Open Sans" w:eastAsia="Open Sans" w:hAnsi="Open Sans"/>
          <w:b/>
          <w:bCs/>
          <w:color w:val="1A1A2E"/>
          <w:sz w:val="22"/>
          <w:szCs w:val="22"/>
        </w:rPr>
        <w:t xml:space="preserve">Agreement Number: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Master Service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 ("Client")</w:t>
      </w:r>
    </w:p>
    <w:p>
      <w:r>
        <w:rPr>
          <w:rFonts w:ascii="Open Sans" w:cs="Open Sans" w:eastAsia="Open Sans" w:hAnsi="Open Sans"/>
          <w:color w:val="59595B"/>
          <w:sz w:val="22"/>
          <w:szCs w:val="22"/>
        </w:rPr>
        <w:t xml:space="preserve">[CLIENT ADDRESS]</w:t>
      </w:r>
    </w:p>
    <w:p>
      <w:r>
        <w:rPr>
          <w:rFonts w:ascii="Open Sans" w:cs="Open Sans" w:eastAsia="Open Sans" w:hAnsi="Open Sans"/>
          <w:color w:val="59595B"/>
          <w:sz w:val="22"/>
          <w:szCs w:val="22"/>
        </w:rPr>
        <w:t xml:space="preserve">[CITY, STATE ZIP]</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RECITALS</w:t>
      </w:r>
    </w:p>
    <w:p>
      <w:r>
        <w:rPr>
          <w:rFonts w:ascii="Open Sans" w:cs="Open Sans" w:eastAsia="Open Sans" w:hAnsi="Open Sans"/>
          <w:color w:val="59595B"/>
          <w:sz w:val="22"/>
          <w:szCs w:val="22"/>
        </w:rPr>
        <w:t xml:space="preserve">WHEREAS, Technijian provides managed IT services, cybersecurity, cloud infrastructure, telephony, and related technology solutions; 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WHEREAS, Client desires to engage Technijian to provide certain services as described in the Schedules attached hereto;</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NOW, THEREFORE, for good and valuable consideration, the receipt and sufficiency of which are hereby acknowledged, the Parties agree as follows:</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SECTION 1 -- SCOPE OF SERVICES</w:t>
      </w:r>
    </w:p>
    <w:p>
      <w:r>
        <w:rPr>
          <w:rFonts w:ascii="Open Sans" w:cs="Open Sans" w:eastAsia="Open Sans" w:hAnsi="Open Sans"/>
          <w:b/>
          <w:bCs/>
          <w:color w:val="1A1A2E"/>
          <w:sz w:val="22"/>
          <w:szCs w:val="22"/>
        </w:rPr>
        <w:t xml:space="preserve">1.01. Services. </w:t>
      </w:r>
      <w:r>
        <w:rPr>
          <w:rFonts w:ascii="Open Sans" w:cs="Open Sans" w:eastAsia="Open Sans" w:hAnsi="Open Sans"/>
          <w:color w:val="59595B"/>
          <w:sz w:val="22"/>
          <w:szCs w:val="22"/>
        </w:rPr>
        <w:t xml:space="preserve">Technijian shall provide the services described in the Schedules attached to this Agreement, which are incorporated herein by reference:</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Schedule A -- Monthly Managed Services (Online Services, SIP Trunk, Virtual Staff)</w:t>
      </w:r>
    </w:p>
    <w:p>
      <w:pPr>
        <w:pStyle w:val="ListParagraph"/>
        <w:numPr>
          <w:ilvl w:val="0"/>
          <w:numId w:val="2"/>
        </w:numPr>
      </w:pPr>
      <w:r>
        <w:rPr>
          <w:rFonts w:ascii="Open Sans" w:cs="Open Sans" w:eastAsia="Open Sans" w:hAnsi="Open Sans"/>
          <w:color w:val="59595B"/>
          <w:sz w:val="22"/>
          <w:szCs w:val="22"/>
        </w:rPr>
        <w:t xml:space="preserve">Schedule B -- Subscription and License Services</w:t>
      </w:r>
    </w:p>
    <w:p>
      <w:pPr>
        <w:pStyle w:val="ListParagraph"/>
        <w:numPr>
          <w:ilvl w:val="0"/>
          <w:numId w:val="2"/>
        </w:numPr>
      </w:pPr>
      <w:r>
        <w:rPr>
          <w:rFonts w:ascii="Open Sans" w:cs="Open Sans" w:eastAsia="Open Sans" w:hAnsi="Open Sans"/>
          <w:color w:val="59595B"/>
          <w:sz w:val="22"/>
          <w:szCs w:val="22"/>
        </w:rPr>
        <w:t xml:space="preserve">Schedule C -- Rate Card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Additional services may be provided through Statements of Work ("SOWs") executed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1.02. Standard of Care. </w:t>
      </w:r>
      <w:r>
        <w:rPr>
          <w:rFonts w:ascii="Open Sans" w:cs="Open Sans" w:eastAsia="Open Sans" w:hAnsi="Open Sans"/>
          <w:color w:val="59595B"/>
          <w:sz w:val="22"/>
          <w:szCs w:val="22"/>
        </w:rPr>
        <w:t xml:space="preserve">Technijian shall perform all services in a professional and workmanlike manner, consistent with industry standards for managed IT service providers.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1.03. Service Level Agreement. </w:t>
      </w:r>
      <w:r>
        <w:rPr>
          <w:rFonts w:ascii="Open Sans" w:cs="Open Sans" w:eastAsia="Open Sans" w:hAnsi="Open Sans"/>
          <w:color w:val="59595B"/>
          <w:sz w:val="22"/>
          <w:szCs w:val="22"/>
        </w:rPr>
        <w:t xml:space="preserve">The service levels applicable to the services are set forth in Schedule A. Technijian shall use commercially reasonable efforts to meet the service levels described therein.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1.04. Client Responsibilities. </w:t>
      </w:r>
      <w:r>
        <w:rPr>
          <w:rFonts w:ascii="Open Sans" w:cs="Open Sans" w:eastAsia="Open Sans" w:hAnsi="Open Sans"/>
          <w:color w:val="59595B"/>
          <w:sz w:val="22"/>
          <w:szCs w:val="22"/>
        </w:rPr>
        <w:t xml:space="preserve">Client shall:</w:t>
      </w:r>
    </w:p>
    <w:p>
      <w:pPr>
        <w:ind w:left="360"/>
      </w:pPr>
      <w:r>
        <w:rPr>
          <w:rFonts w:ascii="Open Sans" w:cs="Open Sans" w:eastAsia="Open Sans" w:hAnsi="Open Sans"/>
          <w:color w:val="59595B"/>
          <w:sz w:val="22"/>
          <w:szCs w:val="22"/>
        </w:rPr>
        <w:t xml:space="preserve">(a) Provide Technijian with reasonable access to Client's systems, facilities, and personnel as necessary for Technijian to perform the services;</w:t>
      </w:r>
    </w:p>
    <w:p>
      <w:pPr>
        <w:ind w:left="360"/>
      </w:pPr>
      <w:r>
        <w:rPr>
          <w:rFonts w:ascii="Open Sans" w:cs="Open Sans" w:eastAsia="Open Sans" w:hAnsi="Open Sans"/>
          <w:color w:val="59595B"/>
          <w:sz w:val="22"/>
          <w:szCs w:val="22"/>
        </w:rPr>
        <w:t xml:space="preserve">(b) Designate a primary point of contact for communications with Technijian;</w:t>
      </w:r>
    </w:p>
    <w:p>
      <w:pPr>
        <w:ind w:left="360"/>
      </w:pPr>
      <w:r>
        <w:rPr>
          <w:rFonts w:ascii="Open Sans" w:cs="Open Sans" w:eastAsia="Open Sans" w:hAnsi="Open Sans"/>
          <w:color w:val="59595B"/>
          <w:sz w:val="22"/>
          <w:szCs w:val="22"/>
        </w:rPr>
        <w:t xml:space="preserve">(c) Maintain current and accurate information regarding Client's systems and infrastructure;</w:t>
      </w:r>
    </w:p>
    <w:p>
      <w:pPr>
        <w:ind w:left="360"/>
      </w:pPr>
      <w:r>
        <w:rPr>
          <w:rFonts w:ascii="Open Sans" w:cs="Open Sans" w:eastAsia="Open Sans" w:hAnsi="Open Sans"/>
          <w:color w:val="59595B"/>
          <w:sz w:val="22"/>
          <w:szCs w:val="22"/>
        </w:rPr>
        <w:t xml:space="preserve">(d) Comply with all applicable laws and regulations in connection with its use of the services; and</w:t>
      </w:r>
    </w:p>
    <w:p>
      <w:pPr>
        <w:ind w:left="360"/>
      </w:pPr>
      <w:r>
        <w:rPr>
          <w:rFonts w:ascii="Open Sans" w:cs="Open Sans" w:eastAsia="Open Sans" w:hAnsi="Open Sans"/>
          <w:color w:val="59595B"/>
          <w:sz w:val="22"/>
          <w:szCs w:val="22"/>
        </w:rPr>
        <w:t xml:space="preserve">(e) Be solely responsible for the security and management of Client's account credentials and passwords.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1.05. Independent Contractor. </w:t>
      </w:r>
      <w:r>
        <w:rPr>
          <w:rFonts w:ascii="Open Sans" w:cs="Open Sans" w:eastAsia="Open Sans" w:hAnsi="Open Sans"/>
          <w:color w:val="59595B"/>
          <w:sz w:val="22"/>
          <w:szCs w:val="22"/>
        </w:rPr>
        <w:t xml:space="preserve">Technijian is an independent contractor. Nothing in this Agreement shall be construed to create a partnership, joint venture, agency, or employment relationship between the Parties.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2 -- TERM AND RENEWAL</w:t>
      </w:r>
    </w:p>
    <w:p>
      <w:r>
        <w:rPr>
          <w:rFonts w:ascii="Open Sans" w:cs="Open Sans" w:eastAsia="Open Sans" w:hAnsi="Open Sans"/>
          <w:b/>
          <w:bCs/>
          <w:color w:val="1A1A2E"/>
          <w:sz w:val="22"/>
          <w:szCs w:val="22"/>
        </w:rPr>
        <w:t xml:space="preserve">2.01. Initial Term. </w:t>
      </w:r>
      <w:r>
        <w:rPr>
          <w:rFonts w:ascii="Open Sans" w:cs="Open Sans" w:eastAsia="Open Sans" w:hAnsi="Open Sans"/>
          <w:color w:val="59595B"/>
          <w:sz w:val="22"/>
          <w:szCs w:val="22"/>
        </w:rPr>
        <w:t xml:space="preserve">This Agreement shall commence on the Effective Date and continue for a period of twelve (12) months (the "Initial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2.02. Renewal. </w:t>
      </w:r>
      <w:r>
        <w:rPr>
          <w:rFonts w:ascii="Open Sans" w:cs="Open Sans" w:eastAsia="Open Sans" w:hAnsi="Open Sans"/>
          <w:color w:val="59595B"/>
          <w:sz w:val="22"/>
          <w:szCs w:val="22"/>
        </w:rPr>
        <w:t xml:space="preserve">Upon expiration of the Initial Term, this Agreement shall automatically renew for successive twelve (12) month periods (each a "Renewal Term"), unless either Party provides written notice of non-renewal at least sixty (60) days prior to the expiration of the then-current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2.03. Termination for Convenience. </w:t>
      </w:r>
      <w:r>
        <w:rPr>
          <w:rFonts w:ascii="Open Sans" w:cs="Open Sans" w:eastAsia="Open Sans" w:hAnsi="Open Sans"/>
          <w:color w:val="59595B"/>
          <w:sz w:val="22"/>
          <w:szCs w:val="22"/>
        </w:rPr>
        <w:t xml:space="preserve">Either Party may terminate this Agreement for any reason upon sixty (60) days written notice to the other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2.04. Termination for Cause. </w:t>
      </w:r>
      <w:r>
        <w:rPr>
          <w:rFonts w:ascii="Open Sans" w:cs="Open Sans" w:eastAsia="Open Sans" w:hAnsi="Open Sans"/>
          <w:color w:val="59595B"/>
          <w:sz w:val="22"/>
          <w:szCs w:val="22"/>
        </w:rPr>
        <w:t xml:space="preserve">Either Party may terminate this Agreement immediately upon written notice if the other Party:</w:t>
      </w:r>
    </w:p>
    <w:p>
      <w:pPr>
        <w:ind w:left="360"/>
      </w:pPr>
      <w:r>
        <w:rPr>
          <w:rFonts w:ascii="Open Sans" w:cs="Open Sans" w:eastAsia="Open Sans" w:hAnsi="Open Sans"/>
          <w:color w:val="59595B"/>
          <w:sz w:val="22"/>
          <w:szCs w:val="22"/>
        </w:rPr>
        <w:t xml:space="preserve">(a) Commits a material breach of this Agreement and fails to cure such breach within thirty (30) days after receiving written notice of the breach; or</w:t>
      </w:r>
    </w:p>
    <w:p>
      <w:pPr>
        <w:ind w:left="360"/>
      </w:pPr>
      <w:r>
        <w:rPr>
          <w:rFonts w:ascii="Open Sans" w:cs="Open Sans" w:eastAsia="Open Sans" w:hAnsi="Open Sans"/>
          <w:color w:val="59595B"/>
          <w:sz w:val="22"/>
          <w:szCs w:val="22"/>
        </w:rPr>
        <w:t xml:space="preserve">(b) Becomes insolvent, files for bankruptcy, or has a receiver appointed for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2.05. Effect of Termination.</w:t>
      </w:r>
    </w:p>
    <w:p>
      <w:pPr>
        <w:ind w:left="360"/>
      </w:pPr>
      <w:r>
        <w:rPr>
          <w:rFonts w:ascii="Open Sans" w:cs="Open Sans" w:eastAsia="Open Sans" w:hAnsi="Open Sans"/>
          <w:color w:val="59595B"/>
          <w:sz w:val="22"/>
          <w:szCs w:val="22"/>
        </w:rPr>
        <w:t xml:space="preserve">(a) Upon termination, Client shall pay all fees and charges for services rendered through the date of termination, including any remaining obligations for annual licenses and subscriptions procured on Client's behalf.</w:t>
      </w:r>
    </w:p>
    <w:p>
      <w:pPr>
        <w:ind w:left="360"/>
      </w:pPr>
      <w:r>
        <w:rPr>
          <w:rFonts w:ascii="Open Sans" w:cs="Open Sans" w:eastAsia="Open Sans" w:hAnsi="Open Sans"/>
          <w:color w:val="59595B"/>
          <w:sz w:val="22"/>
          <w:szCs w:val="22"/>
        </w:rPr>
        <w:t xml:space="preserve">(b) Technijian shall provide reasonable transition assistance for a period of up to thirty (30) days following termination, subject to payment of applicable fees.</w:t>
      </w:r>
    </w:p>
    <w:p>
      <w:pPr>
        <w:ind w:left="360"/>
      </w:pPr>
      <w:r>
        <w:rPr>
          <w:rFonts w:ascii="Open Sans" w:cs="Open Sans" w:eastAsia="Open Sans" w:hAnsi="Open Sans"/>
          <w:color w:val="59595B"/>
          <w:sz w:val="22"/>
          <w:szCs w:val="22"/>
        </w:rPr>
        <w:t xml:space="preserve">(c) Technijian shall return all Client Data in its possession within thirty (30) days of termination, in a commercially standard format, provided Client is not in breach of this Agreement.</w:t>
      </w:r>
    </w:p>
    <w:p>
      <w:pPr>
        <w:ind w:left="360"/>
      </w:pPr>
      <w:r>
        <w:rPr>
          <w:rFonts w:ascii="Open Sans" w:cs="Open Sans" w:eastAsia="Open Sans" w:hAnsi="Open Sans"/>
          <w:color w:val="59595B"/>
          <w:sz w:val="22"/>
          <w:szCs w:val="22"/>
        </w:rPr>
        <w:t xml:space="preserve">(d) The following sections shall survive termination: Section 3 (Payment), Section 4 (Confidentiality), Section 5 (Limitation of Liability), Section 6 (Indemnification), Section 7 (Intellectual Property), Section 8 (Dispute Resolution), Section 9.09 (Personnel Transition Fee), Section 10 (Data Protection), and Section 11 (Insurance).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3 -- PAYMENT</w:t>
      </w:r>
    </w:p>
    <w:p>
      <w:r>
        <w:rPr>
          <w:rFonts w:ascii="Open Sans" w:cs="Open Sans" w:eastAsia="Open Sans" w:hAnsi="Open Sans"/>
          <w:b/>
          <w:bCs/>
          <w:color w:val="1A1A2E"/>
          <w:sz w:val="22"/>
          <w:szCs w:val="22"/>
        </w:rPr>
        <w:t xml:space="preserve">3.01. Fees. </w:t>
      </w:r>
      <w:r>
        <w:rPr>
          <w:rFonts w:ascii="Open Sans" w:cs="Open Sans" w:eastAsia="Open Sans" w:hAnsi="Open Sans"/>
          <w:color w:val="59595B"/>
          <w:sz w:val="22"/>
          <w:szCs w:val="22"/>
        </w:rPr>
        <w:t xml:space="preserve">Client shall pay fees for the services as set forth in the applicable Schedule, SOW, or invoice. Fees are exclusive of applicable taxes.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3.02. Invoice Types. </w:t>
      </w:r>
      <w:r>
        <w:rPr>
          <w:rFonts w:ascii="Open Sans" w:cs="Open Sans" w:eastAsia="Open Sans" w:hAnsi="Open Sans"/>
          <w:color w:val="59595B"/>
          <w:sz w:val="22"/>
          <w:szCs w:val="22"/>
        </w:rPr>
        <w:t xml:space="preserve">Client may receive the following types of invoices from Technijian during the term of this Agreement. Each invoice will clearly identify its type, the applicable Schedule or SOW, and the billing period or delivery event.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(a) Monthly Service Invoice. </w:t>
      </w:r>
      <w:r>
        <w:rPr>
          <w:rFonts w:ascii="Open Sans" w:cs="Open Sans" w:eastAsia="Open Sans" w:hAnsi="Open Sans"/>
          <w:color w:val="59595B"/>
          <w:sz w:val="22"/>
          <w:szCs w:val="22"/>
        </w:rPr>
        <w:t xml:space="preserve">Issued on the first business day of each month for recurring managed services under Schedule A (Online Services, infrastructure, monitoring, desktop/server management). Billed in advance for the upcoming month.</w:t>
      </w:r>
    </w:p>
    <w:p>
      <w:pPr>
        <w:ind w:left="360"/>
      </w:pPr>
      <w:r>
        <w:rPr>
          <w:rFonts w:ascii="Open Sans" w:cs="Open Sans" w:eastAsia="Open Sans" w:hAnsi="Open Sans"/>
          <w:b/>
          <w:bCs/>
          <w:color w:val="1A1A2E"/>
          <w:sz w:val="22"/>
          <w:szCs w:val="22"/>
        </w:rPr>
        <w:t xml:space="preserve">(b) Monthly Recurring Subscription Invoice. </w:t>
      </w:r>
      <w:r>
        <w:rPr>
          <w:rFonts w:ascii="Open Sans" w:cs="Open Sans" w:eastAsia="Open Sans" w:hAnsi="Open Sans"/>
          <w:color w:val="59595B"/>
          <w:sz w:val="22"/>
          <w:szCs w:val="22"/>
        </w:rPr>
        <w:t xml:space="preserve">Issued on the first business day of each month for subscription and license services under Schedule B (software licenses, SaaS subscriptions, SIP trunk services). Billed in advance for the upcoming month. Subscription quantities and pricing are as specified in the applicable Service Order.</w:t>
      </w:r>
    </w:p>
    <w:p>
      <w:pPr>
        <w:ind w:left="360"/>
      </w:pPr>
      <w:r>
        <w:rPr>
          <w:rFonts w:ascii="Open Sans" w:cs="Open Sans" w:eastAsia="Open Sans" w:hAnsi="Open Sans"/>
          <w:b/>
          <w:bCs/>
          <w:color w:val="1A1A2E"/>
          <w:sz w:val="22"/>
          <w:szCs w:val="22"/>
        </w:rPr>
        <w:t xml:space="preserve">(c) Weekly In-Contract Invoice. </w:t>
      </w:r>
      <w:r>
        <w:rPr>
          <w:rFonts w:ascii="Open Sans" w:cs="Open Sans" w:eastAsia="Open Sans" w:hAnsi="Open Sans"/>
          <w:color w:val="59595B"/>
          <w:sz w:val="22"/>
          <w:szCs w:val="22"/>
        </w:rPr>
        <w:t xml:space="preserve">Issued every Friday for Virtual Staff (contracted support) services performed under Schedule A, Part 3,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 The weekly in-contract invoice is issued for transparency and tracking purposes; the actual billed amount is governed by the cycle-based billing model described in Schedule A, Section 3.3.</w:t>
      </w:r>
    </w:p>
    <w:p>
      <w:pPr>
        <w:ind w:left="360"/>
      </w:pPr>
      <w:r>
        <w:rPr>
          <w:rFonts w:ascii="Open Sans" w:cs="Open Sans" w:eastAsia="Open Sans" w:hAnsi="Open Sans"/>
          <w:b/>
          <w:bCs/>
          <w:color w:val="1A1A2E"/>
          <w:sz w:val="22"/>
          <w:szCs w:val="22"/>
        </w:rPr>
        <w:t xml:space="preserve">(d) Weekly Out-of-Contract Invoice. </w:t>
      </w:r>
      <w:r>
        <w:rPr>
          <w:rFonts w:ascii="Open Sans" w:cs="Open Sans" w:eastAsia="Open Sans" w:hAnsi="Open Sans"/>
          <w:color w:val="59595B"/>
          <w:sz w:val="22"/>
          <w:szCs w:val="22"/>
        </w:rPr>
        <w:t xml:space="preserve">Issued every Friday for labor services performed outside the scope of any active Schedule or SOW — including ad-hoc support requests, emergency work, and services performed under a SOW with hourly billing (such as CTO Advisory engagements).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ind w:left="360"/>
      </w:pPr>
      <w:r>
        <w:rPr>
          <w:rFonts w:ascii="Open Sans" w:cs="Open Sans" w:eastAsia="Open Sans" w:hAnsi="Open Sans"/>
          <w:b/>
          <w:bCs/>
          <w:color w:val="1A1A2E"/>
          <w:sz w:val="22"/>
          <w:szCs w:val="22"/>
        </w:rPr>
        <w:t xml:space="preserve">(e) Equipment and Materials Invoice. </w:t>
      </w:r>
      <w:r>
        <w:rPr>
          <w:rFonts w:ascii="Open Sans" w:cs="Open Sans" w:eastAsia="Open Sans" w:hAnsi="Open Sans"/>
          <w:color w:val="59595B"/>
          <w:sz w:val="22"/>
          <w:szCs w:val="22"/>
        </w:rPr>
        <w:t xml:space="preserve">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pPr>
        <w:ind w:left="360"/>
      </w:pPr>
      <w:r>
        <w:rPr>
          <w:rFonts w:ascii="Open Sans" w:cs="Open Sans" w:eastAsia="Open Sans" w:hAnsi="Open Sans"/>
          <w:b/>
          <w:bCs/>
          <w:color w:val="1A1A2E"/>
          <w:sz w:val="22"/>
          <w:szCs w:val="22"/>
        </w:rPr>
        <w:t xml:space="preserve">(f) Project Milestone Invoice. </w:t>
      </w:r>
      <w:r>
        <w:rPr>
          <w:rFonts w:ascii="Open Sans" w:cs="Open Sans" w:eastAsia="Open Sans" w:hAnsi="Open Sans"/>
          <w:color w:val="59595B"/>
          <w:sz w:val="22"/>
          <w:szCs w:val="22"/>
        </w:rPr>
        <w:t xml:space="preserve">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3.03. Payment Terms. </w:t>
      </w:r>
      <w:r>
        <w:rPr>
          <w:rFonts w:ascii="Open Sans" w:cs="Open Sans" w:eastAsia="Open Sans" w:hAnsi="Open Sans"/>
          <w:color w:val="59595B"/>
          <w:sz w:val="22"/>
          <w:szCs w:val="22"/>
        </w:rPr>
        <w:t xml:space="preserve">All invoices are due and payable within thirty (30) days of the invoice date, unless otherwise specified in the applicable Schedule or SOW.</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3.04. Late Payment. </w:t>
      </w:r>
      <w:r>
        <w:rPr>
          <w:rFonts w:ascii="Open Sans" w:cs="Open Sans" w:eastAsia="Open Sans" w:hAnsi="Open Sans"/>
          <w:color w:val="59595B"/>
          <w:sz w:val="22"/>
          <w:szCs w:val="22"/>
        </w:rPr>
        <w:t xml:space="preserve">Invoices not paid within terms shall accrue a late fee of 1.5% per month (or the maximum rate permitted by law, whichever is less) on the unpaid balance, calculated from the date payment was due until the date payment is received in full. Late fees shall compound monthly and are payable in addition to the outstanding principal amount.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3.05. Disputed Invoices.</w:t>
      </w:r>
    </w:p>
    <w:p>
      <w:pPr>
        <w:ind w:left="360"/>
      </w:pPr>
      <w:r>
        <w:rPr>
          <w:rFonts w:ascii="Open Sans" w:cs="Open Sans" w:eastAsia="Open Sans" w:hAnsi="Open Sans"/>
          <w:b/>
          <w:bCs/>
          <w:color w:val="1A1A2E"/>
          <w:sz w:val="22"/>
          <w:szCs w:val="22"/>
        </w:rPr>
        <w:t xml:space="preserve">(a) Weekly Invoices (In-Contract and Out-of-Contract). </w:t>
      </w:r>
      <w:r>
        <w:rPr>
          <w:rFonts w:ascii="Open Sans" w:cs="Open Sans" w:eastAsia="Open Sans" w:hAnsi="Open Sans"/>
          <w:color w:val="59595B"/>
          <w:sz w:val="22"/>
          <w:szCs w:val="22"/>
        </w:rPr>
        <w:t xml:space="preserve">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pPr>
        <w:ind w:left="360"/>
      </w:pPr>
      <w:r>
        <w:rPr>
          <w:rFonts w:ascii="Open Sans" w:cs="Open Sans" w:eastAsia="Open Sans" w:hAnsi="Open Sans"/>
          <w:b/>
          <w:bCs/>
          <w:color w:val="1A1A2E"/>
          <w:sz w:val="22"/>
          <w:szCs w:val="22"/>
        </w:rPr>
        <w:t xml:space="preserve">(b) All Other Invoices. </w:t>
      </w:r>
      <w:r>
        <w:rPr>
          <w:rFonts w:ascii="Open Sans" w:cs="Open Sans" w:eastAsia="Open Sans" w:hAnsi="Open Sans"/>
          <w:color w:val="59595B"/>
          <w:sz w:val="22"/>
          <w:szCs w:val="22"/>
        </w:rPr>
        <w:t xml:space="preserve">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pPr>
        <w:ind w:left="360"/>
      </w:pPr>
      <w:r>
        <w:rPr>
          <w:rFonts w:ascii="Open Sans" w:cs="Open Sans" w:eastAsia="Open Sans" w:hAnsi="Open Sans"/>
          <w:b/>
          <w:bCs/>
          <w:color w:val="1A1A2E"/>
          <w:sz w:val="22"/>
          <w:szCs w:val="22"/>
        </w:rPr>
        <w:t xml:space="preserve">(c) Resolution. </w:t>
      </w:r>
      <w:r>
        <w:rPr>
          <w:rFonts w:ascii="Open Sans" w:cs="Open Sans" w:eastAsia="Open Sans" w:hAnsi="Open Sans"/>
          <w:color w:val="59595B"/>
          <w:sz w:val="22"/>
          <w:szCs w:val="22"/>
        </w:rPr>
        <w:t xml:space="preserve">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3.06. Suspension of Services. </w:t>
      </w:r>
      <w:r>
        <w:rPr>
          <w:rFonts w:ascii="Open Sans" w:cs="Open Sans" w:eastAsia="Open Sans" w:hAnsi="Open Sans"/>
          <w:color w:val="59595B"/>
          <w:sz w:val="22"/>
          <w:szCs w:val="22"/>
        </w:rPr>
        <w:t xml:space="preserve">If Client fails to pay any undisputed invoice within thirty (30) days of the due date, Technijian may, upon ten (10) days written notice, suspend services until payment is received. Suspension of services shall not relieve Client of its payment obligations.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3.07. Taxes. </w:t>
      </w:r>
      <w:r>
        <w:rPr>
          <w:rFonts w:ascii="Open Sans" w:cs="Open Sans" w:eastAsia="Open Sans" w:hAnsi="Open Sans"/>
          <w:color w:val="59595B"/>
          <w:sz w:val="22"/>
          <w:szCs w:val="22"/>
        </w:rPr>
        <w:t xml:space="preserve">Client shall be responsible for all applicable sales, use, and other taxes arising from the services, excluding taxes based on Technijian's income.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4 -- CONFIDENTIALITY</w:t>
      </w:r>
    </w:p>
    <w:p>
      <w:r>
        <w:rPr>
          <w:rFonts w:ascii="Open Sans" w:cs="Open Sans" w:eastAsia="Open Sans" w:hAnsi="Open Sans"/>
          <w:b/>
          <w:bCs/>
          <w:color w:val="1A1A2E"/>
          <w:sz w:val="22"/>
          <w:szCs w:val="22"/>
        </w:rPr>
        <w:t xml:space="preserve">4.01. Definition. </w:t>
      </w:r>
      <w:r>
        <w:rPr>
          <w:rFonts w:ascii="Open Sans" w:cs="Open Sans" w:eastAsia="Open Sans" w:hAnsi="Open Sans"/>
          <w:color w:val="59595B"/>
          <w:sz w:val="22"/>
          <w:szCs w:val="22"/>
        </w:rPr>
        <w:t xml:space="preserve">"Confidential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4.02. Obligations. </w:t>
      </w:r>
      <w:r>
        <w:rPr>
          <w:rFonts w:ascii="Open Sans" w:cs="Open Sans" w:eastAsia="Open Sans" w:hAnsi="Open Sans"/>
          <w:color w:val="59595B"/>
          <w:sz w:val="22"/>
          <w:szCs w:val="22"/>
        </w:rPr>
        <w:t xml:space="preserve">Each Party shall:</w:t>
      </w:r>
    </w:p>
    <w:p>
      <w:pPr>
        <w:ind w:left="360"/>
      </w:pPr>
      <w:r>
        <w:rPr>
          <w:rFonts w:ascii="Open Sans" w:cs="Open Sans" w:eastAsia="Open Sans" w:hAnsi="Open Sans"/>
          <w:color w:val="59595B"/>
          <w:sz w:val="22"/>
          <w:szCs w:val="22"/>
        </w:rPr>
        <w:t xml:space="preserve">(a) Hold the other Party's Confidential Information in confidence using at least the same degree of care it uses for its own confidential information, but not less than reasonable care;</w:t>
      </w:r>
    </w:p>
    <w:p>
      <w:pPr>
        <w:ind w:left="360"/>
      </w:pPr>
      <w:r>
        <w:rPr>
          <w:rFonts w:ascii="Open Sans" w:cs="Open Sans" w:eastAsia="Open Sans" w:hAnsi="Open Sans"/>
          <w:color w:val="59595B"/>
          <w:sz w:val="22"/>
          <w:szCs w:val="22"/>
        </w:rPr>
        <w:t xml:space="preserve">(b) Not disclose Confidential Information to third parties without prior written consent, except to employees, agents, and subcontractors who have a need to know and are bound by equivalent obligations; and</w:t>
      </w:r>
    </w:p>
    <w:p>
      <w:pPr>
        <w:ind w:left="360"/>
      </w:pPr>
      <w:r>
        <w:rPr>
          <w:rFonts w:ascii="Open Sans" w:cs="Open Sans" w:eastAsia="Open Sans" w:hAnsi="Open Sans"/>
          <w:color w:val="59595B"/>
          <w:sz w:val="22"/>
          <w:szCs w:val="22"/>
        </w:rPr>
        <w:t xml:space="preserve">(c) Not use Confidential Information for any purpose other than performing obligations under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4.03. Exclusions. </w:t>
      </w:r>
      <w:r>
        <w:rPr>
          <w:rFonts w:ascii="Open Sans" w:cs="Open Sans" w:eastAsia="Open Sans" w:hAnsi="Open Sans"/>
          <w:color w:val="59595B"/>
          <w:sz w:val="22"/>
          <w:szCs w:val="22"/>
        </w:rPr>
        <w:t xml:space="preserve">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4.04. Compelled Disclosure. </w:t>
      </w:r>
      <w:r>
        <w:rPr>
          <w:rFonts w:ascii="Open Sans" w:cs="Open Sans" w:eastAsia="Open Sans" w:hAnsi="Open Sans"/>
          <w:color w:val="59595B"/>
          <w:sz w:val="22"/>
          <w:szCs w:val="22"/>
        </w:rPr>
        <w:t xml:space="preserve">If required by law or court order to disclose Confidential Information, the receiving Party shall provide prompt written notice to the disclosing Party (to the extent legally permitted) and cooperate in seeking a protective order.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4.05. Duration. </w:t>
      </w:r>
      <w:r>
        <w:rPr>
          <w:rFonts w:ascii="Open Sans" w:cs="Open Sans" w:eastAsia="Open Sans" w:hAnsi="Open Sans"/>
          <w:color w:val="59595B"/>
          <w:sz w:val="22"/>
          <w:szCs w:val="22"/>
        </w:rPr>
        <w:t xml:space="preserve">Confidentiality obligations shall survive termination for a period of three (3) years.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5 -- LIMITATION OF LIABILITY</w:t>
      </w:r>
    </w:p>
    <w:p>
      <w:r>
        <w:rPr>
          <w:rFonts w:ascii="Open Sans" w:cs="Open Sans" w:eastAsia="Open Sans" w:hAnsi="Open Sans"/>
          <w:b/>
          <w:bCs/>
          <w:color w:val="1A1A2E"/>
          <w:sz w:val="22"/>
          <w:szCs w:val="22"/>
        </w:rPr>
        <w:t xml:space="preserve">5.01. Limitation. </w:t>
      </w:r>
      <w:r>
        <w:rPr>
          <w:rFonts w:ascii="Open Sans" w:cs="Open Sans" w:eastAsia="Open Sans" w:hAnsi="Open Sans"/>
          <w:color w:val="59595B"/>
          <w:sz w:val="22"/>
          <w:szCs w:val="22"/>
        </w:rPr>
        <w:t xml:space="preserve">EXCEPT FOR BREACHES OF SECTION 4 (CONFIDENTIALITY), WILLFUL MISCONDUCT, OR GROSS NEGLIGENCE, NEITHER PARTY'S TOTAL AGGREGATE LIABILITY UNDER THIS AGREEMENT SHALL EXCEED THE TOTAL FEES PAID OR PAYABLE BY CLIENT UNDER THIS AGREEMENT DURING THE TWELVE (12) MONTH PERIOD IMMEDIATELY PRECEDING THE EVENT GIVING RISE TO THE CLAIM.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5.02. Exclusion of Consequential Damages. </w:t>
      </w:r>
      <w:r>
        <w:rPr>
          <w:rFonts w:ascii="Open Sans" w:cs="Open Sans" w:eastAsia="Open Sans" w:hAnsi="Open Sans"/>
          <w:color w:val="59595B"/>
          <w:sz w:val="22"/>
          <w:szCs w:val="22"/>
        </w:rPr>
        <w:t xml:space="preserve">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5.04. Data Liability. </w:t>
      </w:r>
      <w:r>
        <w:rPr>
          <w:rFonts w:ascii="Open Sans" w:cs="Open Sans" w:eastAsia="Open Sans" w:hAnsi="Open Sans"/>
          <w:color w:val="59595B"/>
          <w:sz w:val="22"/>
          <w:szCs w:val="22"/>
        </w:rPr>
        <w:t xml:space="preserve">While Technijian shall use commercially reasonable efforts to protect Client Data in its possession, Client acknowledges that:</w:t>
      </w:r>
    </w:p>
    <w:p>
      <w:pPr>
        <w:ind w:left="360"/>
      </w:pPr>
      <w:r>
        <w:rPr>
          <w:rFonts w:ascii="Open Sans" w:cs="Open Sans" w:eastAsia="Open Sans" w:hAnsi="Open Sans"/>
          <w:color w:val="59595B"/>
          <w:sz w:val="22"/>
          <w:szCs w:val="22"/>
        </w:rPr>
        <w:t xml:space="preserve">(a) Client is solely responsible for maintaining backup copies of its data;</w:t>
      </w:r>
    </w:p>
    <w:p>
      <w:pPr>
        <w:ind w:left="360"/>
      </w:pPr>
      <w:r>
        <w:rPr>
          <w:rFonts w:ascii="Open Sans" w:cs="Open Sans" w:eastAsia="Open Sans" w:hAnsi="Open Sans"/>
          <w:color w:val="59595B"/>
          <w:sz w:val="22"/>
          <w:szCs w:val="22"/>
        </w:rPr>
        <w:t xml:space="preserve">(b) Technijian's liability for data loss shall be limited to using commercially reasonable efforts to restore data from available backups; and</w:t>
      </w:r>
    </w:p>
    <w:p>
      <w:pPr>
        <w:ind w:left="360"/>
      </w:pPr>
      <w:r>
        <w:rPr>
          <w:rFonts w:ascii="Open Sans" w:cs="Open Sans" w:eastAsia="Open Sans" w:hAnsi="Open Sans"/>
          <w:color w:val="59595B"/>
          <w:sz w:val="22"/>
          <w:szCs w:val="22"/>
        </w:rPr>
        <w:t xml:space="preserve">(c) Technijian shall not be liable for data loss caused by Client's actions, third-party attacks, or events beyond Technijian's reasonable control.</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6 -- INDEMNIFICATION</w:t>
      </w:r>
    </w:p>
    <w:p>
      <w:r>
        <w:rPr>
          <w:rFonts w:ascii="Open Sans" w:cs="Open Sans" w:eastAsia="Open Sans" w:hAnsi="Open Sans"/>
          <w:b/>
          <w:bCs/>
          <w:color w:val="1A1A2E"/>
          <w:sz w:val="22"/>
          <w:szCs w:val="22"/>
        </w:rPr>
        <w:t xml:space="preserve">6.01. By Technijian. </w:t>
      </w:r>
      <w:r>
        <w:rPr>
          <w:rFonts w:ascii="Open Sans" w:cs="Open Sans" w:eastAsia="Open Sans" w:hAnsi="Open Sans"/>
          <w:color w:val="59595B"/>
          <w:sz w:val="22"/>
          <w:szCs w:val="22"/>
        </w:rPr>
        <w:t xml:space="preserve">Technijian shall indemnify, defend, and hold harmless Client from and against any third-party claims arising from Technijian's gross negligence or willful misconduct in performing the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6.02. By Client. </w:t>
      </w:r>
      <w:r>
        <w:rPr>
          <w:rFonts w:ascii="Open Sans" w:cs="Open Sans" w:eastAsia="Open Sans" w:hAnsi="Open Sans"/>
          <w:color w:val="59595B"/>
          <w:sz w:val="22"/>
          <w:szCs w:val="22"/>
        </w:rPr>
        <w:t xml:space="preserve">Client shall indemnify, defend, and hold harmless Technijian from and against any third-party claims arising from:</w:t>
      </w:r>
    </w:p>
    <w:p>
      <w:pPr>
        <w:ind w:left="360"/>
      </w:pPr>
      <w:r>
        <w:rPr>
          <w:rFonts w:ascii="Open Sans" w:cs="Open Sans" w:eastAsia="Open Sans" w:hAnsi="Open Sans"/>
          <w:color w:val="59595B"/>
          <w:sz w:val="22"/>
          <w:szCs w:val="22"/>
        </w:rPr>
        <w:t xml:space="preserve">(a) Client's use of the services in violation of applicable law;</w:t>
      </w:r>
    </w:p>
    <w:p>
      <w:pPr>
        <w:ind w:left="360"/>
      </w:pPr>
      <w:r>
        <w:rPr>
          <w:rFonts w:ascii="Open Sans" w:cs="Open Sans" w:eastAsia="Open Sans" w:hAnsi="Open Sans"/>
          <w:color w:val="59595B"/>
          <w:sz w:val="22"/>
          <w:szCs w:val="22"/>
        </w:rPr>
        <w:t xml:space="preserve">(b) Client's breach of this Agreement; or</w:t>
      </w:r>
    </w:p>
    <w:p>
      <w:pPr>
        <w:ind w:left="360"/>
      </w:pPr>
      <w:r>
        <w:rPr>
          <w:rFonts w:ascii="Open Sans" w:cs="Open Sans" w:eastAsia="Open Sans" w:hAnsi="Open Sans"/>
          <w:color w:val="59595B"/>
          <w:sz w:val="22"/>
          <w:szCs w:val="22"/>
        </w:rPr>
        <w:t xml:space="preserve">(c) Any data, content, or materials provided by Client.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6.03. Procedure. </w:t>
      </w:r>
      <w:r>
        <w:rPr>
          <w:rFonts w:ascii="Open Sans" w:cs="Open Sans" w:eastAsia="Open Sans" w:hAnsi="Open Sans"/>
          <w:color w:val="59595B"/>
          <w:sz w:val="22"/>
          <w:szCs w:val="22"/>
        </w:rPr>
        <w:t xml:space="preserve">The indemnified Party shall provide prompt written notice of any claim, cooperate with the indemnifying Party in the defense, and not settle any claim without the indemnifying Party's prior written consent.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7 -- INTELLECTUAL PROPERTY</w:t>
      </w:r>
    </w:p>
    <w:p>
      <w:r>
        <w:rPr>
          <w:rFonts w:ascii="Open Sans" w:cs="Open Sans" w:eastAsia="Open Sans" w:hAnsi="Open Sans"/>
          <w:b/>
          <w:bCs/>
          <w:color w:val="1A1A2E"/>
          <w:sz w:val="22"/>
          <w:szCs w:val="22"/>
        </w:rPr>
        <w:t xml:space="preserve">7.01. Technijian IP. </w:t>
      </w:r>
      <w:r>
        <w:rPr>
          <w:rFonts w:ascii="Open Sans" w:cs="Open Sans" w:eastAsia="Open Sans" w:hAnsi="Open Sans"/>
          <w:color w:val="59595B"/>
          <w:sz w:val="22"/>
          <w:szCs w:val="22"/>
        </w:rPr>
        <w:t xml:space="preserve">Technijian retains all right, title, and interest in its proprietary tools, methodologies, software, and processes used in providing the services ("Technijian IP"). Client receives no rights to Technijian IP except as expressly set forth in this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7.02. Client IP. </w:t>
      </w:r>
      <w:r>
        <w:rPr>
          <w:rFonts w:ascii="Open Sans" w:cs="Open Sans" w:eastAsia="Open Sans" w:hAnsi="Open Sans"/>
          <w:color w:val="59595B"/>
          <w:sz w:val="22"/>
          <w:szCs w:val="22"/>
        </w:rPr>
        <w:t xml:space="preserve">Client retains all right, title, and interest in its data, content, and pre-existing intellectual property ("Client IP").</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7.03. Custom Development. </w:t>
      </w:r>
      <w:r>
        <w:rPr>
          <w:rFonts w:ascii="Open Sans" w:cs="Open Sans" w:eastAsia="Open Sans" w:hAnsi="Open Sans"/>
          <w:color w:val="59595B"/>
          <w:sz w:val="22"/>
          <w:szCs w:val="22"/>
        </w:rPr>
        <w:t xml:space="preserve">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8 -- DISPUTE RESOLUTION</w:t>
      </w:r>
    </w:p>
    <w:p>
      <w:r>
        <w:rPr>
          <w:rFonts w:ascii="Open Sans" w:cs="Open Sans" w:eastAsia="Open Sans" w:hAnsi="Open Sans"/>
          <w:b/>
          <w:bCs/>
          <w:color w:val="1A1A2E"/>
          <w:sz w:val="22"/>
          <w:szCs w:val="22"/>
        </w:rPr>
        <w:t xml:space="preserve">8.01. Escalation. </w:t>
      </w:r>
      <w:r>
        <w:rPr>
          <w:rFonts w:ascii="Open Sans" w:cs="Open Sans" w:eastAsia="Open Sans" w:hAnsi="Open Sans"/>
          <w:color w:val="59595B"/>
          <w:sz w:val="22"/>
          <w:szCs w:val="22"/>
        </w:rPr>
        <w:t xml:space="preserve">The Parties shall first attempt to resolve any dispute through good faith negotiations between their respective designated representatives for a period of thirty (30)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8.02. Mediation. </w:t>
      </w:r>
      <w:r>
        <w:rPr>
          <w:rFonts w:ascii="Open Sans" w:cs="Open Sans" w:eastAsia="Open Sans" w:hAnsi="Open Sans"/>
          <w:color w:val="59595B"/>
          <w:sz w:val="22"/>
          <w:szCs w:val="22"/>
        </w:rPr>
        <w:t xml:space="preserve">If the dispute is not resolved through negotiation, the Parties shall submit the dispute to mediation administered by a mutually agreed-upon mediator in Orange County, California, for a period not to exceed sixty (60) days.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8.03. Arbitration. </w:t>
      </w:r>
      <w:r>
        <w:rPr>
          <w:rFonts w:ascii="Open Sans" w:cs="Open Sans" w:eastAsia="Open Sans" w:hAnsi="Open Sans"/>
          <w:color w:val="59595B"/>
          <w:sz w:val="22"/>
          <w:szCs w:val="22"/>
        </w:rPr>
        <w:t xml:space="preserve">If mediation fails, any remaining dispute shall be resolved by binding arbitration administered by the American Arbitration Association under its Commercial Arbitration Rules. The arbitration shall take place in Orange County, California, before a single arbitrator.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8.04. Fees. </w:t>
      </w:r>
      <w:r>
        <w:rPr>
          <w:rFonts w:ascii="Open Sans" w:cs="Open Sans" w:eastAsia="Open Sans" w:hAnsi="Open Sans"/>
          <w:color w:val="59595B"/>
          <w:sz w:val="22"/>
          <w:szCs w:val="22"/>
        </w:rPr>
        <w:t xml:space="preserve">Each Party shall bear its own costs and attorneys' fees in connection with any dispute, unless the arbitrator determines that one Party's position was frivolous, in which case the arbitrator may award reasonable attorneys' fees to the prevailing Party.</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8.05. Injunctive Relief. </w:t>
      </w:r>
      <w:r>
        <w:rPr>
          <w:rFonts w:ascii="Open Sans" w:cs="Open Sans" w:eastAsia="Open Sans" w:hAnsi="Open Sans"/>
          <w:color w:val="59595B"/>
          <w:sz w:val="22"/>
          <w:szCs w:val="22"/>
        </w:rPr>
        <w:t xml:space="preserve">Nothing in this Section shall prevent either Party from seeking injunctive or other equitable relief in a court of competent jurisdiction to prevent irreparable harm.</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SECTION 9 -- GENERAL PROVISIONS</w:t>
      </w:r>
    </w:p>
    <w:p>
      <w:r>
        <w:rPr>
          <w:rFonts w:ascii="Open Sans" w:cs="Open Sans" w:eastAsia="Open Sans" w:hAnsi="Open Sans"/>
          <w:b/>
          <w:bCs/>
          <w:color w:val="1A1A2E"/>
          <w:sz w:val="22"/>
          <w:szCs w:val="22"/>
        </w:rPr>
        <w:t xml:space="preserve">9.01. Entire Agreement. </w:t>
      </w:r>
      <w:r>
        <w:rPr>
          <w:rFonts w:ascii="Open Sans" w:cs="Open Sans" w:eastAsia="Open Sans" w:hAnsi="Open Sans"/>
          <w:color w:val="59595B"/>
          <w:sz w:val="22"/>
          <w:szCs w:val="22"/>
        </w:rPr>
        <w:t xml:space="preserve">This Agreement, together with its Schedules and any SOWs, constitutes the entire agreement between the Parties and supersedes all prior agreements, whether written or oral, relating to the subject matter hereof.</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9.02. Amendment. </w:t>
      </w:r>
      <w:r>
        <w:rPr>
          <w:rFonts w:ascii="Open Sans" w:cs="Open Sans" w:eastAsia="Open Sans" w:hAnsi="Open Sans"/>
          <w:color w:val="59595B"/>
          <w:sz w:val="22"/>
          <w:szCs w:val="22"/>
        </w:rPr>
        <w:t xml:space="preserve">This Agreement may only be amended by a written instrument signed by both Parties. Technijian may update its Rate Card (Schedule C) upon sixty (60) days written notice to Client, effective at the start of the next Renewal Term.</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9.03. Severability. </w:t>
      </w:r>
      <w:r>
        <w:rPr>
          <w:rFonts w:ascii="Open Sans" w:cs="Open Sans" w:eastAsia="Open Sans" w:hAnsi="Open Sans"/>
          <w:color w:val="59595B"/>
          <w:sz w:val="22"/>
          <w:szCs w:val="22"/>
        </w:rPr>
        <w:t xml:space="preserve">If any provision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9.04. Waiver. </w:t>
      </w:r>
      <w:r>
        <w:rPr>
          <w:rFonts w:ascii="Open Sans" w:cs="Open Sans" w:eastAsia="Open Sans" w:hAnsi="Open Sans"/>
          <w:color w:val="59595B"/>
          <w:sz w:val="22"/>
          <w:szCs w:val="22"/>
        </w:rPr>
        <w:t xml:space="preserve">No waiver of any provision shall be effective unless in writing and signed by the waiving Party. A waiver of any breach shall not constitute a waiver of any subsequent breach.</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9.05. Assignment. </w:t>
      </w:r>
      <w:r>
        <w:rPr>
          <w:rFonts w:ascii="Open Sans" w:cs="Open Sans" w:eastAsia="Open Sans" w:hAnsi="Open Sans"/>
          <w:color w:val="59595B"/>
          <w:sz w:val="22"/>
          <w:szCs w:val="22"/>
        </w:rPr>
        <w:t xml:space="preserve">Neither Party may assign this Agreement without the prior written consent of the other Party, except that either Party may assign this Agreement in connection with a merger, acquisition, or sale of substantially all of its assets.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9.06. Force Majeure. </w:t>
      </w:r>
      <w:r>
        <w:rPr>
          <w:rFonts w:ascii="Open Sans" w:cs="Open Sans" w:eastAsia="Open Sans" w:hAnsi="Open Sans"/>
          <w:color w:val="59595B"/>
          <w:sz w:val="22"/>
          <w:szCs w:val="22"/>
        </w:rPr>
        <w:t xml:space="preserve">Neither Party shall be liable for delays or failures caused by events beyond its reasonable control, including natural disasters, acts of government, labor disputes, pandemics, or failures of third-party services.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9.07. Notices. </w:t>
      </w:r>
      <w:r>
        <w:rPr>
          <w:rFonts w:ascii="Open Sans" w:cs="Open Sans" w:eastAsia="Open Sans" w:hAnsi="Open Sans"/>
          <w:color w:val="59595B"/>
          <w:sz w:val="22"/>
          <w:szCs w:val="22"/>
        </w:rPr>
        <w:t xml:space="preserve">All notices shall be in writing and delivered by email with confirmation, certified mail, or nationally recognized overnight courier to the addresses set forth above (or as updated in writing).</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9.08. Governing Law. </w:t>
      </w:r>
      <w:r>
        <w:rPr>
          <w:rFonts w:ascii="Open Sans" w:cs="Open Sans" w:eastAsia="Open Sans" w:hAnsi="Open Sans"/>
          <w:color w:val="59595B"/>
          <w:sz w:val="22"/>
          <w:szCs w:val="22"/>
        </w:rPr>
        <w:t xml:space="preserve">This Agreement shall be governed by and construed in accordance with the laws of the State of California without regard to conflict of law principles.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9.09. Non-Solicitation. </w:t>
      </w:r>
      <w:r>
        <w:rPr>
          <w:rFonts w:ascii="Open Sans" w:cs="Open Sans" w:eastAsia="Open Sans" w:hAnsi="Open Sans"/>
          <w:color w:val="59595B"/>
          <w:sz w:val="22"/>
          <w:szCs w:val="22"/>
        </w:rPr>
        <w:t xml:space="preserve">During the term of this Agreement and for a period of one (1) year following termination, neither Party shall directly solicit for employment any employee of the other Party who was involved in performing or receiving services under this Agreement, without the other Party's prior written consent.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9.10. Counterparts. </w:t>
      </w:r>
      <w:r>
        <w:rPr>
          <w:rFonts w:ascii="Open Sans" w:cs="Open Sans" w:eastAsia="Open Sans" w:hAnsi="Open Sans"/>
          <w:color w:val="59595B"/>
          <w:sz w:val="22"/>
          <w:szCs w:val="22"/>
        </w:rPr>
        <w:t xml:space="preserve">This Agreement may be executed in counterparts, each of which shall be deemed an original.</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Schedules:</w:t>
      </w:r>
    </w:p>
    <w:p>
      <w:pPr>
        <w:pStyle w:val="ListParagraph"/>
        <w:numPr>
          <w:ilvl w:val="0"/>
          <w:numId w:val="2"/>
        </w:numPr>
      </w:pPr>
      <w:r>
        <w:rPr>
          <w:rFonts w:ascii="Open Sans" w:cs="Open Sans" w:eastAsia="Open Sans" w:hAnsi="Open Sans"/>
          <w:color w:val="59595B"/>
          <w:sz w:val="22"/>
          <w:szCs w:val="22"/>
        </w:rPr>
        <w:t xml:space="preserve">Schedule A -- Monthly Managed Services</w:t>
      </w:r>
    </w:p>
    <w:p>
      <w:pPr>
        <w:pStyle w:val="ListParagraph"/>
        <w:numPr>
          <w:ilvl w:val="0"/>
          <w:numId w:val="2"/>
        </w:numPr>
      </w:pPr>
      <w:r>
        <w:rPr>
          <w:rFonts w:ascii="Open Sans" w:cs="Open Sans" w:eastAsia="Open Sans" w:hAnsi="Open Sans"/>
          <w:color w:val="59595B"/>
          <w:sz w:val="22"/>
          <w:szCs w:val="22"/>
        </w:rPr>
        <w:t xml:space="preserve">Schedule B -- Subscription and License Services</w:t>
      </w:r>
    </w:p>
    <w:p>
      <w:pPr>
        <w:pStyle w:val="ListParagraph"/>
        <w:numPr>
          <w:ilvl w:val="0"/>
          <w:numId w:val="2"/>
        </w:numPr>
      </w:pPr>
      <w:r>
        <w:rPr>
          <w:rFonts w:ascii="Open Sans" w:cs="Open Sans" w:eastAsia="Open Sans" w:hAnsi="Open Sans"/>
          <w:color w:val="59595B"/>
          <w:sz w:val="22"/>
          <w:szCs w:val="22"/>
        </w:rPr>
        <w:t xml:space="preserve">Schedule C -- Rate Card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2026-04-06T17:23:14.319Z</dcterms:created>
  <dcterms:modified xsi:type="dcterms:W3CDTF">2026-04-06T17:23:14.319Z</dcterms:modified>
</cp:coreProperties>
</file>

<file path=docProps/custom.xml><?xml version="1.0" encoding="utf-8"?>
<Properties xmlns="http://schemas.openxmlformats.org/officeDocument/2006/custom-properties" xmlns:vt="http://schemas.openxmlformats.org/officeDocument/2006/docPropsVTypes"/>
</file>