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E8E8A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01 – Vision Brief (Technijian SDLC)</w:t>
      </w:r>
    </w:p>
    <w:p w14:paraId="10EEF5F7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Project</w:t>
      </w:r>
    </w:p>
    <w:p w14:paraId="3A5EB031" w14:textId="77777777" w:rsidR="00EF509D" w:rsidRPr="00EF509D" w:rsidRDefault="00EF509D" w:rsidP="00EF509D">
      <w:r w:rsidRPr="00EF509D">
        <w:rPr>
          <w:b/>
          <w:bCs/>
        </w:rPr>
        <w:t>MCPX-KendoBridge Admin Portal</w:t>
      </w:r>
      <w:r w:rsidRPr="00EF509D">
        <w:t xml:space="preserve"> — a secure, Azure SSO–gated admin UI and API that monitors, configures, and operates Technijian MCP servers and related services.</w:t>
      </w:r>
    </w:p>
    <w:p w14:paraId="5D9A08C3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Problem &amp; Why Now</w:t>
      </w:r>
    </w:p>
    <w:p w14:paraId="794F0D2F" w14:textId="77777777" w:rsidR="00EF509D" w:rsidRPr="00EF509D" w:rsidRDefault="00EF509D" w:rsidP="00EF509D">
      <w:r w:rsidRPr="00EF509D">
        <w:t>Technijian teams need a single, secure control plane to:</w:t>
      </w:r>
    </w:p>
    <w:p w14:paraId="68B9B6F0" w14:textId="77777777" w:rsidR="00EF509D" w:rsidRPr="00EF509D" w:rsidRDefault="00EF509D" w:rsidP="00EF509D">
      <w:pPr>
        <w:numPr>
          <w:ilvl w:val="0"/>
          <w:numId w:val="29"/>
        </w:numPr>
      </w:pPr>
      <w:r w:rsidRPr="00EF509D">
        <w:t>View health/readiness of MCP services and dependencies</w:t>
      </w:r>
    </w:p>
    <w:p w14:paraId="37AC0090" w14:textId="77777777" w:rsidR="00EF509D" w:rsidRPr="00EF509D" w:rsidRDefault="00EF509D" w:rsidP="00EF509D">
      <w:pPr>
        <w:numPr>
          <w:ilvl w:val="0"/>
          <w:numId w:val="29"/>
        </w:numPr>
      </w:pPr>
      <w:r w:rsidRPr="00EF509D">
        <w:t>Manage configuration via DB-backed AppConfig/FeatureFlag/Lookup (no hard-coding)</w:t>
      </w:r>
    </w:p>
    <w:p w14:paraId="5C9E52F3" w14:textId="77777777" w:rsidR="00EF509D" w:rsidRPr="00EF509D" w:rsidRDefault="00EF509D" w:rsidP="00EF509D">
      <w:pPr>
        <w:numPr>
          <w:ilvl w:val="0"/>
          <w:numId w:val="29"/>
        </w:numPr>
      </w:pPr>
      <w:r w:rsidRPr="00EF509D">
        <w:t>Initiate admin/ops workflows and observe streaming task progress (SSE)</w:t>
      </w:r>
    </w:p>
    <w:p w14:paraId="40E12EC9" w14:textId="77777777" w:rsidR="00EF509D" w:rsidRPr="00EF509D" w:rsidRDefault="00EF509D" w:rsidP="00EF509D">
      <w:pPr>
        <w:numPr>
          <w:ilvl w:val="0"/>
          <w:numId w:val="29"/>
        </w:numPr>
      </w:pPr>
      <w:r w:rsidRPr="00EF509D">
        <w:t>Enforce consistent environments and evidence for audits (HIPAA/FFIEC/PCI where applicable)</w:t>
      </w:r>
    </w:p>
    <w:p w14:paraId="19CCAE30" w14:textId="77777777" w:rsidR="00EF509D" w:rsidRPr="00EF509D" w:rsidRDefault="00EF509D" w:rsidP="00EF509D">
      <w:r w:rsidRPr="00EF509D">
        <w:t>Fragmented tools, ad-hoc scripts, and prototype UIs slow delivery, complicate audits, and risk misconfigurations. A standardized portal + API aligned to our SDLC resolves this.</w:t>
      </w:r>
    </w:p>
    <w:p w14:paraId="5C4320C2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Goals (What “Good” Looks Like)</w:t>
      </w:r>
    </w:p>
    <w:p w14:paraId="164C8A98" w14:textId="77777777" w:rsidR="00EF509D" w:rsidRPr="00EF509D" w:rsidRDefault="00EF509D" w:rsidP="00EF509D">
      <w:pPr>
        <w:numPr>
          <w:ilvl w:val="0"/>
          <w:numId w:val="30"/>
        </w:numPr>
      </w:pPr>
      <w:r w:rsidRPr="00EF509D">
        <w:rPr>
          <w:b/>
          <w:bCs/>
        </w:rPr>
        <w:t>Secure access</w:t>
      </w:r>
      <w:r w:rsidRPr="00EF509D">
        <w:t>: Azure AD (Entra ID) SSO with app roles/AAD groups for admin access.</w:t>
      </w:r>
    </w:p>
    <w:p w14:paraId="116DB413" w14:textId="77777777" w:rsidR="00EF509D" w:rsidRPr="00EF509D" w:rsidRDefault="00EF509D" w:rsidP="00EF509D">
      <w:pPr>
        <w:numPr>
          <w:ilvl w:val="0"/>
          <w:numId w:val="30"/>
        </w:numPr>
      </w:pPr>
      <w:r w:rsidRPr="00EF509D">
        <w:rPr>
          <w:b/>
          <w:bCs/>
        </w:rPr>
        <w:t>Operational clarity</w:t>
      </w:r>
      <w:r w:rsidRPr="00EF509D">
        <w:t>: Live health/ready signals, streaming job output, error taxonomy.</w:t>
      </w:r>
    </w:p>
    <w:p w14:paraId="38A201FD" w14:textId="77777777" w:rsidR="00EF509D" w:rsidRPr="00EF509D" w:rsidRDefault="00EF509D" w:rsidP="00EF509D">
      <w:pPr>
        <w:numPr>
          <w:ilvl w:val="0"/>
          <w:numId w:val="30"/>
        </w:numPr>
      </w:pPr>
      <w:r w:rsidRPr="00EF509D">
        <w:rPr>
          <w:b/>
          <w:bCs/>
        </w:rPr>
        <w:t>Policy by default</w:t>
      </w:r>
      <w:r w:rsidRPr="00EF509D">
        <w:t>: DB-backed configuration and feature flags; add-only schema; SP-only data access; no hard-coded settings.</w:t>
      </w:r>
    </w:p>
    <w:p w14:paraId="3A330C85" w14:textId="77777777" w:rsidR="00EF509D" w:rsidRPr="00EF509D" w:rsidRDefault="00EF509D" w:rsidP="00EF509D">
      <w:pPr>
        <w:numPr>
          <w:ilvl w:val="0"/>
          <w:numId w:val="30"/>
        </w:numPr>
      </w:pPr>
      <w:r w:rsidRPr="00EF509D">
        <w:rPr>
          <w:b/>
          <w:bCs/>
        </w:rPr>
        <w:t>Repeatable delivery</w:t>
      </w:r>
      <w:r w:rsidRPr="00EF509D">
        <w:t>: GitHub-first pipelines, four environments (Alpha → Beta → RTM → Prod) with quality gates and evidence pack.</w:t>
      </w:r>
    </w:p>
    <w:p w14:paraId="53741A57" w14:textId="77777777" w:rsidR="00EF509D" w:rsidRPr="00EF509D" w:rsidRDefault="00EF509D" w:rsidP="00EF509D">
      <w:pPr>
        <w:numPr>
          <w:ilvl w:val="0"/>
          <w:numId w:val="30"/>
        </w:numPr>
      </w:pPr>
      <w:r w:rsidRPr="00EF509D">
        <w:rPr>
          <w:b/>
          <w:bCs/>
        </w:rPr>
        <w:t>Design → Code fidelity</w:t>
      </w:r>
      <w:r w:rsidRPr="00EF509D">
        <w:t xml:space="preserve">: Figma Make prototype mapped 1:1 to </w:t>
      </w:r>
      <w:r w:rsidRPr="00EF509D">
        <w:rPr>
          <w:b/>
          <w:bCs/>
        </w:rPr>
        <w:t>KendoReact (Fluent 2)</w:t>
      </w:r>
      <w:r w:rsidRPr="00EF509D">
        <w:t xml:space="preserve"> components via ThemeBuilder token export.</w:t>
      </w:r>
    </w:p>
    <w:p w14:paraId="28235526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Non-Goals</w:t>
      </w:r>
    </w:p>
    <w:p w14:paraId="6E86489A" w14:textId="77777777" w:rsidR="00EF509D" w:rsidRPr="00EF509D" w:rsidRDefault="00EF509D" w:rsidP="00EF509D">
      <w:pPr>
        <w:numPr>
          <w:ilvl w:val="0"/>
          <w:numId w:val="31"/>
        </w:numPr>
      </w:pPr>
      <w:r w:rsidRPr="00EF509D">
        <w:t>Public/anonymous access (admin-only).</w:t>
      </w:r>
    </w:p>
    <w:p w14:paraId="309C25D2" w14:textId="77777777" w:rsidR="00EF509D" w:rsidRPr="00EF509D" w:rsidRDefault="00EF509D" w:rsidP="00EF509D">
      <w:pPr>
        <w:numPr>
          <w:ilvl w:val="0"/>
          <w:numId w:val="31"/>
        </w:numPr>
      </w:pPr>
      <w:r w:rsidRPr="00EF509D">
        <w:t>Replacing existing vendor consoles (we integrate and orchestrate; we don’t duplicate their UIs wholesale).</w:t>
      </w:r>
    </w:p>
    <w:p w14:paraId="7163B616" w14:textId="77777777" w:rsidR="00EF509D" w:rsidRPr="00EF509D" w:rsidRDefault="00EF509D" w:rsidP="00EF509D">
      <w:pPr>
        <w:numPr>
          <w:ilvl w:val="0"/>
          <w:numId w:val="31"/>
        </w:numPr>
      </w:pPr>
      <w:r w:rsidRPr="00EF509D">
        <w:lastRenderedPageBreak/>
        <w:t>Building a generalized BI/reporting warehouse (basic exports OK; heavy analytics is out-of-scope).</w:t>
      </w:r>
    </w:p>
    <w:p w14:paraId="194D712A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Key Outcomes &amp; Success Metrics</w:t>
      </w:r>
    </w:p>
    <w:p w14:paraId="4AFB25CF" w14:textId="77777777" w:rsidR="00EF509D" w:rsidRPr="00EF509D" w:rsidRDefault="00EF509D" w:rsidP="00EF509D">
      <w:pPr>
        <w:numPr>
          <w:ilvl w:val="0"/>
          <w:numId w:val="32"/>
        </w:numPr>
      </w:pPr>
      <w:r w:rsidRPr="00EF509D">
        <w:rPr>
          <w:b/>
          <w:bCs/>
        </w:rPr>
        <w:t>Access control</w:t>
      </w:r>
      <w:r w:rsidRPr="00EF509D">
        <w:t>: 100% of admin interactions require AAD sign-in; least-privilege app roles enforced.</w:t>
      </w:r>
    </w:p>
    <w:p w14:paraId="1FE64FF7" w14:textId="77777777" w:rsidR="00EF509D" w:rsidRPr="00EF509D" w:rsidRDefault="00EF509D" w:rsidP="00EF509D">
      <w:pPr>
        <w:numPr>
          <w:ilvl w:val="0"/>
          <w:numId w:val="32"/>
        </w:numPr>
      </w:pPr>
      <w:r w:rsidRPr="00EF509D">
        <w:rPr>
          <w:b/>
          <w:bCs/>
        </w:rPr>
        <w:t>Reliability</w:t>
      </w:r>
      <w:r w:rsidRPr="00EF509D">
        <w:t>: p95 API latency ≤ 400 ms JSON; streaming TTFB ≤ 200 ms; 30-day error budget respected.</w:t>
      </w:r>
    </w:p>
    <w:p w14:paraId="6196816F" w14:textId="77777777" w:rsidR="00EF509D" w:rsidRPr="00EF509D" w:rsidRDefault="00EF509D" w:rsidP="00EF509D">
      <w:pPr>
        <w:numPr>
          <w:ilvl w:val="0"/>
          <w:numId w:val="32"/>
        </w:numPr>
      </w:pPr>
      <w:r w:rsidRPr="00EF509D">
        <w:rPr>
          <w:b/>
          <w:bCs/>
        </w:rPr>
        <w:t>Change safety</w:t>
      </w:r>
      <w:r w:rsidRPr="00EF509D">
        <w:t>: 100% config changes audited; 0 prod secrets in repo; CI gates (build/tests, CodeQL, Dependency Review, Secret Scanning) pass on every merge.</w:t>
      </w:r>
    </w:p>
    <w:p w14:paraId="65F05CD5" w14:textId="77777777" w:rsidR="00EF509D" w:rsidRPr="00EF509D" w:rsidRDefault="00EF509D" w:rsidP="00EF509D">
      <w:pPr>
        <w:numPr>
          <w:ilvl w:val="0"/>
          <w:numId w:val="32"/>
        </w:numPr>
      </w:pPr>
      <w:r w:rsidRPr="00EF509D">
        <w:rPr>
          <w:b/>
          <w:bCs/>
        </w:rPr>
        <w:t>Design fidelity</w:t>
      </w:r>
      <w:r w:rsidRPr="00EF509D">
        <w:t>: All Figma frames map to shipped Kendo components; WCAG 2.2 AA passes axe checks in CI.</w:t>
      </w:r>
    </w:p>
    <w:p w14:paraId="51264B98" w14:textId="77777777" w:rsidR="00EF509D" w:rsidRPr="00EF509D" w:rsidRDefault="00EF509D" w:rsidP="00EF509D">
      <w:pPr>
        <w:numPr>
          <w:ilvl w:val="0"/>
          <w:numId w:val="32"/>
        </w:numPr>
      </w:pPr>
      <w:r w:rsidRPr="00EF509D">
        <w:rPr>
          <w:b/>
          <w:bCs/>
        </w:rPr>
        <w:t>Audit readiness</w:t>
      </w:r>
      <w:r w:rsidRPr="00EF509D">
        <w:t>: Evidence pack attached to each release and retained ≥ 1 year.</w:t>
      </w:r>
    </w:p>
    <w:p w14:paraId="452ED57E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Stakeholders &amp; RACI (condensed)</w:t>
      </w:r>
    </w:p>
    <w:p w14:paraId="30C1235B" w14:textId="77777777" w:rsidR="00EF509D" w:rsidRPr="00EF509D" w:rsidRDefault="00EF509D" w:rsidP="00EF509D">
      <w:pPr>
        <w:numPr>
          <w:ilvl w:val="0"/>
          <w:numId w:val="33"/>
        </w:numPr>
      </w:pPr>
      <w:r w:rsidRPr="00EF509D">
        <w:rPr>
          <w:b/>
          <w:bCs/>
        </w:rPr>
        <w:t>Accountable</w:t>
      </w:r>
      <w:r w:rsidRPr="00EF509D">
        <w:t>: Director of Software Engineering (DoSE)</w:t>
      </w:r>
    </w:p>
    <w:p w14:paraId="7C763910" w14:textId="77777777" w:rsidR="00EF509D" w:rsidRPr="00EF509D" w:rsidRDefault="00EF509D" w:rsidP="00EF509D">
      <w:pPr>
        <w:numPr>
          <w:ilvl w:val="0"/>
          <w:numId w:val="33"/>
        </w:numPr>
      </w:pPr>
      <w:r w:rsidRPr="00EF509D">
        <w:rPr>
          <w:b/>
          <w:bCs/>
        </w:rPr>
        <w:t>Responsible (docs)</w:t>
      </w:r>
      <w:r w:rsidRPr="00EF509D">
        <w:t>: Doc-Factory role (this project’s documentation owner)</w:t>
      </w:r>
    </w:p>
    <w:p w14:paraId="5E78274D" w14:textId="77777777" w:rsidR="00EF509D" w:rsidRPr="00EF509D" w:rsidRDefault="00EF509D" w:rsidP="00EF509D">
      <w:pPr>
        <w:numPr>
          <w:ilvl w:val="0"/>
          <w:numId w:val="33"/>
        </w:numPr>
      </w:pPr>
      <w:r w:rsidRPr="00EF509D">
        <w:rPr>
          <w:b/>
          <w:bCs/>
        </w:rPr>
        <w:t>Consulted</w:t>
      </w:r>
      <w:r w:rsidRPr="00EF509D">
        <w:t>: Systems Architect, Security/Compliance, DBA, Dev Leads</w:t>
      </w:r>
    </w:p>
    <w:p w14:paraId="4288A4FE" w14:textId="77777777" w:rsidR="00EF509D" w:rsidRPr="00EF509D" w:rsidRDefault="00EF509D" w:rsidP="00EF509D">
      <w:pPr>
        <w:numPr>
          <w:ilvl w:val="0"/>
          <w:numId w:val="33"/>
        </w:numPr>
      </w:pPr>
      <w:r w:rsidRPr="00EF509D">
        <w:rPr>
          <w:b/>
          <w:bCs/>
        </w:rPr>
        <w:t>Informed</w:t>
      </w:r>
      <w:r w:rsidRPr="00EF509D">
        <w:t>: QA, Client Services, MSP Ops</w:t>
      </w:r>
    </w:p>
    <w:p w14:paraId="0F2E6CF5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Scope (Phase 1–2)</w:t>
      </w:r>
    </w:p>
    <w:p w14:paraId="0316ADD4" w14:textId="77777777" w:rsidR="00EF509D" w:rsidRPr="00EF509D" w:rsidRDefault="00EF509D" w:rsidP="00EF509D">
      <w:r w:rsidRPr="00EF509D">
        <w:rPr>
          <w:b/>
          <w:bCs/>
        </w:rPr>
        <w:t>Admin UI</w:t>
      </w:r>
    </w:p>
    <w:p w14:paraId="181741AF" w14:textId="77777777" w:rsidR="00EF509D" w:rsidRPr="00EF509D" w:rsidRDefault="00EF509D" w:rsidP="00EF509D">
      <w:pPr>
        <w:numPr>
          <w:ilvl w:val="0"/>
          <w:numId w:val="34"/>
        </w:numPr>
      </w:pPr>
      <w:r w:rsidRPr="00EF509D">
        <w:t>Azure SSO login → Dashboard (health/ready, version, uptime, queue depth)</w:t>
      </w:r>
    </w:p>
    <w:p w14:paraId="4F3F9BBC" w14:textId="77777777" w:rsidR="00EF509D" w:rsidRPr="00EF509D" w:rsidRDefault="00EF509D" w:rsidP="00EF509D">
      <w:pPr>
        <w:numPr>
          <w:ilvl w:val="0"/>
          <w:numId w:val="34"/>
        </w:numPr>
      </w:pPr>
      <w:r w:rsidRPr="00EF509D">
        <w:t>Configuration pages: AppConfig/FeatureFlag/Lookup (read/write via SPs)</w:t>
      </w:r>
    </w:p>
    <w:p w14:paraId="56465EE0" w14:textId="77777777" w:rsidR="00EF509D" w:rsidRPr="00EF509D" w:rsidRDefault="00EF509D" w:rsidP="00EF509D">
      <w:pPr>
        <w:numPr>
          <w:ilvl w:val="0"/>
          <w:numId w:val="34"/>
        </w:numPr>
      </w:pPr>
      <w:r w:rsidRPr="00EF509D">
        <w:t>User access: assign app roles or group membership (AAD)</w:t>
      </w:r>
    </w:p>
    <w:p w14:paraId="64B2A093" w14:textId="77777777" w:rsidR="00EF509D" w:rsidRPr="00EF509D" w:rsidRDefault="00EF509D" w:rsidP="00EF509D">
      <w:pPr>
        <w:numPr>
          <w:ilvl w:val="0"/>
          <w:numId w:val="34"/>
        </w:numPr>
      </w:pPr>
      <w:r w:rsidRPr="00EF509D">
        <w:t>Jobs/Tasks: launch, stream status via SSE, error envelope surfaced</w:t>
      </w:r>
    </w:p>
    <w:p w14:paraId="33C70224" w14:textId="77777777" w:rsidR="00EF509D" w:rsidRPr="00EF509D" w:rsidRDefault="00EF509D" w:rsidP="00EF509D">
      <w:pPr>
        <w:numPr>
          <w:ilvl w:val="0"/>
          <w:numId w:val="34"/>
        </w:numPr>
      </w:pPr>
      <w:r w:rsidRPr="00EF509D">
        <w:t>Audit trail: who changed what, when (config/actions)</w:t>
      </w:r>
    </w:p>
    <w:p w14:paraId="74A9F7A4" w14:textId="77777777" w:rsidR="00EF509D" w:rsidRPr="00EF509D" w:rsidRDefault="00EF509D" w:rsidP="00EF509D">
      <w:r w:rsidRPr="00EF509D">
        <w:rPr>
          <w:b/>
          <w:bCs/>
        </w:rPr>
        <w:t>Admin API</w:t>
      </w:r>
    </w:p>
    <w:p w14:paraId="378E433E" w14:textId="77777777" w:rsidR="00EF509D" w:rsidRPr="00EF509D" w:rsidRDefault="00EF509D" w:rsidP="00EF509D">
      <w:pPr>
        <w:numPr>
          <w:ilvl w:val="0"/>
          <w:numId w:val="35"/>
        </w:numPr>
      </w:pPr>
      <w:r w:rsidRPr="00EF509D">
        <w:t xml:space="preserve">JSON default; </w:t>
      </w:r>
      <w:r w:rsidRPr="00EF509D">
        <w:rPr>
          <w:b/>
          <w:bCs/>
        </w:rPr>
        <w:t>SSE</w:t>
      </w:r>
      <w:r w:rsidRPr="00EF509D">
        <w:t xml:space="preserve"> when Accept: text/event-stream</w:t>
      </w:r>
    </w:p>
    <w:p w14:paraId="67B67451" w14:textId="77777777" w:rsidR="00EF509D" w:rsidRPr="00EF509D" w:rsidRDefault="00EF509D" w:rsidP="00EF509D">
      <w:pPr>
        <w:numPr>
          <w:ilvl w:val="0"/>
          <w:numId w:val="35"/>
        </w:numPr>
      </w:pPr>
      <w:r w:rsidRPr="00EF509D">
        <w:t>Endpoints for /healthz, /ready, /config/effective, /config/* mutations (SP-backed), /jobs/* (start/stream/result), /users/* (AAD lookup read-only)</w:t>
      </w:r>
    </w:p>
    <w:p w14:paraId="5D993C9D" w14:textId="77777777" w:rsidR="00EF509D" w:rsidRPr="00EF509D" w:rsidRDefault="00EF509D" w:rsidP="00EF509D">
      <w:pPr>
        <w:numPr>
          <w:ilvl w:val="0"/>
          <w:numId w:val="35"/>
        </w:numPr>
      </w:pPr>
      <w:r w:rsidRPr="00EF509D">
        <w:lastRenderedPageBreak/>
        <w:t>Error envelope and rate-limit policy (include 429)</w:t>
      </w:r>
    </w:p>
    <w:p w14:paraId="5AB7302B" w14:textId="77777777" w:rsidR="00EF509D" w:rsidRPr="00EF509D" w:rsidRDefault="00EF509D" w:rsidP="00EF509D">
      <w:r w:rsidRPr="00EF509D">
        <w:rPr>
          <w:b/>
          <w:bCs/>
        </w:rPr>
        <w:t>DevEx/CI/CD</w:t>
      </w:r>
    </w:p>
    <w:p w14:paraId="40BFD95B" w14:textId="77777777" w:rsidR="00EF509D" w:rsidRPr="00EF509D" w:rsidRDefault="00EF509D" w:rsidP="00EF509D">
      <w:pPr>
        <w:numPr>
          <w:ilvl w:val="0"/>
          <w:numId w:val="36"/>
        </w:numPr>
      </w:pPr>
      <w:r w:rsidRPr="00EF509D">
        <w:t>GitHub Actions: CI (build/test/coverage, lint, axe a11y, CodeQL, Dependency Review, Secret Scanning), Deploy (Alpha → Beta → RTM → Prod) with environment protections</w:t>
      </w:r>
    </w:p>
    <w:p w14:paraId="1B025BF1" w14:textId="77777777" w:rsidR="00EF509D" w:rsidRPr="00EF509D" w:rsidRDefault="00EF509D" w:rsidP="00EF509D">
      <w:pPr>
        <w:numPr>
          <w:ilvl w:val="0"/>
          <w:numId w:val="36"/>
        </w:numPr>
      </w:pPr>
      <w:r w:rsidRPr="00EF509D">
        <w:t>Evidence pack generation and retention (≥ 1 year)</w:t>
      </w:r>
    </w:p>
    <w:p w14:paraId="448DE4E6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Out of Scope (initial)</w:t>
      </w:r>
    </w:p>
    <w:p w14:paraId="129315D0" w14:textId="77777777" w:rsidR="00EF509D" w:rsidRPr="00EF509D" w:rsidRDefault="00EF509D" w:rsidP="00EF509D">
      <w:pPr>
        <w:numPr>
          <w:ilvl w:val="0"/>
          <w:numId w:val="37"/>
        </w:numPr>
      </w:pPr>
      <w:r w:rsidRPr="00EF509D">
        <w:t>End-user (non-admin) experiences</w:t>
      </w:r>
    </w:p>
    <w:p w14:paraId="2FB88044" w14:textId="77777777" w:rsidR="00EF509D" w:rsidRPr="00EF509D" w:rsidRDefault="00EF509D" w:rsidP="00EF509D">
      <w:pPr>
        <w:numPr>
          <w:ilvl w:val="0"/>
          <w:numId w:val="37"/>
        </w:numPr>
      </w:pPr>
      <w:r w:rsidRPr="00EF509D">
        <w:t>Multi-tenant billing/quotas (track as future epic)</w:t>
      </w:r>
    </w:p>
    <w:p w14:paraId="541D70EA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Assumptions</w:t>
      </w:r>
    </w:p>
    <w:p w14:paraId="0881B467" w14:textId="77777777" w:rsidR="00EF509D" w:rsidRPr="00EF509D" w:rsidRDefault="00EF509D" w:rsidP="00EF509D">
      <w:pPr>
        <w:numPr>
          <w:ilvl w:val="0"/>
          <w:numId w:val="38"/>
        </w:numPr>
      </w:pPr>
      <w:r w:rsidRPr="00EF509D">
        <w:t>Azure AD tenant available; app registration with redirect URIs provided</w:t>
      </w:r>
    </w:p>
    <w:p w14:paraId="72F27C67" w14:textId="77777777" w:rsidR="00EF509D" w:rsidRPr="00EF509D" w:rsidRDefault="00EF509D" w:rsidP="00EF509D">
      <w:pPr>
        <w:numPr>
          <w:ilvl w:val="0"/>
          <w:numId w:val="38"/>
        </w:numPr>
      </w:pPr>
      <w:r w:rsidRPr="00EF509D">
        <w:t>SQL Server 2022 reachable from app tiers; managed identity or secretless pattern preferred</w:t>
      </w:r>
    </w:p>
    <w:p w14:paraId="5B9B62F8" w14:textId="77777777" w:rsidR="00EF509D" w:rsidRPr="00EF509D" w:rsidRDefault="00EF509D" w:rsidP="00EF509D">
      <w:pPr>
        <w:numPr>
          <w:ilvl w:val="0"/>
          <w:numId w:val="38"/>
        </w:numPr>
      </w:pPr>
      <w:r w:rsidRPr="00EF509D">
        <w:t>Technijian network controls (Meraki/Cloudflare) in place; CORS origin allow-list managed per env</w:t>
      </w:r>
    </w:p>
    <w:p w14:paraId="73309F21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Constraints (Tech &amp; Policy)</w:t>
      </w:r>
    </w:p>
    <w:p w14:paraId="2B55A96E" w14:textId="77777777" w:rsidR="00EF509D" w:rsidRPr="00EF509D" w:rsidRDefault="00EF509D" w:rsidP="00EF509D">
      <w:pPr>
        <w:numPr>
          <w:ilvl w:val="0"/>
          <w:numId w:val="39"/>
        </w:numPr>
      </w:pPr>
      <w:r w:rsidRPr="00EF509D">
        <w:rPr>
          <w:b/>
          <w:bCs/>
        </w:rPr>
        <w:t>Tech stack</w:t>
      </w:r>
      <w:r w:rsidRPr="00EF509D">
        <w:t xml:space="preserve">: .NET 8 (API/Workers), SQL Server 2022, React + </w:t>
      </w:r>
      <w:r w:rsidRPr="00EF509D">
        <w:rPr>
          <w:b/>
          <w:bCs/>
        </w:rPr>
        <w:t>KendoReact (Fluent 2 theme)</w:t>
      </w:r>
      <w:r w:rsidRPr="00EF509D">
        <w:t>, GitHub Actions, Figma Make + ThemeBuilder</w:t>
      </w:r>
    </w:p>
    <w:p w14:paraId="10519EEE" w14:textId="77777777" w:rsidR="00EF509D" w:rsidRPr="00EF509D" w:rsidRDefault="00EF509D" w:rsidP="00EF509D">
      <w:pPr>
        <w:numPr>
          <w:ilvl w:val="0"/>
          <w:numId w:val="39"/>
        </w:numPr>
      </w:pPr>
      <w:r w:rsidRPr="00EF509D">
        <w:rPr>
          <w:b/>
          <w:bCs/>
        </w:rPr>
        <w:t>DB rules</w:t>
      </w:r>
      <w:r w:rsidRPr="00EF509D">
        <w:t xml:space="preserve">: </w:t>
      </w:r>
      <w:r w:rsidRPr="00EF509D">
        <w:rPr>
          <w:i/>
          <w:iCs/>
        </w:rPr>
        <w:t>Add-only schema</w:t>
      </w:r>
      <w:r w:rsidRPr="00EF509D">
        <w:t xml:space="preserve">. </w:t>
      </w:r>
      <w:r w:rsidRPr="00EF509D">
        <w:rPr>
          <w:i/>
          <w:iCs/>
        </w:rPr>
        <w:t>Stored-procedure-only</w:t>
      </w:r>
      <w:r w:rsidRPr="00EF509D">
        <w:t xml:space="preserve"> access from app/API. </w:t>
      </w:r>
      <w:r w:rsidRPr="00EF509D">
        <w:rPr>
          <w:i/>
          <w:iCs/>
        </w:rPr>
        <w:t>NoHardCoding</w:t>
      </w:r>
      <w:r w:rsidRPr="00EF509D">
        <w:t>: all config/flags/lookups come from DB SPs or a secret store; never from code constants.</w:t>
      </w:r>
    </w:p>
    <w:p w14:paraId="264ACC41" w14:textId="77777777" w:rsidR="00EF509D" w:rsidRPr="00EF509D" w:rsidRDefault="00EF509D" w:rsidP="00EF509D">
      <w:pPr>
        <w:numPr>
          <w:ilvl w:val="0"/>
          <w:numId w:val="39"/>
        </w:numPr>
      </w:pPr>
      <w:r w:rsidRPr="00EF509D">
        <w:rPr>
          <w:b/>
          <w:bCs/>
        </w:rPr>
        <w:t>Environments</w:t>
      </w:r>
      <w:r w:rsidRPr="00EF509D">
        <w:t xml:space="preserve">: </w:t>
      </w:r>
      <w:r w:rsidRPr="00EF509D">
        <w:rPr>
          <w:b/>
          <w:bCs/>
        </w:rPr>
        <w:t>Alpha → Beta → RTM → Prod</w:t>
      </w:r>
      <w:r w:rsidRPr="00EF509D">
        <w:t>. RTM validates against Prod DB (read-only) to ensure parity before Prod.</w:t>
      </w:r>
    </w:p>
    <w:p w14:paraId="1E8AB182" w14:textId="77777777" w:rsidR="00EF509D" w:rsidRPr="00EF509D" w:rsidRDefault="00EF509D" w:rsidP="00EF509D">
      <w:pPr>
        <w:numPr>
          <w:ilvl w:val="0"/>
          <w:numId w:val="39"/>
        </w:numPr>
      </w:pPr>
      <w:r w:rsidRPr="00EF509D">
        <w:rPr>
          <w:b/>
          <w:bCs/>
        </w:rPr>
        <w:t>Security</w:t>
      </w:r>
      <w:r w:rsidRPr="00EF509D">
        <w:t>: Azure SSO (PKCE), app roles/groups, CORS allow-list, centralized error taxonomy, rate limiting, audit logging.</w:t>
      </w:r>
    </w:p>
    <w:p w14:paraId="49C87E2D" w14:textId="77777777" w:rsidR="00EF509D" w:rsidRPr="00EF509D" w:rsidRDefault="00EF509D" w:rsidP="00EF509D">
      <w:pPr>
        <w:numPr>
          <w:ilvl w:val="0"/>
          <w:numId w:val="39"/>
        </w:numPr>
      </w:pPr>
      <w:r w:rsidRPr="00EF509D">
        <w:rPr>
          <w:b/>
          <w:bCs/>
        </w:rPr>
        <w:t>Accessibility</w:t>
      </w:r>
      <w:r w:rsidRPr="00EF509D">
        <w:t>: WCAG 2.2 AA. Axe checks run in CI.</w:t>
      </w:r>
    </w:p>
    <w:p w14:paraId="2B9D55CC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High-Level Architecture (text)</w:t>
      </w:r>
    </w:p>
    <w:p w14:paraId="4DF13798" w14:textId="77777777" w:rsidR="00EF509D" w:rsidRPr="00EF509D" w:rsidRDefault="00EF509D" w:rsidP="00EF509D">
      <w:pPr>
        <w:numPr>
          <w:ilvl w:val="0"/>
          <w:numId w:val="40"/>
        </w:numPr>
      </w:pPr>
      <w:r w:rsidRPr="00EF509D">
        <w:rPr>
          <w:b/>
          <w:bCs/>
        </w:rPr>
        <w:t>Web (React/Kendo)</w:t>
      </w:r>
      <w:r w:rsidRPr="00EF509D">
        <w:t xml:space="preserve"> ↔ </w:t>
      </w:r>
      <w:r w:rsidRPr="00EF509D">
        <w:rPr>
          <w:b/>
          <w:bCs/>
        </w:rPr>
        <w:t>Admin API (.NET 8)</w:t>
      </w:r>
      <w:r w:rsidRPr="00EF509D">
        <w:t xml:space="preserve"> ↔ </w:t>
      </w:r>
      <w:r w:rsidRPr="00EF509D">
        <w:rPr>
          <w:b/>
          <w:bCs/>
        </w:rPr>
        <w:t>DB (SQL Server)</w:t>
      </w:r>
    </w:p>
    <w:p w14:paraId="39EE9CCF" w14:textId="77777777" w:rsidR="00EF509D" w:rsidRPr="00EF509D" w:rsidRDefault="00EF509D" w:rsidP="00EF509D">
      <w:pPr>
        <w:numPr>
          <w:ilvl w:val="0"/>
          <w:numId w:val="40"/>
        </w:numPr>
      </w:pPr>
      <w:r w:rsidRPr="00EF509D">
        <w:rPr>
          <w:b/>
          <w:bCs/>
        </w:rPr>
        <w:t>Azure SSO</w:t>
      </w:r>
      <w:r w:rsidRPr="00EF509D">
        <w:t xml:space="preserve"> issues tokens; API validates JWT (bearer).</w:t>
      </w:r>
    </w:p>
    <w:p w14:paraId="12027BD5" w14:textId="77777777" w:rsidR="00EF509D" w:rsidRPr="00EF509D" w:rsidRDefault="00EF509D" w:rsidP="00EF509D">
      <w:pPr>
        <w:numPr>
          <w:ilvl w:val="0"/>
          <w:numId w:val="40"/>
        </w:numPr>
      </w:pPr>
      <w:r w:rsidRPr="00EF509D">
        <w:rPr>
          <w:b/>
          <w:bCs/>
        </w:rPr>
        <w:lastRenderedPageBreak/>
        <w:t>Config/Flags/Lookups</w:t>
      </w:r>
      <w:r w:rsidRPr="00EF509D">
        <w:t xml:space="preserve"> only via SPs (sp_Config_GetValue, sp_Feature_IsEnabled, sp_Lookup_Get, etc.).</w:t>
      </w:r>
    </w:p>
    <w:p w14:paraId="04554A90" w14:textId="77777777" w:rsidR="00EF509D" w:rsidRPr="00EF509D" w:rsidRDefault="00EF509D" w:rsidP="00EF509D">
      <w:pPr>
        <w:numPr>
          <w:ilvl w:val="0"/>
          <w:numId w:val="40"/>
        </w:numPr>
      </w:pPr>
      <w:r w:rsidRPr="00EF509D">
        <w:rPr>
          <w:b/>
          <w:bCs/>
        </w:rPr>
        <w:t>Jobs</w:t>
      </w:r>
      <w:r w:rsidRPr="00EF509D">
        <w:t xml:space="preserve"> emit </w:t>
      </w:r>
      <w:r w:rsidRPr="00EF509D">
        <w:rPr>
          <w:b/>
          <w:bCs/>
        </w:rPr>
        <w:t>SSE</w:t>
      </w:r>
      <w:r w:rsidRPr="00EF509D">
        <w:t xml:space="preserve"> events with heartbeats; UI shows live progress.</w:t>
      </w:r>
    </w:p>
    <w:p w14:paraId="571A21EB" w14:textId="77777777" w:rsidR="00EF509D" w:rsidRPr="00EF509D" w:rsidRDefault="00EF509D" w:rsidP="00EF509D">
      <w:pPr>
        <w:numPr>
          <w:ilvl w:val="0"/>
          <w:numId w:val="40"/>
        </w:numPr>
      </w:pPr>
      <w:r w:rsidRPr="00EF509D">
        <w:rPr>
          <w:b/>
          <w:bCs/>
        </w:rPr>
        <w:t>Observability</w:t>
      </w:r>
      <w:r w:rsidRPr="00EF509D">
        <w:t>: structured logs with requestId, metrics for p50/p95/TTFB, uptime, queue depth; alerts on SLO breaches.</w:t>
      </w:r>
    </w:p>
    <w:p w14:paraId="209429A3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Design → Code SOP (Figma → Kendo Fluent 2)</w:t>
      </w:r>
    </w:p>
    <w:p w14:paraId="6F0E0FF4" w14:textId="77777777" w:rsidR="00EF509D" w:rsidRPr="00EF509D" w:rsidRDefault="00EF509D" w:rsidP="00EF509D">
      <w:pPr>
        <w:numPr>
          <w:ilvl w:val="0"/>
          <w:numId w:val="41"/>
        </w:numPr>
      </w:pPr>
      <w:r w:rsidRPr="00EF509D">
        <w:t xml:space="preserve">Prototype in </w:t>
      </w:r>
      <w:r w:rsidRPr="00EF509D">
        <w:rPr>
          <w:b/>
          <w:bCs/>
        </w:rPr>
        <w:t>Figma Make</w:t>
      </w:r>
      <w:r w:rsidRPr="00EF509D">
        <w:t>. Name frames by route (/login, /dashboard, /config, etc.).</w:t>
      </w:r>
    </w:p>
    <w:p w14:paraId="0986F742" w14:textId="77777777" w:rsidR="00EF509D" w:rsidRPr="00EF509D" w:rsidRDefault="00EF509D" w:rsidP="00EF509D">
      <w:pPr>
        <w:numPr>
          <w:ilvl w:val="0"/>
          <w:numId w:val="41"/>
        </w:numPr>
      </w:pPr>
      <w:r w:rsidRPr="00EF509D">
        <w:t xml:space="preserve">Export tokens to </w:t>
      </w:r>
      <w:r w:rsidRPr="00EF509D">
        <w:rPr>
          <w:b/>
          <w:bCs/>
        </w:rPr>
        <w:t>ThemeBuilder</w:t>
      </w:r>
      <w:r w:rsidRPr="00EF509D">
        <w:t xml:space="preserve"> and generate Fluent 2 overrides.</w:t>
      </w:r>
    </w:p>
    <w:p w14:paraId="19C85CF2" w14:textId="77777777" w:rsidR="00EF509D" w:rsidRPr="00EF509D" w:rsidRDefault="00EF509D" w:rsidP="00EF509D">
      <w:pPr>
        <w:numPr>
          <w:ilvl w:val="0"/>
          <w:numId w:val="41"/>
        </w:numPr>
      </w:pPr>
      <w:r w:rsidRPr="00EF509D">
        <w:t xml:space="preserve">Implement UI with </w:t>
      </w:r>
      <w:r w:rsidRPr="00EF509D">
        <w:rPr>
          <w:b/>
          <w:bCs/>
        </w:rPr>
        <w:t>@progress/kendo-react-</w:t>
      </w:r>
      <w:r w:rsidRPr="00EF509D">
        <w:t xml:space="preserve">* and </w:t>
      </w:r>
      <w:r w:rsidRPr="00EF509D">
        <w:rPr>
          <w:b/>
          <w:bCs/>
        </w:rPr>
        <w:t>@progress/kendo-theme-fluent</w:t>
      </w:r>
      <w:r w:rsidRPr="00EF509D">
        <w:t>, applying ThemeBuilder tokens.</w:t>
      </w:r>
    </w:p>
    <w:p w14:paraId="36A26BB5" w14:textId="77777777" w:rsidR="00EF509D" w:rsidRPr="00EF509D" w:rsidRDefault="00EF509D" w:rsidP="00EF509D">
      <w:pPr>
        <w:numPr>
          <w:ilvl w:val="0"/>
          <w:numId w:val="41"/>
        </w:numPr>
      </w:pPr>
      <w:r w:rsidRPr="00EF509D">
        <w:t xml:space="preserve">Replace any non-Kendo widgets from the prototype with the nearest </w:t>
      </w:r>
      <w:r w:rsidRPr="00EF509D">
        <w:rPr>
          <w:b/>
          <w:bCs/>
        </w:rPr>
        <w:t>KendoReact Fluent 2</w:t>
      </w:r>
      <w:r w:rsidRPr="00EF509D">
        <w:t xml:space="preserve"> components (Grid, Charts, Dialogs, Inputs, Form, Drawer/Sidebar, Toolbar, Data Query).</w:t>
      </w:r>
    </w:p>
    <w:p w14:paraId="100AD6A6" w14:textId="77777777" w:rsidR="00EF509D" w:rsidRPr="00EF509D" w:rsidRDefault="00EF509D" w:rsidP="00EF509D">
      <w:pPr>
        <w:numPr>
          <w:ilvl w:val="0"/>
          <w:numId w:val="41"/>
        </w:numPr>
      </w:pPr>
      <w:r w:rsidRPr="00EF509D">
        <w:t>Validate a11y (axe CI), ensure keyboard and focus order, and meet contrast targets.</w:t>
      </w:r>
    </w:p>
    <w:p w14:paraId="0AD95442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Compliance &amp; Evidence</w:t>
      </w:r>
    </w:p>
    <w:p w14:paraId="4E82130F" w14:textId="77777777" w:rsidR="00EF509D" w:rsidRPr="00EF509D" w:rsidRDefault="00EF509D" w:rsidP="00EF509D">
      <w:pPr>
        <w:numPr>
          <w:ilvl w:val="0"/>
          <w:numId w:val="42"/>
        </w:numPr>
      </w:pPr>
      <w:r w:rsidRPr="00EF509D">
        <w:rPr>
          <w:b/>
          <w:bCs/>
        </w:rPr>
        <w:t>Evidence Pack</w:t>
      </w:r>
      <w:r w:rsidRPr="00EF509D">
        <w:t xml:space="preserve"> attached to each release: build/test reports, CodeQL SARIF, secret-scan summary, SBOM + signature/attestation, OpenAPI + lint/diff results, monitoring snapshot, approvals. </w:t>
      </w:r>
      <w:r w:rsidRPr="00EF509D">
        <w:rPr>
          <w:b/>
          <w:bCs/>
        </w:rPr>
        <w:t>Retention ≥ 1 year.</w:t>
      </w:r>
    </w:p>
    <w:p w14:paraId="6F22114B" w14:textId="77777777" w:rsidR="00EF509D" w:rsidRPr="00EF509D" w:rsidRDefault="00EF509D" w:rsidP="00EF509D">
      <w:pPr>
        <w:numPr>
          <w:ilvl w:val="0"/>
          <w:numId w:val="42"/>
        </w:numPr>
      </w:pPr>
      <w:r w:rsidRPr="00EF509D">
        <w:t>Map Security controls to ASVS/HIPAA where applicable; capture data flows and trust boundaries in the System Architecture doc.</w:t>
      </w:r>
    </w:p>
    <w:p w14:paraId="08FE6B34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Risks &amp; Mitigations</w:t>
      </w:r>
    </w:p>
    <w:p w14:paraId="23634E3C" w14:textId="77777777" w:rsidR="00EF509D" w:rsidRPr="00EF509D" w:rsidRDefault="00EF509D" w:rsidP="00EF509D">
      <w:pPr>
        <w:numPr>
          <w:ilvl w:val="0"/>
          <w:numId w:val="43"/>
        </w:numPr>
      </w:pPr>
      <w:r w:rsidRPr="00EF509D">
        <w:rPr>
          <w:b/>
          <w:bCs/>
        </w:rPr>
        <w:t>Design/Code drift</w:t>
      </w:r>
      <w:r w:rsidRPr="00EF509D">
        <w:t xml:space="preserve"> → Design tokens from ThemeBuilder are the single source of truth; nightly visual regression (future).</w:t>
      </w:r>
    </w:p>
    <w:p w14:paraId="33BD0AF2" w14:textId="77777777" w:rsidR="00EF509D" w:rsidRPr="00EF509D" w:rsidRDefault="00EF509D" w:rsidP="00EF509D">
      <w:pPr>
        <w:numPr>
          <w:ilvl w:val="0"/>
          <w:numId w:val="43"/>
        </w:numPr>
      </w:pPr>
      <w:r w:rsidRPr="00EF509D">
        <w:rPr>
          <w:b/>
          <w:bCs/>
        </w:rPr>
        <w:t>Config sprawl</w:t>
      </w:r>
      <w:r w:rsidRPr="00EF509D">
        <w:t xml:space="preserve"> → All keys live in DB and are enumerated via /config/effective; changes audited.</w:t>
      </w:r>
    </w:p>
    <w:p w14:paraId="7659B3C3" w14:textId="77777777" w:rsidR="00EF509D" w:rsidRPr="00EF509D" w:rsidRDefault="00EF509D" w:rsidP="00EF509D">
      <w:pPr>
        <w:numPr>
          <w:ilvl w:val="0"/>
          <w:numId w:val="43"/>
        </w:numPr>
      </w:pPr>
      <w:r w:rsidRPr="00EF509D">
        <w:rPr>
          <w:b/>
          <w:bCs/>
        </w:rPr>
        <w:t>SSE reliability</w:t>
      </w:r>
      <w:r w:rsidRPr="00EF509D">
        <w:t xml:space="preserve"> → Heartbeats, retry guidance, and fallbacks documented; JSON endpoints remain canonical for non-stream work.</w:t>
      </w:r>
    </w:p>
    <w:p w14:paraId="6A52357A" w14:textId="77777777" w:rsidR="00EF509D" w:rsidRPr="00EF509D" w:rsidRDefault="00EF509D" w:rsidP="00EF509D">
      <w:pPr>
        <w:numPr>
          <w:ilvl w:val="0"/>
          <w:numId w:val="43"/>
        </w:numPr>
      </w:pPr>
      <w:r w:rsidRPr="00EF509D">
        <w:rPr>
          <w:b/>
          <w:bCs/>
        </w:rPr>
        <w:t>Access misconfiguration</w:t>
      </w:r>
      <w:r w:rsidRPr="00EF509D">
        <w:t xml:space="preserve"> → Use app roles bound to AAD groups; PR checklist includes verification steps.</w:t>
      </w:r>
    </w:p>
    <w:p w14:paraId="6EDA6A0D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Milestones</w:t>
      </w:r>
    </w:p>
    <w:p w14:paraId="4C2361AB" w14:textId="77777777" w:rsidR="00EF509D" w:rsidRPr="00EF509D" w:rsidRDefault="00EF509D" w:rsidP="00EF509D">
      <w:pPr>
        <w:numPr>
          <w:ilvl w:val="0"/>
          <w:numId w:val="44"/>
        </w:numPr>
      </w:pPr>
      <w:r w:rsidRPr="00EF509D">
        <w:rPr>
          <w:b/>
          <w:bCs/>
        </w:rPr>
        <w:lastRenderedPageBreak/>
        <w:t>Sprint 0</w:t>
      </w:r>
      <w:r w:rsidRPr="00EF509D">
        <w:t>: finalize documents, OpenAPI 3.1 skeleton, DB SP contracts, CI skeletons, Figma Make brief.</w:t>
      </w:r>
    </w:p>
    <w:p w14:paraId="0466BB29" w14:textId="77777777" w:rsidR="00EF509D" w:rsidRPr="00EF509D" w:rsidRDefault="00EF509D" w:rsidP="00EF509D">
      <w:pPr>
        <w:numPr>
          <w:ilvl w:val="0"/>
          <w:numId w:val="44"/>
        </w:numPr>
      </w:pPr>
      <w:r w:rsidRPr="00EF509D">
        <w:rPr>
          <w:b/>
          <w:bCs/>
        </w:rPr>
        <w:t>Sprint 1</w:t>
      </w:r>
      <w:r w:rsidRPr="00EF509D">
        <w:t>: Azure SSO login → Dashboard, /healthz /ready wired, basic metrics.</w:t>
      </w:r>
    </w:p>
    <w:p w14:paraId="7426C5CB" w14:textId="77777777" w:rsidR="00EF509D" w:rsidRPr="00EF509D" w:rsidRDefault="00EF509D" w:rsidP="00EF509D">
      <w:pPr>
        <w:numPr>
          <w:ilvl w:val="0"/>
          <w:numId w:val="44"/>
        </w:numPr>
        <w:rPr>
          <w:lang w:val="fr-FR"/>
        </w:rPr>
      </w:pPr>
      <w:r w:rsidRPr="00EF509D">
        <w:rPr>
          <w:b/>
          <w:bCs/>
          <w:lang w:val="fr-FR"/>
        </w:rPr>
        <w:t>Sprint 2</w:t>
      </w:r>
      <w:r w:rsidRPr="00EF509D">
        <w:rPr>
          <w:lang w:val="fr-FR"/>
        </w:rPr>
        <w:t>: Config/Flags UI + SPs; /config/effective; audit log.</w:t>
      </w:r>
    </w:p>
    <w:p w14:paraId="0E7EFBE7" w14:textId="77777777" w:rsidR="00EF509D" w:rsidRPr="00EF509D" w:rsidRDefault="00EF509D" w:rsidP="00EF509D">
      <w:pPr>
        <w:numPr>
          <w:ilvl w:val="0"/>
          <w:numId w:val="44"/>
        </w:numPr>
      </w:pPr>
      <w:r w:rsidRPr="00EF509D">
        <w:rPr>
          <w:b/>
          <w:bCs/>
        </w:rPr>
        <w:t>Sprint 3</w:t>
      </w:r>
      <w:r w:rsidRPr="00EF509D">
        <w:t>: Jobs launch + SSE streaming; error taxonomy; rate limits.</w:t>
      </w:r>
    </w:p>
    <w:p w14:paraId="389289D6" w14:textId="77777777" w:rsidR="00EF509D" w:rsidRPr="00EF509D" w:rsidRDefault="00EF509D" w:rsidP="00EF509D">
      <w:pPr>
        <w:numPr>
          <w:ilvl w:val="0"/>
          <w:numId w:val="44"/>
        </w:numPr>
      </w:pPr>
      <w:r w:rsidRPr="00EF509D">
        <w:rPr>
          <w:b/>
          <w:bCs/>
        </w:rPr>
        <w:t>Sprint 4</w:t>
      </w:r>
      <w:r w:rsidRPr="00EF509D">
        <w:t>: A11y hardening, perf SLOs, evidence automation; RTM validation.</w:t>
      </w:r>
    </w:p>
    <w:p w14:paraId="68BEA411" w14:textId="77777777" w:rsidR="00EF509D" w:rsidRPr="00EF509D" w:rsidRDefault="00EF509D" w:rsidP="00EF509D">
      <w:pPr>
        <w:numPr>
          <w:ilvl w:val="0"/>
          <w:numId w:val="44"/>
        </w:numPr>
      </w:pPr>
      <w:r w:rsidRPr="00EF509D">
        <w:rPr>
          <w:b/>
          <w:bCs/>
        </w:rPr>
        <w:t>Release</w:t>
      </w:r>
      <w:r w:rsidRPr="00EF509D">
        <w:t>: Promote to Prod with evidence pack.</w:t>
      </w:r>
    </w:p>
    <w:p w14:paraId="74A90B65" w14:textId="77777777" w:rsidR="00EF509D" w:rsidRPr="00EF509D" w:rsidRDefault="00EF509D" w:rsidP="00EF509D">
      <w:pPr>
        <w:rPr>
          <w:b/>
          <w:bCs/>
        </w:rPr>
      </w:pPr>
      <w:r w:rsidRPr="00EF509D">
        <w:rPr>
          <w:b/>
          <w:bCs/>
        </w:rPr>
        <w:t>Acceptance Criteria (Sprint 0)</w:t>
      </w:r>
    </w:p>
    <w:p w14:paraId="14271F20" w14:textId="77777777" w:rsidR="00EF509D" w:rsidRPr="00EF509D" w:rsidRDefault="00EF509D" w:rsidP="00EF509D">
      <w:pPr>
        <w:numPr>
          <w:ilvl w:val="0"/>
          <w:numId w:val="45"/>
        </w:numPr>
      </w:pPr>
      <w:r w:rsidRPr="00EF509D">
        <w:t>Vision, FR/NFR, Context, OpenAPI header, DB SP list, CI/CD plan, Figma→Kendo SOP drafted and in repo.</w:t>
      </w:r>
    </w:p>
    <w:p w14:paraId="3BE1C4CC" w14:textId="77777777" w:rsidR="00EF509D" w:rsidRPr="00EF509D" w:rsidRDefault="00EF509D" w:rsidP="00EF509D">
      <w:pPr>
        <w:numPr>
          <w:ilvl w:val="0"/>
          <w:numId w:val="45"/>
        </w:numPr>
      </w:pPr>
      <w:r w:rsidRPr="00EF509D">
        <w:t>Env URLs (or TBDs) captured; AAD app registration parameters listed.</w:t>
      </w:r>
    </w:p>
    <w:p w14:paraId="5F47AC76" w14:textId="77777777" w:rsidR="00EF509D" w:rsidRPr="00EF509D" w:rsidRDefault="00EF509D" w:rsidP="00EF509D">
      <w:pPr>
        <w:numPr>
          <w:ilvl w:val="0"/>
          <w:numId w:val="45"/>
        </w:numPr>
      </w:pPr>
      <w:r w:rsidRPr="00EF509D">
        <w:t>Evidence pack index added to /docs/12_evidence_pack.md.</w:t>
      </w:r>
    </w:p>
    <w:p w14:paraId="3D5BF2A1" w14:textId="77777777" w:rsidR="00F02ACD" w:rsidRPr="00EF509D" w:rsidRDefault="00F02ACD" w:rsidP="00EF509D"/>
    <w:sectPr w:rsidR="00F02ACD" w:rsidRPr="00EF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BEF"/>
    <w:multiLevelType w:val="multilevel"/>
    <w:tmpl w:val="94C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61CC8"/>
    <w:multiLevelType w:val="multilevel"/>
    <w:tmpl w:val="C27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739E"/>
    <w:multiLevelType w:val="multilevel"/>
    <w:tmpl w:val="934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260D9"/>
    <w:multiLevelType w:val="multilevel"/>
    <w:tmpl w:val="5E4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46EB8"/>
    <w:multiLevelType w:val="multilevel"/>
    <w:tmpl w:val="B10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26CEC"/>
    <w:multiLevelType w:val="multilevel"/>
    <w:tmpl w:val="EF2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50B71"/>
    <w:multiLevelType w:val="multilevel"/>
    <w:tmpl w:val="265C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C6DB7"/>
    <w:multiLevelType w:val="multilevel"/>
    <w:tmpl w:val="C442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F48F0"/>
    <w:multiLevelType w:val="multilevel"/>
    <w:tmpl w:val="C202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41E5E"/>
    <w:multiLevelType w:val="multilevel"/>
    <w:tmpl w:val="7ED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515EF"/>
    <w:multiLevelType w:val="multilevel"/>
    <w:tmpl w:val="61B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3556D"/>
    <w:multiLevelType w:val="multilevel"/>
    <w:tmpl w:val="DBC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9450B"/>
    <w:multiLevelType w:val="multilevel"/>
    <w:tmpl w:val="FD4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81C73"/>
    <w:multiLevelType w:val="multilevel"/>
    <w:tmpl w:val="537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4796A"/>
    <w:multiLevelType w:val="multilevel"/>
    <w:tmpl w:val="77E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E22F9"/>
    <w:multiLevelType w:val="multilevel"/>
    <w:tmpl w:val="EB9E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D21387"/>
    <w:multiLevelType w:val="multilevel"/>
    <w:tmpl w:val="A78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6723A"/>
    <w:multiLevelType w:val="multilevel"/>
    <w:tmpl w:val="BB3E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750E36"/>
    <w:multiLevelType w:val="multilevel"/>
    <w:tmpl w:val="AC1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43C26"/>
    <w:multiLevelType w:val="multilevel"/>
    <w:tmpl w:val="82F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0022B"/>
    <w:multiLevelType w:val="multilevel"/>
    <w:tmpl w:val="D80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90E6F"/>
    <w:multiLevelType w:val="multilevel"/>
    <w:tmpl w:val="E9E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93AF9"/>
    <w:multiLevelType w:val="multilevel"/>
    <w:tmpl w:val="378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22FCB"/>
    <w:multiLevelType w:val="multilevel"/>
    <w:tmpl w:val="6B7A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C1267"/>
    <w:multiLevelType w:val="multilevel"/>
    <w:tmpl w:val="475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1158C"/>
    <w:multiLevelType w:val="multilevel"/>
    <w:tmpl w:val="940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322E1"/>
    <w:multiLevelType w:val="multilevel"/>
    <w:tmpl w:val="95B2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AC3D9B"/>
    <w:multiLevelType w:val="multilevel"/>
    <w:tmpl w:val="363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346E1"/>
    <w:multiLevelType w:val="multilevel"/>
    <w:tmpl w:val="AF52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357AF5"/>
    <w:multiLevelType w:val="multilevel"/>
    <w:tmpl w:val="D714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02076"/>
    <w:multiLevelType w:val="multilevel"/>
    <w:tmpl w:val="F456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35848"/>
    <w:multiLevelType w:val="multilevel"/>
    <w:tmpl w:val="F8F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C35BB"/>
    <w:multiLevelType w:val="multilevel"/>
    <w:tmpl w:val="FF7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323F1"/>
    <w:multiLevelType w:val="multilevel"/>
    <w:tmpl w:val="2DE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D5AEC"/>
    <w:multiLevelType w:val="multilevel"/>
    <w:tmpl w:val="D83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73213A"/>
    <w:multiLevelType w:val="multilevel"/>
    <w:tmpl w:val="C33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281DE0"/>
    <w:multiLevelType w:val="multilevel"/>
    <w:tmpl w:val="A2F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524067"/>
    <w:multiLevelType w:val="multilevel"/>
    <w:tmpl w:val="CC2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8975F3"/>
    <w:multiLevelType w:val="multilevel"/>
    <w:tmpl w:val="6A8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B59B5"/>
    <w:multiLevelType w:val="multilevel"/>
    <w:tmpl w:val="651A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4D206F"/>
    <w:multiLevelType w:val="multilevel"/>
    <w:tmpl w:val="190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F81D06"/>
    <w:multiLevelType w:val="multilevel"/>
    <w:tmpl w:val="6B0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F61EC8"/>
    <w:multiLevelType w:val="multilevel"/>
    <w:tmpl w:val="0942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E56FE9"/>
    <w:multiLevelType w:val="multilevel"/>
    <w:tmpl w:val="FCC8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FE4C6B"/>
    <w:multiLevelType w:val="multilevel"/>
    <w:tmpl w:val="F95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996150">
    <w:abstractNumId w:val="9"/>
  </w:num>
  <w:num w:numId="2" w16cid:durableId="2035811174">
    <w:abstractNumId w:val="28"/>
  </w:num>
  <w:num w:numId="3" w16cid:durableId="1723863129">
    <w:abstractNumId w:val="11"/>
  </w:num>
  <w:num w:numId="4" w16cid:durableId="2047094757">
    <w:abstractNumId w:val="30"/>
  </w:num>
  <w:num w:numId="5" w16cid:durableId="1669938133">
    <w:abstractNumId w:val="24"/>
  </w:num>
  <w:num w:numId="6" w16cid:durableId="1536121218">
    <w:abstractNumId w:val="17"/>
  </w:num>
  <w:num w:numId="7" w16cid:durableId="1569881545">
    <w:abstractNumId w:val="15"/>
  </w:num>
  <w:num w:numId="8" w16cid:durableId="2066369930">
    <w:abstractNumId w:val="31"/>
  </w:num>
  <w:num w:numId="9" w16cid:durableId="243731790">
    <w:abstractNumId w:val="44"/>
  </w:num>
  <w:num w:numId="10" w16cid:durableId="1178345913">
    <w:abstractNumId w:val="13"/>
  </w:num>
  <w:num w:numId="11" w16cid:durableId="1965260769">
    <w:abstractNumId w:val="43"/>
  </w:num>
  <w:num w:numId="12" w16cid:durableId="334965128">
    <w:abstractNumId w:val="16"/>
  </w:num>
  <w:num w:numId="13" w16cid:durableId="1377509719">
    <w:abstractNumId w:val="0"/>
  </w:num>
  <w:num w:numId="14" w16cid:durableId="272129445">
    <w:abstractNumId w:val="22"/>
  </w:num>
  <w:num w:numId="15" w16cid:durableId="996298598">
    <w:abstractNumId w:val="34"/>
  </w:num>
  <w:num w:numId="16" w16cid:durableId="1883636611">
    <w:abstractNumId w:val="29"/>
  </w:num>
  <w:num w:numId="17" w16cid:durableId="534780334">
    <w:abstractNumId w:val="42"/>
  </w:num>
  <w:num w:numId="18" w16cid:durableId="1529566811">
    <w:abstractNumId w:val="38"/>
  </w:num>
  <w:num w:numId="19" w16cid:durableId="1916624033">
    <w:abstractNumId w:val="21"/>
  </w:num>
  <w:num w:numId="20" w16cid:durableId="672343995">
    <w:abstractNumId w:val="33"/>
  </w:num>
  <w:num w:numId="21" w16cid:durableId="1043754178">
    <w:abstractNumId w:val="20"/>
  </w:num>
  <w:num w:numId="22" w16cid:durableId="1135099814">
    <w:abstractNumId w:val="23"/>
  </w:num>
  <w:num w:numId="23" w16cid:durableId="1111432861">
    <w:abstractNumId w:val="3"/>
  </w:num>
  <w:num w:numId="24" w16cid:durableId="508763279">
    <w:abstractNumId w:val="14"/>
  </w:num>
  <w:num w:numId="25" w16cid:durableId="858129569">
    <w:abstractNumId w:val="37"/>
  </w:num>
  <w:num w:numId="26" w16cid:durableId="871109585">
    <w:abstractNumId w:val="25"/>
  </w:num>
  <w:num w:numId="27" w16cid:durableId="91973533">
    <w:abstractNumId w:val="36"/>
  </w:num>
  <w:num w:numId="28" w16cid:durableId="47532742">
    <w:abstractNumId w:val="26"/>
  </w:num>
  <w:num w:numId="29" w16cid:durableId="1478953971">
    <w:abstractNumId w:val="5"/>
  </w:num>
  <w:num w:numId="30" w16cid:durableId="349186861">
    <w:abstractNumId w:val="7"/>
  </w:num>
  <w:num w:numId="31" w16cid:durableId="1999768855">
    <w:abstractNumId w:val="12"/>
  </w:num>
  <w:num w:numId="32" w16cid:durableId="108621967">
    <w:abstractNumId w:val="32"/>
  </w:num>
  <w:num w:numId="33" w16cid:durableId="669917544">
    <w:abstractNumId w:val="35"/>
  </w:num>
  <w:num w:numId="34" w16cid:durableId="1621649829">
    <w:abstractNumId w:val="27"/>
  </w:num>
  <w:num w:numId="35" w16cid:durableId="1302266432">
    <w:abstractNumId w:val="19"/>
  </w:num>
  <w:num w:numId="36" w16cid:durableId="1654332147">
    <w:abstractNumId w:val="1"/>
  </w:num>
  <w:num w:numId="37" w16cid:durableId="1212115597">
    <w:abstractNumId w:val="10"/>
  </w:num>
  <w:num w:numId="38" w16cid:durableId="1395158676">
    <w:abstractNumId w:val="4"/>
  </w:num>
  <w:num w:numId="39" w16cid:durableId="408424909">
    <w:abstractNumId w:val="41"/>
  </w:num>
  <w:num w:numId="40" w16cid:durableId="1808089135">
    <w:abstractNumId w:val="18"/>
  </w:num>
  <w:num w:numId="41" w16cid:durableId="1442383127">
    <w:abstractNumId w:val="6"/>
  </w:num>
  <w:num w:numId="42" w16cid:durableId="514661276">
    <w:abstractNumId w:val="40"/>
  </w:num>
  <w:num w:numId="43" w16cid:durableId="795684279">
    <w:abstractNumId w:val="39"/>
  </w:num>
  <w:num w:numId="44" w16cid:durableId="2017806393">
    <w:abstractNumId w:val="8"/>
  </w:num>
  <w:num w:numId="45" w16cid:durableId="88868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4B"/>
    <w:rsid w:val="00541B4F"/>
    <w:rsid w:val="00603D33"/>
    <w:rsid w:val="0077104B"/>
    <w:rsid w:val="00C67A3B"/>
    <w:rsid w:val="00E31DFC"/>
    <w:rsid w:val="00EF509D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9597ECC"/>
  <w15:chartTrackingRefBased/>
  <w15:docId w15:val="{84685CEE-A49F-44B7-87DB-CE2BA21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9A73C-2554-43ED-9393-B7CF0BA35424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6896FB0B-0775-42D8-BB4F-210511ADE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BD1AD-7275-42BE-B17E-D4EEB24C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2025-09-23T17:25:00Z</dcterms:created>
  <dcterms:modified xsi:type="dcterms:W3CDTF">2025-09-27T20:37:00Z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