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Employee Handbook</w:t>
      </w:r>
    </w:p>
    <w:p>
      <w:r>
        <w:t>Employee Handbook</w:t>
      </w:r>
    </w:p>
    <w:p>
      <w:r>
        <w:t>Welcome to the organization.</w:t>
      </w:r>
    </w:p>
    <w:p>
      <w:r>
        <w:t>Code of Conduct</w:t>
        <w:br/>
        <w:t>- Be respectful and professional.</w:t>
        <w:br/>
        <w:t>- Protect company data.</w:t>
        <w:br/>
        <w:t>- Follow attendance schedules.</w:t>
      </w:r>
    </w:p>
    <w:p>
      <w:r>
        <w:t>Benefits</w:t>
        <w:br/>
        <w:t>- Leave policies as applicable.</w:t>
        <w:br/>
        <w:t>- Learning and development programs.</w:t>
      </w:r>
    </w:p>
    <w:p>
      <w:r>
        <w:t>Safety</w:t>
        <w:br/>
        <w:t>- Report hazards immediately.</w:t>
        <w:br/>
        <w:t>- Follow emergency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