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D7600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Working Hours and Attendance</w:t>
      </w:r>
    </w:p>
    <w:p w14:paraId="50F4B5BE" w14:textId="77777777" w:rsidR="00E60C48" w:rsidRPr="00E60C48" w:rsidRDefault="00E60C48" w:rsidP="00E60C48">
      <w:pPr>
        <w:numPr>
          <w:ilvl w:val="0"/>
          <w:numId w:val="1"/>
        </w:numPr>
      </w:pPr>
      <w:r w:rsidRPr="00E60C48">
        <w:rPr>
          <w:b/>
          <w:bCs/>
        </w:rPr>
        <w:t>Working Hours</w:t>
      </w:r>
      <w:r w:rsidRPr="00E60C48">
        <w:t>: Employees are expected to work from 9:00 AM to 6:00 PM, Monday to Friday.</w:t>
      </w:r>
    </w:p>
    <w:p w14:paraId="56ED0866" w14:textId="77777777" w:rsidR="00E60C48" w:rsidRPr="00E60C48" w:rsidRDefault="00E60C48" w:rsidP="00E60C48">
      <w:pPr>
        <w:numPr>
          <w:ilvl w:val="0"/>
          <w:numId w:val="1"/>
        </w:numPr>
      </w:pPr>
      <w:r w:rsidRPr="00E60C48">
        <w:rPr>
          <w:b/>
          <w:bCs/>
        </w:rPr>
        <w:t>Attendance</w:t>
      </w:r>
      <w:r w:rsidRPr="00E60C48">
        <w:t>: Employees must clock in and out using the company’s attendance system. Regular attendance is crucial for maintaining productivity and team collaboration.</w:t>
      </w:r>
    </w:p>
    <w:p w14:paraId="5E680ABE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Time Off and Leave</w:t>
      </w:r>
    </w:p>
    <w:p w14:paraId="5871051F" w14:textId="77777777" w:rsidR="00E60C48" w:rsidRPr="00E60C48" w:rsidRDefault="00E60C48" w:rsidP="00E60C48">
      <w:pPr>
        <w:numPr>
          <w:ilvl w:val="0"/>
          <w:numId w:val="2"/>
        </w:numPr>
      </w:pPr>
      <w:r w:rsidRPr="00E60C48">
        <w:rPr>
          <w:b/>
          <w:bCs/>
        </w:rPr>
        <w:t>Vacation Leave</w:t>
      </w:r>
      <w:r w:rsidRPr="00E60C48">
        <w:t>: Employees are entitled to 20 days of paid vacation leave per year. Leave requests should be submitted at least two weeks in advance.</w:t>
      </w:r>
    </w:p>
    <w:p w14:paraId="02DE57E6" w14:textId="77777777" w:rsidR="00E60C48" w:rsidRPr="00E60C48" w:rsidRDefault="00E60C48" w:rsidP="00E60C48">
      <w:pPr>
        <w:numPr>
          <w:ilvl w:val="0"/>
          <w:numId w:val="2"/>
        </w:numPr>
      </w:pPr>
      <w:r w:rsidRPr="00E60C48">
        <w:rPr>
          <w:b/>
          <w:bCs/>
        </w:rPr>
        <w:t>Sick Leave</w:t>
      </w:r>
      <w:r w:rsidRPr="00E60C48">
        <w:t>: Employees can take up to 10 days of paid sick leave per year. A medical certificate is required for absences longer than three days.</w:t>
      </w:r>
    </w:p>
    <w:p w14:paraId="26DEB9AB" w14:textId="77777777" w:rsidR="00E60C48" w:rsidRPr="00E60C48" w:rsidRDefault="00E60C48" w:rsidP="00E60C48">
      <w:pPr>
        <w:numPr>
          <w:ilvl w:val="0"/>
          <w:numId w:val="2"/>
        </w:numPr>
      </w:pPr>
      <w:r w:rsidRPr="00E60C48">
        <w:rPr>
          <w:b/>
          <w:bCs/>
        </w:rPr>
        <w:t>Other Leave</w:t>
      </w:r>
      <w:r w:rsidRPr="00E60C48">
        <w:t>: Includes maternity/paternity leave, bereavement leave, and unpaid leave, subject to approval by the HR department.</w:t>
      </w:r>
    </w:p>
    <w:p w14:paraId="4985A7EB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Dress Code</w:t>
      </w:r>
    </w:p>
    <w:p w14:paraId="2787C833" w14:textId="77777777" w:rsidR="00E60C48" w:rsidRPr="00E60C48" w:rsidRDefault="00E60C48" w:rsidP="00E60C48">
      <w:pPr>
        <w:numPr>
          <w:ilvl w:val="0"/>
          <w:numId w:val="3"/>
        </w:numPr>
      </w:pPr>
      <w:r w:rsidRPr="00E60C48">
        <w:rPr>
          <w:b/>
          <w:bCs/>
        </w:rPr>
        <w:t>Business Casual</w:t>
      </w:r>
      <w:r w:rsidRPr="00E60C48">
        <w:t>: Employees are expected to dress in business casual attire. Jeans are allowed on Fridays.</w:t>
      </w:r>
    </w:p>
    <w:p w14:paraId="1F182099" w14:textId="77777777" w:rsidR="00E60C48" w:rsidRPr="00E60C48" w:rsidRDefault="00E60C48" w:rsidP="00E60C48">
      <w:pPr>
        <w:numPr>
          <w:ilvl w:val="0"/>
          <w:numId w:val="3"/>
        </w:numPr>
      </w:pPr>
      <w:r w:rsidRPr="00E60C48">
        <w:rPr>
          <w:b/>
          <w:bCs/>
        </w:rPr>
        <w:t>Professional Attire</w:t>
      </w:r>
      <w:r w:rsidRPr="00E60C48">
        <w:t>: Required for client meetings and formal events.</w:t>
      </w:r>
    </w:p>
    <w:p w14:paraId="7BA75FC6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IT and Equipment</w:t>
      </w:r>
    </w:p>
    <w:p w14:paraId="5F123919" w14:textId="77777777" w:rsidR="00E60C48" w:rsidRPr="00E60C48" w:rsidRDefault="00E60C48" w:rsidP="00E60C48">
      <w:pPr>
        <w:numPr>
          <w:ilvl w:val="0"/>
          <w:numId w:val="4"/>
        </w:numPr>
      </w:pPr>
      <w:r w:rsidRPr="00E60C48">
        <w:rPr>
          <w:b/>
          <w:bCs/>
        </w:rPr>
        <w:t>IT Setup</w:t>
      </w:r>
      <w:r w:rsidRPr="00E60C48">
        <w:t xml:space="preserve">: New employees will receive their </w:t>
      </w:r>
      <w:proofErr w:type="gramStart"/>
      <w:r w:rsidRPr="00E60C48">
        <w:t>computer</w:t>
      </w:r>
      <w:proofErr w:type="gramEnd"/>
      <w:r w:rsidRPr="00E60C48">
        <w:t xml:space="preserve"> and necessary equipment on their first day. IT support is available for setup and troubleshooting.</w:t>
      </w:r>
    </w:p>
    <w:p w14:paraId="59254BD2" w14:textId="77777777" w:rsidR="00E60C48" w:rsidRPr="00E60C48" w:rsidRDefault="00E60C48" w:rsidP="00E60C48">
      <w:pPr>
        <w:numPr>
          <w:ilvl w:val="0"/>
          <w:numId w:val="4"/>
        </w:numPr>
      </w:pPr>
      <w:r w:rsidRPr="00E60C48">
        <w:rPr>
          <w:b/>
          <w:bCs/>
        </w:rPr>
        <w:t>Data Security</w:t>
      </w:r>
      <w:r w:rsidRPr="00E60C48">
        <w:t>: Employees must follow data security protocols, including using strong passwords and enabling multi-factor authentication</w:t>
      </w:r>
    </w:p>
    <w:p w14:paraId="06DAAC08" w14:textId="77777777" w:rsidR="00E60C48" w:rsidRPr="00E60C48" w:rsidRDefault="00E60C48" w:rsidP="00E60C48">
      <w:r w:rsidRPr="00E60C48">
        <w:t>1</w:t>
      </w:r>
    </w:p>
    <w:p w14:paraId="0E06623C" w14:textId="77777777" w:rsidR="00E60C48" w:rsidRPr="00E60C48" w:rsidRDefault="00E60C48" w:rsidP="00E60C48">
      <w:r w:rsidRPr="00E60C48">
        <w:t>.</w:t>
      </w:r>
    </w:p>
    <w:p w14:paraId="25F35B89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Benefits and Compensation</w:t>
      </w:r>
    </w:p>
    <w:p w14:paraId="040B520B" w14:textId="77777777" w:rsidR="00E60C48" w:rsidRPr="00E60C48" w:rsidRDefault="00E60C48" w:rsidP="00E60C48">
      <w:pPr>
        <w:numPr>
          <w:ilvl w:val="0"/>
          <w:numId w:val="5"/>
        </w:numPr>
      </w:pPr>
      <w:r w:rsidRPr="00E60C48">
        <w:rPr>
          <w:b/>
          <w:bCs/>
        </w:rPr>
        <w:t>Health Insurance</w:t>
      </w:r>
      <w:r w:rsidRPr="00E60C48">
        <w:t>: Comprehensive health insurance plans are available to all full-time employees.</w:t>
      </w:r>
    </w:p>
    <w:p w14:paraId="4157171C" w14:textId="77777777" w:rsidR="00E60C48" w:rsidRPr="00E60C48" w:rsidRDefault="00E60C48" w:rsidP="00E60C48">
      <w:pPr>
        <w:numPr>
          <w:ilvl w:val="0"/>
          <w:numId w:val="5"/>
        </w:numPr>
      </w:pPr>
      <w:r w:rsidRPr="00E60C48">
        <w:rPr>
          <w:b/>
          <w:bCs/>
        </w:rPr>
        <w:t>Retirement Plans</w:t>
      </w:r>
      <w:r w:rsidRPr="00E60C48">
        <w:t>: Employees can enroll in the company’s retirement savings plan, with company matching contributions.</w:t>
      </w:r>
    </w:p>
    <w:p w14:paraId="451E5FF8" w14:textId="77777777" w:rsidR="00E60C48" w:rsidRPr="00E60C48" w:rsidRDefault="00E60C48" w:rsidP="00E60C48">
      <w:pPr>
        <w:numPr>
          <w:ilvl w:val="0"/>
          <w:numId w:val="5"/>
        </w:numPr>
      </w:pPr>
      <w:r w:rsidRPr="00E60C48">
        <w:rPr>
          <w:b/>
          <w:bCs/>
        </w:rPr>
        <w:t>Paychecks</w:t>
      </w:r>
      <w:r w:rsidRPr="00E60C48">
        <w:t>: Salaries are paid on the last working day of each month via direct deposit.</w:t>
      </w:r>
    </w:p>
    <w:p w14:paraId="39547BEB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Code of Conduct</w:t>
      </w:r>
    </w:p>
    <w:p w14:paraId="7922C381" w14:textId="77777777" w:rsidR="00E60C48" w:rsidRPr="00E60C48" w:rsidRDefault="00E60C48" w:rsidP="00E60C48">
      <w:pPr>
        <w:numPr>
          <w:ilvl w:val="0"/>
          <w:numId w:val="6"/>
        </w:numPr>
      </w:pPr>
      <w:r w:rsidRPr="00E60C48">
        <w:rPr>
          <w:b/>
          <w:bCs/>
        </w:rPr>
        <w:t>Professional Behavior</w:t>
      </w:r>
      <w:r w:rsidRPr="00E60C48">
        <w:t xml:space="preserve">: Employees are expected to </w:t>
      </w:r>
      <w:proofErr w:type="gramStart"/>
      <w:r w:rsidRPr="00E60C48">
        <w:t>maintain a professional demeanor at all times</w:t>
      </w:r>
      <w:proofErr w:type="gramEnd"/>
      <w:r w:rsidRPr="00E60C48">
        <w:t>, respecting colleagues and clients.</w:t>
      </w:r>
    </w:p>
    <w:p w14:paraId="45B32399" w14:textId="77777777" w:rsidR="00E60C48" w:rsidRPr="00E60C48" w:rsidRDefault="00E60C48" w:rsidP="00E60C48">
      <w:pPr>
        <w:numPr>
          <w:ilvl w:val="0"/>
          <w:numId w:val="6"/>
        </w:numPr>
      </w:pPr>
      <w:r w:rsidRPr="00E60C48">
        <w:rPr>
          <w:b/>
          <w:bCs/>
        </w:rPr>
        <w:t>Anti-Harassment Policy</w:t>
      </w:r>
      <w:r w:rsidRPr="00E60C48">
        <w:t>: Contoso Ltd. has a zero-tolerance policy for harassment and discrimination. Any incidents should be reported to HR immediately.</w:t>
      </w:r>
    </w:p>
    <w:p w14:paraId="0469889E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lastRenderedPageBreak/>
        <w:t>Training and Development</w:t>
      </w:r>
    </w:p>
    <w:p w14:paraId="5FAAB551" w14:textId="77777777" w:rsidR="00E60C48" w:rsidRPr="00E60C48" w:rsidRDefault="00E60C48" w:rsidP="00E60C48">
      <w:pPr>
        <w:numPr>
          <w:ilvl w:val="0"/>
          <w:numId w:val="7"/>
        </w:numPr>
      </w:pPr>
      <w:r w:rsidRPr="00E60C48">
        <w:rPr>
          <w:b/>
          <w:bCs/>
        </w:rPr>
        <w:t>Onboarding Training</w:t>
      </w:r>
      <w:r w:rsidRPr="00E60C48">
        <w:t>: New employees will undergo a comprehensive onboarding program to familiarize them with company policies, procedures, and culture.</w:t>
      </w:r>
    </w:p>
    <w:p w14:paraId="32FACCCD" w14:textId="77777777" w:rsidR="00E60C48" w:rsidRPr="00E60C48" w:rsidRDefault="00E60C48" w:rsidP="00E60C48">
      <w:pPr>
        <w:numPr>
          <w:ilvl w:val="0"/>
          <w:numId w:val="7"/>
        </w:numPr>
      </w:pPr>
      <w:r w:rsidRPr="00E60C48">
        <w:rPr>
          <w:b/>
          <w:bCs/>
        </w:rPr>
        <w:t>Continuous Learning</w:t>
      </w:r>
      <w:r w:rsidRPr="00E60C48">
        <w:t>: Employees are encouraged to participate in ongoing training and development programs to enhance their skills and career growth.</w:t>
      </w:r>
    </w:p>
    <w:p w14:paraId="5A8FAF49" w14:textId="77777777" w:rsidR="00E60C48" w:rsidRPr="00E60C48" w:rsidRDefault="00E60C48" w:rsidP="00E60C48">
      <w:pPr>
        <w:rPr>
          <w:b/>
          <w:bCs/>
        </w:rPr>
      </w:pPr>
      <w:r w:rsidRPr="00E60C48">
        <w:rPr>
          <w:b/>
          <w:bCs/>
        </w:rPr>
        <w:t>Workplace Safety</w:t>
      </w:r>
    </w:p>
    <w:p w14:paraId="5544630D" w14:textId="77777777" w:rsidR="00E60C48" w:rsidRPr="00E60C48" w:rsidRDefault="00E60C48" w:rsidP="00E60C48">
      <w:pPr>
        <w:numPr>
          <w:ilvl w:val="0"/>
          <w:numId w:val="8"/>
        </w:numPr>
      </w:pPr>
      <w:r w:rsidRPr="00E60C48">
        <w:rPr>
          <w:b/>
          <w:bCs/>
        </w:rPr>
        <w:t>Emergency Procedures</w:t>
      </w:r>
      <w:r w:rsidRPr="00E60C48">
        <w:t>: Employees must familiarize themselves with the company’s emergency procedures, including evacuation routes and assembly points.</w:t>
      </w:r>
    </w:p>
    <w:p w14:paraId="3B98DA44" w14:textId="77777777" w:rsidR="00E60C48" w:rsidRPr="00E60C48" w:rsidRDefault="00E60C48" w:rsidP="00E60C48">
      <w:pPr>
        <w:numPr>
          <w:ilvl w:val="0"/>
          <w:numId w:val="8"/>
        </w:numPr>
      </w:pPr>
      <w:r w:rsidRPr="00E60C48">
        <w:rPr>
          <w:b/>
          <w:bCs/>
        </w:rPr>
        <w:t>Health and Safety</w:t>
      </w:r>
      <w:r w:rsidRPr="00E60C48">
        <w:t>: The company is committed to providing a safe working environment. Employees should report any safety hazards to the facilities manager.</w:t>
      </w:r>
    </w:p>
    <w:p w14:paraId="71FA35CC" w14:textId="77777777" w:rsidR="00E60C48" w:rsidRPr="00E60C48" w:rsidRDefault="00E60C48" w:rsidP="00E60C48">
      <w:r w:rsidRPr="00E60C48">
        <w:t>These policies and procedures help ensure a smooth and efficient working environment at Contoso Ltd. </w:t>
      </w:r>
    </w:p>
    <w:p w14:paraId="7ECD5088" w14:textId="77777777" w:rsidR="000D4BD8" w:rsidRDefault="000D4BD8"/>
    <w:sectPr w:rsidR="000D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4721"/>
    <w:multiLevelType w:val="multilevel"/>
    <w:tmpl w:val="244A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20B40"/>
    <w:multiLevelType w:val="multilevel"/>
    <w:tmpl w:val="84D4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83319"/>
    <w:multiLevelType w:val="multilevel"/>
    <w:tmpl w:val="EE7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F0DD2"/>
    <w:multiLevelType w:val="multilevel"/>
    <w:tmpl w:val="C6A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678C0"/>
    <w:multiLevelType w:val="multilevel"/>
    <w:tmpl w:val="4AC6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94F18"/>
    <w:multiLevelType w:val="multilevel"/>
    <w:tmpl w:val="3C4E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27BD5"/>
    <w:multiLevelType w:val="multilevel"/>
    <w:tmpl w:val="EB4A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853FB"/>
    <w:multiLevelType w:val="multilevel"/>
    <w:tmpl w:val="1DD6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215174">
    <w:abstractNumId w:val="7"/>
  </w:num>
  <w:num w:numId="2" w16cid:durableId="364260623">
    <w:abstractNumId w:val="4"/>
  </w:num>
  <w:num w:numId="3" w16cid:durableId="1244341275">
    <w:abstractNumId w:val="2"/>
  </w:num>
  <w:num w:numId="4" w16cid:durableId="1323041679">
    <w:abstractNumId w:val="5"/>
  </w:num>
  <w:num w:numId="5" w16cid:durableId="1062993948">
    <w:abstractNumId w:val="0"/>
  </w:num>
  <w:num w:numId="6" w16cid:durableId="1805539993">
    <w:abstractNumId w:val="3"/>
  </w:num>
  <w:num w:numId="7" w16cid:durableId="305403039">
    <w:abstractNumId w:val="6"/>
  </w:num>
  <w:num w:numId="8" w16cid:durableId="1714188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48"/>
    <w:rsid w:val="000D4BD8"/>
    <w:rsid w:val="001A59C2"/>
    <w:rsid w:val="00E60C48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040C"/>
  <w15:chartTrackingRefBased/>
  <w15:docId w15:val="{E7460DB0-30D3-4BA6-9593-0C301CDB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 Khan</dc:creator>
  <cp:keywords/>
  <dc:description/>
  <cp:lastModifiedBy>Seena Khan</cp:lastModifiedBy>
  <cp:revision>1</cp:revision>
  <dcterms:created xsi:type="dcterms:W3CDTF">2025-02-11T11:32:00Z</dcterms:created>
  <dcterms:modified xsi:type="dcterms:W3CDTF">2025-02-11T11:33:00Z</dcterms:modified>
</cp:coreProperties>
</file>