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Feedback Survey Results</w:t>
      </w:r>
    </w:p>
    <w:p>
      <w:r>
        <w:t>Topic: Retail — Customer Experience</w:t>
      </w:r>
    </w:p>
    <w:p>
      <w:r>
        <w:t>Document date: 2026-04-04</w:t>
      </w:r>
    </w:p>
    <w:p>
      <w:r>
        <w:t>Summary of Q2 in-store customer satisfaction survey. Overall satisfaction: 4.1 / 5. Top complaint: checkout wait times. Top praise: staff helpfulness in the electronics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316C5E-FCC2-456F-B303-5E24CF019B22}"/>
</file>

<file path=customXml/itemProps3.xml><?xml version="1.0" encoding="utf-8"?>
<ds:datastoreItem xmlns:ds="http://schemas.openxmlformats.org/officeDocument/2006/customXml" ds:itemID="{4C6665A4-8720-466E-B440-FA8EF236821E}"/>
</file>

<file path=customXml/itemProps4.xml><?xml version="1.0" encoding="utf-8"?>
<ds:datastoreItem xmlns:ds="http://schemas.openxmlformats.org/officeDocument/2006/customXml" ds:itemID="{6D880338-35C8-408D-9019-4497AD275F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