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35.279999pt;margin-top:-.00002pt;width:541pt;height:666.5pt;mso-position-horizontal-relative:page;mso-position-vertical-relative:page;z-index:-3472" coordorigin="706,0" coordsize="10820,13330">
            <v:shape style="position:absolute;left:720;top:0;width:10800;height:2315" type="#_x0000_t75" stroked="false">
              <v:imagedata r:id="rId5" o:title=""/>
            </v:shape>
            <v:shape style="position:absolute;left:840;top:2409;width:10680;height:10920" type="#_x0000_t75" stroked="false">
              <v:imagedata r:id="rId6" o:title=""/>
            </v:shape>
            <v:shape style="position:absolute;left:705;top:2294;width:10714;height:10954" type="#_x0000_t75" stroked="false">
              <v:imagedata r:id="rId7" o:title=""/>
            </v:shape>
            <v:shape style="position:absolute;left:720;top:2316;width:10686;height:2" coordorigin="720,2316" coordsize="10686,0" path="m6660,2316l11406,2316m720,2316l1088,2316e" filled="false" stroked="true" strokeweight="3pt" strokecolor="#1e487c">
              <v:path arrowok="t"/>
              <v:stroke dashstyle="solid"/>
            </v:shape>
            <v:shape style="position:absolute;left:715;top:0;width:10810;height:2357" type="#_x0000_t75" stroked="false">
              <v:imagedata r:id="rId8" o:title=""/>
            </v:shape>
            <v:shape style="position:absolute;left:1155;top:0;width:1395;height:1341" coordorigin="1156,0" coordsize="1395,1341" path="m2550,0l1156,0,1156,1116,1167,1187,1199,1248,1248,1297,1310,1329,1381,1340,2326,1340,2397,1329,2459,1297,2507,1248,2539,1187,2550,1116,2550,0xe" filled="true" fillcolor="#ffffff" stroked="false">
              <v:path arrowok="t"/>
              <v:fill type="solid"/>
            </v:shape>
            <v:shape style="position:absolute;left:1560;top:396;width:542;height:720" coordorigin="1560,396" coordsize="542,720" path="m1692,396l1663,402,1639,418,1622,442,1616,470,1622,500,1639,524,1663,540,1692,546,1722,540,1746,524,1762,500,1768,470,1762,441,1745,417,1721,402,1692,396xm1612,571l1591,577,1575,590,1564,607,1560,628,1560,816,1564,837,1576,854,1593,867,1614,872,1614,1057,1619,1080,1631,1098,1649,1111,1670,1116,1734,1116,1756,1111,1774,1098,1786,1080,1790,1057,1739,1006,1704,943,1682,872,1675,800,1676,780,1677,761,1680,742,1684,722,1688,700,1775,700,1790,697,1790,655,1658,655,1612,571xm1708,727l1705,745,1703,764,1702,782,1702,800,1712,885,1740,958,1783,1015,1837,1052,1900,1066,1963,1052,2005,1024,1900,1024,1900,728,2094,728,2094,728,2044,728,2041,727,1758,727,1708,727xm2094,728l1900,728,1937,747,1976,760,2016,769,2056,772,2054,835,2039,902,2008,963,1962,1007,1900,1024,2005,1024,2019,1014,2062,957,2091,884,2101,800,2101,782,2099,764,2097,745,2094,728xm2094,727l2044,728,2094,728,2094,727xm1900,679l1857,703,1809,719,1758,727,2041,727,1993,720,1944,703,1900,679xm1775,700l1688,700,1712,702,1731,703,1750,702,1770,700,1775,700xm1710,575l1674,575,1668,578,1668,605,1672,612,1679,616,1658,655,1790,655,1790,654,1726,654,1703,614,1710,611,1715,604,1715,578,1710,575xm1978,570l1772,570,1726,654,1790,654,1790,642,1978,642,2004,631,2013,606,2004,581,1978,570xe" filled="true" fillcolor="#1e487c" stroked="false">
              <v:path arrowok="t"/>
              <v:fill type="solid"/>
            </v:shape>
            <v:shape style="position:absolute;left:10166;top:715;width:999;height:999" type="#_x0000_t75" stroked="false">
              <v:imagedata r:id="rId9" o:title=""/>
            </v:shape>
            <v:rect style="position:absolute;left:1088;top:1982;width:5572;height:983" filled="true" fillcolor="#1e487c" stroked="false">
              <v:fill type="solid"/>
            </v:rect>
            <w10:wrap type="none"/>
          </v:group>
        </w:pict>
      </w:r>
      <w:r>
        <w:rPr/>
        <w:pict>
          <v:group style="position:absolute;margin-left:36pt;margin-top:717.23999pt;width:534.3pt;height:74.350pt;mso-position-horizontal-relative:page;mso-position-vertical-relative:page;z-index:1216" coordorigin="720,14345" coordsize="10686,1487">
            <v:rect style="position:absolute;left:720;top:14344;width:10685;height:1487" filled="true" fillcolor="#f1f1f1" stroked="false">
              <v:fill type="solid"/>
            </v:rect>
            <v:rect style="position:absolute;left:720;top:14344;width:10686;height:60" filled="true" fillcolor="#1e487c" stroked="false">
              <v:fill type="solid"/>
            </v:rect>
            <v:shapetype id="_x0000_t202" o:spt="202" coordsize="21600,21600" path="m,l,21600r21600,l21600,xe">
              <v:stroke joinstyle="miter"/>
              <v:path gradientshapeok="t" o:connecttype="rect"/>
            </v:shapetype>
            <v:shape style="position:absolute;left:1269;top:14404;width:2519;height:454" type="#_x0000_t202" filled="false" stroked="false">
              <v:textbox inset="0,0,0,0">
                <w:txbxContent>
                  <w:p>
                    <w:pPr>
                      <w:spacing w:before="0"/>
                      <w:ind w:left="794" w:right="2" w:hanging="795"/>
                      <w:jc w:val="left"/>
                      <w:rPr>
                        <w:sz w:val="20"/>
                      </w:rPr>
                    </w:pPr>
                    <w:r>
                      <w:rPr>
                        <w:color w:val="1E487C"/>
                        <w:sz w:val="20"/>
                      </w:rPr>
                      <w:t>One Microsoft Way, Redmond WA 98052</w:t>
                    </w:r>
                  </w:p>
                </w:txbxContent>
              </v:textbox>
              <w10:wrap type="none"/>
            </v:shape>
            <v:shape style="position:absolute;left:5477;top:14518;width:1292;height:228" type="#_x0000_t202" filled="false" stroked="false">
              <v:textbox inset="0,0,0,0">
                <w:txbxContent>
                  <w:p>
                    <w:pPr>
                      <w:spacing w:before="0"/>
                      <w:ind w:left="0" w:right="0" w:firstLine="0"/>
                      <w:jc w:val="left"/>
                      <w:rPr>
                        <w:sz w:val="20"/>
                      </w:rPr>
                    </w:pPr>
                    <w:r>
                      <w:rPr>
                        <w:color w:val="1E487C"/>
                        <w:sz w:val="20"/>
                      </w:rPr>
                      <w:t>425-778-6254</w:t>
                    </w:r>
                  </w:p>
                </w:txbxContent>
              </v:textbox>
              <w10:wrap type="none"/>
            </v:shape>
            <v:shape style="position:absolute;left:8721;top:14518;width:2000;height:228" type="#_x0000_t202" filled="false" stroked="false">
              <v:textbox inset="0,0,0,0">
                <w:txbxContent>
                  <w:p>
                    <w:pPr>
                      <w:spacing w:before="0"/>
                      <w:ind w:left="0" w:right="0" w:firstLine="0"/>
                      <w:jc w:val="left"/>
                      <w:rPr>
                        <w:sz w:val="20"/>
                      </w:rPr>
                    </w:pPr>
                    <w:hyperlink r:id="rId10">
                      <w:r>
                        <w:rPr>
                          <w:color w:val="1E487C"/>
                          <w:sz w:val="20"/>
                        </w:rPr>
                        <w:t>contosohr@contoso.org</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4"/>
        <w:rPr>
          <w:rFonts w:ascii="Times New Roman"/>
          <w:sz w:val="12"/>
        </w:rPr>
      </w:pPr>
    </w:p>
    <w:p>
      <w:pPr>
        <w:pStyle w:val="BodyText"/>
        <w:ind w:left="108"/>
        <w:rPr>
          <w:rFonts w:ascii="Times New Roman"/>
          <w:sz w:val="20"/>
        </w:rPr>
      </w:pPr>
      <w:r>
        <w:rPr>
          <w:rFonts w:ascii="Times New Roman"/>
          <w:sz w:val="20"/>
        </w:rPr>
        <w:pict>
          <v:shape style="width:278.6pt;height:49.15pt;mso-position-horizontal-relative:char;mso-position-vertical-relative:line" type="#_x0000_t202" filled="false" stroked="false">
            <w10:anchorlock/>
            <v:textbox inset="0,0,0,0">
              <w:txbxContent>
                <w:p>
                  <w:pPr>
                    <w:pStyle w:val="BodyText"/>
                    <w:spacing w:before="7"/>
                    <w:rPr>
                      <w:rFonts w:ascii="Times New Roman"/>
                      <w:sz w:val="25"/>
                    </w:rPr>
                  </w:pPr>
                </w:p>
                <w:p>
                  <w:pPr>
                    <w:spacing w:before="1"/>
                    <w:ind w:left="280" w:right="0" w:firstLine="0"/>
                    <w:jc w:val="left"/>
                    <w:rPr>
                      <w:rFonts w:ascii="Constantia"/>
                      <w:b/>
                      <w:sz w:val="32"/>
                    </w:rPr>
                  </w:pPr>
                  <w:r>
                    <w:rPr>
                      <w:rFonts w:ascii="Constantia"/>
                      <w:b/>
                      <w:color w:val="FFFFFF"/>
                      <w:spacing w:val="-11"/>
                      <w:sz w:val="32"/>
                    </w:rPr>
                    <w:t>Contoso </w:t>
                  </w:r>
                  <w:r>
                    <w:rPr>
                      <w:rFonts w:ascii="Constantia"/>
                      <w:b/>
                      <w:color w:val="FFFFFF"/>
                      <w:spacing w:val="-7"/>
                      <w:sz w:val="32"/>
                    </w:rPr>
                    <w:t>HR: </w:t>
                  </w:r>
                  <w:r>
                    <w:rPr>
                      <w:rFonts w:ascii="Constantia"/>
                      <w:b/>
                      <w:color w:val="FFFFFF"/>
                      <w:spacing w:val="-8"/>
                      <w:sz w:val="32"/>
                    </w:rPr>
                    <w:t>Benefit </w:t>
                  </w:r>
                  <w:r>
                    <w:rPr>
                      <w:rFonts w:ascii="Constantia"/>
                      <w:b/>
                      <w:color w:val="FFFFFF"/>
                      <w:spacing w:val="-10"/>
                      <w:sz w:val="32"/>
                    </w:rPr>
                    <w:t>Change </w:t>
                  </w:r>
                  <w:r>
                    <w:rPr>
                      <w:rFonts w:ascii="Constantia"/>
                      <w:b/>
                      <w:color w:val="FFFFFF"/>
                      <w:spacing w:val="-11"/>
                      <w:sz w:val="32"/>
                    </w:rPr>
                    <w:t>Notice</w:t>
                  </w:r>
                </w:p>
              </w:txbxContent>
            </v:textbox>
          </v:shape>
        </w:pict>
      </w:r>
      <w:r>
        <w:rPr>
          <w:rFonts w:ascii="Times New Roman"/>
          <w:sz w:val="20"/>
        </w:rPr>
      </w:r>
    </w:p>
    <w:p>
      <w:pPr>
        <w:pStyle w:val="BodyText"/>
        <w:spacing w:before="10"/>
        <w:rPr>
          <w:rFonts w:ascii="Times New Roman"/>
          <w:sz w:val="14"/>
        </w:rPr>
      </w:pPr>
    </w:p>
    <w:p>
      <w:pPr>
        <w:spacing w:before="101"/>
        <w:ind w:left="100" w:right="0" w:firstLine="0"/>
        <w:jc w:val="left"/>
        <w:rPr>
          <w:sz w:val="24"/>
        </w:rPr>
      </w:pPr>
      <w:r>
        <w:rPr>
          <w:color w:val="1E487C"/>
          <w:sz w:val="24"/>
        </w:rPr>
        <w:t>Dear Katie Norris,</w:t>
      </w:r>
    </w:p>
    <w:p>
      <w:pPr>
        <w:pStyle w:val="BodyText"/>
        <w:spacing w:before="199"/>
        <w:ind w:left="100" w:right="153"/>
      </w:pPr>
      <w:r>
        <w:rPr>
          <w:color w:val="1E487C"/>
        </w:rPr>
        <w:t>We are writing to inform you of a change in our insurance network participation with your insurance provider </w:t>
      </w:r>
      <w:r>
        <w:rPr>
          <w:color w:val="6F2FA0"/>
        </w:rPr>
        <w:t>Bellows College </w:t>
      </w:r>
      <w:r>
        <w:rPr>
          <w:color w:val="1E487C"/>
        </w:rPr>
        <w:t>(</w:t>
      </w:r>
      <w:r>
        <w:rPr>
          <w:i/>
          <w:color w:val="1E487C"/>
        </w:rPr>
        <w:t>http://www.bellowscollege.com</w:t>
      </w:r>
      <w:r>
        <w:rPr>
          <w:color w:val="1E487C"/>
        </w:rPr>
        <w:t>).</w:t>
      </w:r>
    </w:p>
    <w:p>
      <w:pPr>
        <w:pStyle w:val="BodyText"/>
        <w:rPr>
          <w:sz w:val="24"/>
        </w:rPr>
      </w:pPr>
    </w:p>
    <w:p>
      <w:pPr>
        <w:pStyle w:val="BodyText"/>
        <w:spacing w:before="3"/>
        <w:rPr>
          <w:sz w:val="19"/>
        </w:rPr>
      </w:pPr>
    </w:p>
    <w:p>
      <w:pPr>
        <w:pStyle w:val="BodyText"/>
        <w:ind w:left="100" w:right="104"/>
      </w:pPr>
      <w:r>
        <w:rPr>
          <w:color w:val="1E487C"/>
        </w:rPr>
        <w:t>As of 10/16/2019, our status with the </w:t>
      </w:r>
      <w:r>
        <w:rPr>
          <w:color w:val="FF0000"/>
        </w:rPr>
        <w:t>Woodgrove Bank </w:t>
      </w:r>
      <w:r>
        <w:rPr>
          <w:color w:val="1E487C"/>
        </w:rPr>
        <w:t>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pPr>
        <w:pStyle w:val="BodyText"/>
        <w:rPr>
          <w:sz w:val="24"/>
        </w:rPr>
      </w:pPr>
    </w:p>
    <w:p>
      <w:pPr>
        <w:pStyle w:val="BodyText"/>
        <w:spacing w:before="1"/>
        <w:rPr>
          <w:sz w:val="19"/>
        </w:rPr>
      </w:pPr>
    </w:p>
    <w:p>
      <w:pPr>
        <w:pStyle w:val="BodyText"/>
        <w:ind w:left="100" w:right="416"/>
      </w:pPr>
      <w:r>
        <w:rPr>
          <w:color w:val="1E487C"/>
        </w:rPr>
        <w:t>To be clear, we are still accepting your insurance, however, we will no longer be considered an in-network provider. We are certainly not dismissing you as a patient.</w:t>
      </w:r>
    </w:p>
    <w:p>
      <w:pPr>
        <w:pStyle w:val="BodyText"/>
        <w:rPr>
          <w:sz w:val="24"/>
        </w:rPr>
      </w:pPr>
    </w:p>
    <w:p>
      <w:pPr>
        <w:pStyle w:val="BodyText"/>
        <w:spacing w:before="1"/>
        <w:rPr>
          <w:sz w:val="19"/>
        </w:rPr>
      </w:pPr>
    </w:p>
    <w:p>
      <w:pPr>
        <w:pStyle w:val="BodyText"/>
        <w:spacing w:before="1"/>
        <w:ind w:left="100" w:right="212"/>
      </w:pPr>
      <w:r>
        <w:rPr>
          <w:color w:val="1E487C"/>
        </w:rPr>
        <w:t>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10 </w:t>
      </w:r>
      <w:r>
        <w:rPr>
          <w:color w:val="1E487C"/>
        </w:rPr>
        <w:t>% discount for the life of your participation with that policy as a thank you for your continued loyalty.</w:t>
      </w:r>
    </w:p>
    <w:p>
      <w:pPr>
        <w:pStyle w:val="BodyText"/>
        <w:rPr>
          <w:sz w:val="24"/>
        </w:rPr>
      </w:pPr>
    </w:p>
    <w:p>
      <w:pPr>
        <w:pStyle w:val="BodyText"/>
        <w:spacing w:before="2"/>
        <w:rPr>
          <w:sz w:val="19"/>
        </w:rPr>
      </w:pPr>
    </w:p>
    <w:p>
      <w:pPr>
        <w:pStyle w:val="BodyText"/>
        <w:ind w:left="100" w:right="626" w:hanging="1"/>
      </w:pPr>
      <w:r>
        <w:rPr>
          <w:color w:val="1E487C"/>
        </w:rPr>
        <w:t>This discount will be comparable to the discount typically received by receiving care from an in-network provider without the restrictions that accompany them.</w:t>
      </w:r>
    </w:p>
    <w:p>
      <w:pPr>
        <w:pStyle w:val="BodyText"/>
        <w:rPr>
          <w:sz w:val="24"/>
        </w:rPr>
      </w:pPr>
    </w:p>
    <w:p>
      <w:pPr>
        <w:pStyle w:val="BodyText"/>
        <w:spacing w:before="1"/>
        <w:rPr>
          <w:sz w:val="19"/>
        </w:rPr>
      </w:pPr>
    </w:p>
    <w:p>
      <w:pPr>
        <w:pStyle w:val="BodyText"/>
        <w:spacing w:before="1"/>
        <w:ind w:left="100" w:right="284"/>
      </w:pPr>
      <w:r>
        <w:rPr>
          <w:color w:val="1E487C"/>
        </w:rPr>
        <w:t>If you have questions, please do not hesitate to contact us. We appreciate you trusting us with your health- care needs in the past and we look forward to continuing to help you for many years to come.</w:t>
      </w:r>
    </w:p>
    <w:p>
      <w:pPr>
        <w:pStyle w:val="BodyText"/>
        <w:rPr>
          <w:sz w:val="24"/>
        </w:rPr>
      </w:pPr>
    </w:p>
    <w:p>
      <w:pPr>
        <w:pStyle w:val="BodyText"/>
        <w:spacing w:before="2"/>
        <w:rPr>
          <w:sz w:val="19"/>
        </w:rPr>
      </w:pPr>
    </w:p>
    <w:p>
      <w:pPr>
        <w:pStyle w:val="BodyText"/>
        <w:spacing w:line="355" w:lineRule="auto"/>
        <w:ind w:left="100" w:right="9033"/>
      </w:pPr>
      <w:r>
        <w:rPr>
          <w:color w:val="1E487C"/>
        </w:rPr>
        <w:t>Sincerely, </w:t>
      </w:r>
      <w:r>
        <w:rPr>
          <w:color w:val="6F2FA0"/>
        </w:rPr>
        <w:t>Berta Lucas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1"/>
        </w:rPr>
      </w:pPr>
      <w:r>
        <w:rPr/>
        <w:drawing>
          <wp:anchor distT="0" distB="0" distL="0" distR="0" allowOverlap="1" layoutInCell="1" locked="0" behindDoc="0" simplePos="0" relativeHeight="1">
            <wp:simplePos x="0" y="0"/>
            <wp:positionH relativeFrom="page">
              <wp:posOffset>1521713</wp:posOffset>
            </wp:positionH>
            <wp:positionV relativeFrom="paragraph">
              <wp:posOffset>182353</wp:posOffset>
            </wp:positionV>
            <wp:extent cx="153226" cy="200025"/>
            <wp:effectExtent l="0" t="0" r="0" b="0"/>
            <wp:wrapTopAndBottom/>
            <wp:docPr id="1" name="image6.png" descr=""/>
            <wp:cNvGraphicFramePr>
              <a:graphicFrameLocks noChangeAspect="1"/>
            </wp:cNvGraphicFramePr>
            <a:graphic>
              <a:graphicData uri="http://schemas.openxmlformats.org/drawingml/2006/picture">
                <pic:pic>
                  <pic:nvPicPr>
                    <pic:cNvPr id="2" name="image6.png"/>
                    <pic:cNvPicPr/>
                  </pic:nvPicPr>
                  <pic:blipFill>
                    <a:blip r:embed="rId11" cstate="print"/>
                    <a:stretch>
                      <a:fillRect/>
                    </a:stretch>
                  </pic:blipFill>
                  <pic:spPr>
                    <a:xfrm>
                      <a:off x="0" y="0"/>
                      <a:ext cx="153226" cy="200025"/>
                    </a:xfrm>
                    <a:prstGeom prst="rect">
                      <a:avLst/>
                    </a:prstGeom>
                  </pic:spPr>
                </pic:pic>
              </a:graphicData>
            </a:graphic>
          </wp:anchor>
        </w:drawing>
      </w:r>
      <w:r>
        <w:rPr/>
        <w:drawing>
          <wp:anchor distT="0" distB="0" distL="0" distR="0" allowOverlap="1" layoutInCell="1" locked="0" behindDoc="0" simplePos="0" relativeHeight="2">
            <wp:simplePos x="0" y="0"/>
            <wp:positionH relativeFrom="page">
              <wp:posOffset>3797046</wp:posOffset>
            </wp:positionH>
            <wp:positionV relativeFrom="paragraph">
              <wp:posOffset>201403</wp:posOffset>
            </wp:positionV>
            <wp:extent cx="166687" cy="166687"/>
            <wp:effectExtent l="0" t="0" r="0" b="0"/>
            <wp:wrapTopAndBottom/>
            <wp:docPr id="3" name="image7.png" descr=""/>
            <wp:cNvGraphicFramePr>
              <a:graphicFrameLocks noChangeAspect="1"/>
            </wp:cNvGraphicFramePr>
            <a:graphic>
              <a:graphicData uri="http://schemas.openxmlformats.org/drawingml/2006/picture">
                <pic:pic>
                  <pic:nvPicPr>
                    <pic:cNvPr id="4" name="image7.png"/>
                    <pic:cNvPicPr/>
                  </pic:nvPicPr>
                  <pic:blipFill>
                    <a:blip r:embed="rId12" cstate="print"/>
                    <a:stretch>
                      <a:fillRect/>
                    </a:stretch>
                  </pic:blipFill>
                  <pic:spPr>
                    <a:xfrm>
                      <a:off x="0" y="0"/>
                      <a:ext cx="166687" cy="166687"/>
                    </a:xfrm>
                    <a:prstGeom prst="rect">
                      <a:avLst/>
                    </a:prstGeom>
                  </pic:spPr>
                </pic:pic>
              </a:graphicData>
            </a:graphic>
          </wp:anchor>
        </w:drawing>
      </w:r>
      <w:r>
        <w:rPr/>
        <w:drawing>
          <wp:anchor distT="0" distB="0" distL="0" distR="0" allowOverlap="1" layoutInCell="1" locked="0" behindDoc="0" simplePos="0" relativeHeight="3">
            <wp:simplePos x="0" y="0"/>
            <wp:positionH relativeFrom="page">
              <wp:posOffset>6081521</wp:posOffset>
            </wp:positionH>
            <wp:positionV relativeFrom="paragraph">
              <wp:posOffset>201403</wp:posOffset>
            </wp:positionV>
            <wp:extent cx="166687" cy="166687"/>
            <wp:effectExtent l="0" t="0" r="0" b="0"/>
            <wp:wrapTopAndBottom/>
            <wp:docPr id="5" name="image8.png" descr=""/>
            <wp:cNvGraphicFramePr>
              <a:graphicFrameLocks noChangeAspect="1"/>
            </wp:cNvGraphicFramePr>
            <a:graphic>
              <a:graphicData uri="http://schemas.openxmlformats.org/drawingml/2006/picture">
                <pic:pic>
                  <pic:nvPicPr>
                    <pic:cNvPr id="6" name="image8.png"/>
                    <pic:cNvPicPr/>
                  </pic:nvPicPr>
                  <pic:blipFill>
                    <a:blip r:embed="rId13" cstate="print"/>
                    <a:stretch>
                      <a:fillRect/>
                    </a:stretch>
                  </pic:blipFill>
                  <pic:spPr>
                    <a:xfrm>
                      <a:off x="0" y="0"/>
                      <a:ext cx="166687" cy="166687"/>
                    </a:xfrm>
                    <a:prstGeom prst="rect">
                      <a:avLst/>
                    </a:prstGeom>
                  </pic:spPr>
                </pic:pic>
              </a:graphicData>
            </a:graphic>
          </wp:anchor>
        </w:drawing>
      </w:r>
    </w:p>
    <w:sectPr>
      <w:type w:val="continuous"/>
      <w:pgSz w:w="12240" w:h="15840"/>
      <w:pgMar w:top="0" w:bottom="0" w:left="98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Constantia">
    <w:altName w:val="Constantia"/>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Franklin Gothic Book" w:hAnsi="Franklin Gothic Book" w:eastAsia="Franklin Gothic Book" w:cs="Franklin Gothic Book"/>
    </w:rPr>
  </w:style>
  <w:style w:styleId="BodyText" w:type="paragraph">
    <w:name w:val="Body Text"/>
    <w:basedOn w:val="Normal"/>
    <w:uiPriority w:val="1"/>
    <w:qFormat/>
    <w:pPr/>
    <w:rPr>
      <w:rFonts w:ascii="Franklin Gothic Book" w:hAnsi="Franklin Gothic Book" w:eastAsia="Franklin Gothic Book" w:cs="Franklin Gothic Book"/>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fontTable" Target="fontTable.xml"/><Relationship Id="rId16"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hyperlink" Target="mailto:contosohr@contoso.org" TargetMode="Externa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352BD38761E44BED540C0DF005166" ma:contentTypeVersion="33" ma:contentTypeDescription="Create a new document." ma:contentTypeScope="" ma:versionID="cddfb793beb0d79855fd4fc8bdeca954">
  <xsd:schema xmlns:xsd="http://www.w3.org/2001/XMLSchema" xmlns:xs="http://www.w3.org/2001/XMLSchema" xmlns:p="http://schemas.microsoft.com/office/2006/metadata/properties" xmlns:ns1="http://schemas.microsoft.com/sharepoint/v3" xmlns:ns2="8ef809a0-ee5c-4f7c-93f4-54335103f45d" xmlns:ns3="7d8eff29-6c54-442a-b227-cf62f770eb0b" targetNamespace="http://schemas.microsoft.com/office/2006/metadata/properties" ma:root="true" ma:fieldsID="f1532f4d286e31cb819eb021455212e2" ns1:_="" ns2:_="" ns3:_="">
    <xsd:import namespace="http://schemas.microsoft.com/sharepoint/v3"/>
    <xsd:import namespace="8ef809a0-ee5c-4f7c-93f4-54335103f45d"/>
    <xsd:import namespace="7d8eff29-6c54-442a-b227-cf62f770eb0b"/>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DateTaken" minOccurs="0"/>
                <xsd:element ref="ns3:SharedWithUsers" minOccurs="0"/>
                <xsd:element ref="ns3:SharedWithDetails" minOccurs="0"/>
                <xsd:element ref="ns1:_ip_UnifiedCompliancePolicyProperties" minOccurs="0"/>
                <xsd:element ref="ns1:_ip_UnifiedCompliancePolicyUIAction" minOccurs="0"/>
                <xsd:element ref="ns2:LastUsedinFY" minOccurs="0"/>
                <xsd:element ref="ns2:Event" minOccurs="0"/>
                <xsd:element ref="ns2:MediaServiceSearchProperties" minOccurs="0"/>
                <xsd:element ref="ns2:CourseExecutionStartDate" minOccurs="0"/>
                <xsd:element ref="ns2:WorkshopExecutionDescription" minOccurs="0"/>
                <xsd:element ref="ns2:Country_x002f_regionofExecution" minOccurs="0"/>
                <xsd:element ref="ns2:f6418541-2d6e-4e1a-99dd-033c96f75490CountryOrRegion" minOccurs="0"/>
                <xsd:element ref="ns2:f6418541-2d6e-4e1a-99dd-033c96f75490State" minOccurs="0"/>
                <xsd:element ref="ns2:f6418541-2d6e-4e1a-99dd-033c96f75490City" minOccurs="0"/>
                <xsd:element ref="ns2:f6418541-2d6e-4e1a-99dd-033c96f75490PostalCode" minOccurs="0"/>
                <xsd:element ref="ns2:f6418541-2d6e-4e1a-99dd-033c96f75490Street" minOccurs="0"/>
                <xsd:element ref="ns2:f6418541-2d6e-4e1a-99dd-033c96f75490GeoLoc" minOccurs="0"/>
                <xsd:element ref="ns2:f6418541-2d6e-4e1a-99dd-033c96f75490DispName" minOccurs="0"/>
                <xsd:element ref="ns2:ContentReferenceLinkOnOD" minOccurs="0"/>
                <xsd:element ref="ns2:MediaServiceObjectDetectorVersions"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f809a0-ee5c-4f7c-93f4-54335103f4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930277b3-e6f5-42ab-ac40-238f948c8d3f"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LastUsedinFY" ma:index="24" nillable="true" ma:displayName="Last Used in FY" ma:default="FY24" ma:format="Dropdown" ma:internalName="LastUsedinFY">
      <xsd:simpleType>
        <xsd:restriction base="dms:Choice">
          <xsd:enumeration value="FY21"/>
          <xsd:enumeration value="FY22"/>
          <xsd:enumeration value="FY23"/>
          <xsd:enumeration value="FY24"/>
        </xsd:restriction>
      </xsd:simpleType>
    </xsd:element>
    <xsd:element name="Event" ma:index="25" nillable="true" ma:displayName="Event" ma:default="Other" ma:format="Dropdown" ma:internalName="Event">
      <xsd:simpleType>
        <xsd:restriction base="dms:Choice">
          <xsd:enumeration value="Depth"/>
          <xsd:enumeration value="MCLP"/>
          <xsd:enumeration value="Other"/>
        </xsd:restriction>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CourseExecutionStartDate" ma:index="27" nillable="true" ma:displayName="CourseExecutionStartDate" ma:description="Emter the start date of this execution" ma:format="DateOnly" ma:internalName="CourseExecutionStartDate">
      <xsd:simpleType>
        <xsd:restriction base="dms:DateTime"/>
      </xsd:simpleType>
    </xsd:element>
    <xsd:element name="WorkshopExecutionDescription" ma:index="28" nillable="true" ma:displayName="Workshop Execution Description" ma:description="Which workshop was executed?" ma:format="Dropdown" ma:internalName="WorkshopExecutionDescription">
      <xsd:simpleType>
        <xsd:restriction base="dms:Note">
          <xsd:maxLength value="255"/>
        </xsd:restriction>
      </xsd:simpleType>
    </xsd:element>
    <xsd:element name="Country_x002f_regionofExecution" ma:index="29" nillable="true" ma:displayName="Country/region of Execution" ma:description="Provide country name" ma:format="Dropdown" ma:internalName="Country_x002f_regionofExecution">
      <xsd:simpleType>
        <xsd:restriction base="dms:Unknown"/>
      </xsd:simpleType>
    </xsd:element>
    <xsd:element name="f6418541-2d6e-4e1a-99dd-033c96f75490CountryOrRegion" ma:index="30" nillable="true" ma:displayName="Country/region of Execution: Country/Region" ma:internalName="CountryOrRegion" ma:readOnly="true">
      <xsd:simpleType>
        <xsd:restriction base="dms:Text"/>
      </xsd:simpleType>
    </xsd:element>
    <xsd:element name="f6418541-2d6e-4e1a-99dd-033c96f75490State" ma:index="31" nillable="true" ma:displayName="Country/region of Execution: State" ma:internalName="State" ma:readOnly="true">
      <xsd:simpleType>
        <xsd:restriction base="dms:Text"/>
      </xsd:simpleType>
    </xsd:element>
    <xsd:element name="f6418541-2d6e-4e1a-99dd-033c96f75490City" ma:index="32" nillable="true" ma:displayName="Country/region of Execution: City" ma:internalName="City" ma:readOnly="true">
      <xsd:simpleType>
        <xsd:restriction base="dms:Text"/>
      </xsd:simpleType>
    </xsd:element>
    <xsd:element name="f6418541-2d6e-4e1a-99dd-033c96f75490PostalCode" ma:index="33" nillable="true" ma:displayName="Country/region of Execution: Postal Code" ma:internalName="PostalCode" ma:readOnly="true">
      <xsd:simpleType>
        <xsd:restriction base="dms:Text"/>
      </xsd:simpleType>
    </xsd:element>
    <xsd:element name="f6418541-2d6e-4e1a-99dd-033c96f75490Street" ma:index="34" nillable="true" ma:displayName="Country/region of Execution: Street" ma:internalName="Street" ma:readOnly="true">
      <xsd:simpleType>
        <xsd:restriction base="dms:Text"/>
      </xsd:simpleType>
    </xsd:element>
    <xsd:element name="f6418541-2d6e-4e1a-99dd-033c96f75490GeoLoc" ma:index="35" nillable="true" ma:displayName="Country/region of Execution: Coordinates" ma:internalName="GeoLoc" ma:readOnly="true">
      <xsd:simpleType>
        <xsd:restriction base="dms:Unknown"/>
      </xsd:simpleType>
    </xsd:element>
    <xsd:element name="f6418541-2d6e-4e1a-99dd-033c96f75490DispName" ma:index="36" nillable="true" ma:displayName="Country/region of Execution: Name" ma:internalName="DispName" ma:readOnly="true">
      <xsd:simpleType>
        <xsd:restriction base="dms:Text"/>
      </xsd:simpleType>
    </xsd:element>
    <xsd:element name="ContentReferenceLinkOnOD" ma:index="37" nillable="true" ma:displayName="ContentReferenceLinkOnOD" ma:format="Hyperlink" ma:internalName="ContentReferenceLinkOnOD">
      <xsd:complexType>
        <xsd:complexContent>
          <xsd:extension base="dms:URL">
            <xsd:sequence>
              <xsd:element name="Url" type="dms:ValidUrl" minOccurs="0" nillable="true"/>
              <xsd:element name="Description" type="xsd:string" nillable="true"/>
            </xsd:sequence>
          </xsd:extension>
        </xsd:complexContent>
      </xsd:complexType>
    </xsd:element>
    <xsd:element name="MediaServiceObjectDetectorVersions" ma:index="38" nillable="true" ma:displayName="MediaServiceObjectDetectorVersions" ma:hidden="true" ma:indexed="true" ma:internalName="MediaServiceObjectDetectorVersions" ma:readOnly="true">
      <xsd:simpleType>
        <xsd:restriction base="dms:Text"/>
      </xsd:simpleType>
    </xsd:element>
    <xsd:element name="TranslatedLang" ma:index="39" nillable="true" ma:displayName="Translated Language" ma:internalName="TranslatedLang">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8eff29-6c54-442a-b227-cf62f770eb0b"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63424b3-6fb7-4327-91fa-701da450a148}" ma:internalName="TaxCatchAll" ma:showField="CatchAllData" ma:web="7d8eff29-6c54-442a-b227-cf62f770eb0b">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8ef809a0-ee5c-4f7c-93f4-54335103f45d" xsi:nil="true"/>
    <MediaServiceKeyPoints xmlns="8ef809a0-ee5c-4f7c-93f4-54335103f45d" xsi:nil="true"/>
    <MediaServiceAutoKeyPoints xmlns="8ef809a0-ee5c-4f7c-93f4-54335103f45d" xsi:nil="true"/>
    <MediaServiceMetadata xmlns="8ef809a0-ee5c-4f7c-93f4-54335103f45d" xsi:nil="true"/>
    <lcf76f155ced4ddcb4097134ff3c332f xmlns="8ef809a0-ee5c-4f7c-93f4-54335103f45d">
      <Terms xmlns="http://schemas.microsoft.com/office/infopath/2007/PartnerControls"/>
    </lcf76f155ced4ddcb4097134ff3c332f>
    <_ip_UnifiedCompliancePolicyUIAction xmlns="http://schemas.microsoft.com/sharepoint/v3" xsi:nil="true"/>
    <ContentReferenceLinkOnOD xmlns="8ef809a0-ee5c-4f7c-93f4-54335103f45d">
      <Url xsi:nil="true"/>
      <Description xsi:nil="true"/>
    </ContentReferenceLinkOnOD>
    <Event xmlns="8ef809a0-ee5c-4f7c-93f4-54335103f45d">Other</Event>
    <WorkshopExecutionDescription xmlns="8ef809a0-ee5c-4f7c-93f4-54335103f45d" xsi:nil="true"/>
    <_ip_UnifiedCompliancePolicyProperties xmlns="http://schemas.microsoft.com/sharepoint/v3" xsi:nil="true"/>
    <CourseExecutionStartDate xmlns="8ef809a0-ee5c-4f7c-93f4-54335103f45d" xsi:nil="true"/>
    <TaxCatchAll xmlns="7d8eff29-6c54-442a-b227-cf62f770eb0b" xsi:nil="true"/>
    <LastUsedinFY xmlns="8ef809a0-ee5c-4f7c-93f4-54335103f45d">FY23</LastUsedinFY>
    <Country_x002f_regionofExecution xmlns="8ef809a0-ee5c-4f7c-93f4-54335103f45d" xsi:nil="true"/>
    <TranslatedLang xmlns="8ef809a0-ee5c-4f7c-93f4-54335103f45d" xsi:nil="true"/>
  </documentManagement>
</p:properties>
</file>

<file path=customXml/itemProps1.xml><?xml version="1.0" encoding="utf-8"?>
<ds:datastoreItem xmlns:ds="http://schemas.openxmlformats.org/officeDocument/2006/customXml" ds:itemID="{FE9F77F1-7055-4EEE-9612-804B8CC68188}"/>
</file>

<file path=customXml/itemProps2.xml><?xml version="1.0" encoding="utf-8"?>
<ds:datastoreItem xmlns:ds="http://schemas.openxmlformats.org/officeDocument/2006/customXml" ds:itemID="{69E7DCA4-E5C1-4A55-B287-762B8CFF0623}"/>
</file>

<file path=customXml/itemProps3.xml><?xml version="1.0" encoding="utf-8"?>
<ds:datastoreItem xmlns:ds="http://schemas.openxmlformats.org/officeDocument/2006/customXml" ds:itemID="{92C48EBD-010C-43BA-A5F2-6479601103A5}"/>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dcterms:created xsi:type="dcterms:W3CDTF">2019-09-26T16:51:16Z</dcterms:created>
  <dcterms:modified xsi:type="dcterms:W3CDTF">2019-09-26T16:51:16Z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0x010100791352BD38761E44BED540C0DF005166</vt:lpwstr>
  </property>
  <property fmtid="{D5CDD505-2E9C-101B-9397-08002B2CF9AE}" pid="6" name="SampleLabelUpdateTime">
    <vt:filetime>2021-08-31T20:26:42Z</vt:filetime>
  </property>
  <property fmtid="{D5CDD505-2E9C-101B-9397-08002B2CF9AE}" pid="7" name="SampleExtractedText">
    <vt:lpwstr>One Microsoft Way, Redmond WA 98052_x000d_
425-778-6254_x000d_
contosohr@contoso.org_x000d_
_x000d_
Contoso HR: Benefit Change Notice_x000d_
_x000d_
Dear Katie Norris,_x000d_
We are writing to inform you of a change in our insurance network participation with your insurance provider Bellows College (http://www.bellowscollege.com)._x000d_
As of 10/16/2019, our status with the Woodgrove Bank network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first._x000d_
To be clear, we are still accepting your insurance, however, we will no longer be considered an in-network provider. We are certainly not dismissing you as a patient._x000d_
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10 % discount for the life of your participation with that policy as a thank you for your continued loyalty._x000d_
This discount will be comparable to the discount typically received by receiving care from an in-network provider without the restrictions that accompany them._x000d_
If you have questions, please do not hesitate to contact us. We appreciate you trusting us with your health- care needs in the past and we look forward to continuing to help you for many years to come._x000d_
Sincerely, Berta Lucas_x000d_
_x000d_
</vt:lpwstr>
  </property>
  <property fmtid="{D5CDD505-2E9C-101B-9397-08002B2CF9AE}" pid="8" name="SampleModelId">
    <vt:lpwstr/>
  </property>
  <property fmtid="{D5CDD505-2E9C-101B-9397-08002B2CF9AE}" pid="9" name="SampleMarkups">
    <vt:lpwstr>{"HRBChange":{"Extractors":{"PatientFName":{"unsure":false,"labels":[{"conceptId":"6178721944","kind":"textLabel","value":"isNot","lastModifiedDate":"Wed, 16 Oct 2019 02:29:47 GMT","tokenRange":{"first":0,"last":23},"transition":{"left":false,"right":false}},{"conceptId":"6178721944","kind":"textLabel","value":"is","lastModifiedDate":"Wed, 16 Oct 2019 02:29:47 GMT","tokenRange":{"first":24,"last":25},"transition":{"left":false,"right":false},"content":"Katie Norris"},{"conceptId":"6178721944","kind":"textLabel","value":"isNot","lastModifiedDate":"Wed, 16 Oct 2019 02:29:47 GMT","tokenRange":{"first":26,"last":346},"transition":{"left":false,"right":false}}]}},"Classifier":{"unsure":false,"labels":[{"conceptId":"0","kind":"textLabel","value":"is","lastModifiedDate":"Wed, 16 Oct 2019 02:29:47 GMT"}]}}}</vt:lpwstr>
  </property>
  <property fmtid="{D5CDD505-2E9C-101B-9397-08002B2CF9AE}" pid="10" name="TestCol">
    <vt:lpwstr/>
  </property>
  <property fmtid="{D5CDD505-2E9C-101B-9397-08002B2CF9AE}" pid="11" name="Order">
    <vt:r8>4500</vt:r8>
  </property>
  <property fmtid="{D5CDD505-2E9C-101B-9397-08002B2CF9AE}" pid="12" name="SampleTokenEndPosition">
    <vt:lpwstr/>
  </property>
  <property fmtid="{D5CDD505-2E9C-101B-9397-08002B2CF9AE}" pid="13" name="_SourceUrl">
    <vt:lpwstr/>
  </property>
  <property fmtid="{D5CDD505-2E9C-101B-9397-08002B2CF9AE}" pid="14" name="_SharedFileIndex">
    <vt:lpwstr/>
  </property>
  <property fmtid="{D5CDD505-2E9C-101B-9397-08002B2CF9AE}" pid="15" name="SampleDescription">
    <vt:lpwstr/>
  </property>
  <property fmtid="{D5CDD505-2E9C-101B-9397-08002B2CF9AE}" pid="16" name="SampleTokenStartPosition">
    <vt:lpwstr/>
  </property>
  <property fmtid="{D5CDD505-2E9C-101B-9397-08002B2CF9AE}" pid="17" name="SampleFileType">
    <vt:lpwstr/>
  </property>
  <property fmtid="{D5CDD505-2E9C-101B-9397-08002B2CF9AE}" pid="18" name="ComplianceAssetId">
    <vt:lpwstr/>
  </property>
</Properties>
</file>