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59A07" w14:textId="01C950B3" w:rsidR="000D253E" w:rsidRDefault="000D253E" w:rsidP="000D253E">
      <w:pPr>
        <w:pStyle w:val="Title"/>
      </w:pPr>
      <w:r>
        <w:t>Whistleblowing Procedures in Contoso</w:t>
      </w:r>
    </w:p>
    <w:p w14:paraId="36681BD4" w14:textId="77777777" w:rsidR="000D253E" w:rsidRDefault="000D253E" w:rsidP="000D253E">
      <w:pPr>
        <w:pStyle w:val="Subtitle"/>
      </w:pPr>
      <w:r>
        <w:t>A guide for employees who want to report misconduct or wrongdoing in their workplace</w:t>
      </w:r>
    </w:p>
    <w:p w14:paraId="3A34A74F" w14:textId="77777777" w:rsidR="000D253E" w:rsidRDefault="000D253E" w:rsidP="000D253E">
      <w:pPr>
        <w:pStyle w:val="Heading1"/>
      </w:pPr>
      <w:r>
        <w:t>What is whistleblowing?</w:t>
      </w:r>
    </w:p>
    <w:p w14:paraId="1394FE79" w14:textId="77777777" w:rsidR="000D253E" w:rsidRDefault="000D253E" w:rsidP="000D253E">
      <w:r w:rsidRPr="000D253E">
        <w:t>Whistleblowing is the act of reporting or disclosing information about misconduct, wrongdoing, fraud, corruption, or illegal activities in an organization or workplace. Whistleblowers are employees or former employees who have witnessed or have evidence of such activities and decide to report them to the appropriate authorities, such as regulators, law enforcement agencies, or the media.</w:t>
      </w:r>
    </w:p>
    <w:p w14:paraId="302D281F" w14:textId="77777777" w:rsidR="000D253E" w:rsidRDefault="000D253E" w:rsidP="000D253E">
      <w:pPr>
        <w:pStyle w:val="Heading1"/>
      </w:pPr>
      <w:r>
        <w:t>Why is whistleblowing important?</w:t>
      </w:r>
    </w:p>
    <w:p w14:paraId="090F3B83" w14:textId="77777777" w:rsidR="000D253E" w:rsidRDefault="000D253E" w:rsidP="000D253E">
      <w:r w:rsidRPr="000D253E">
        <w:t>Whistleblowing is important for several reasons. First, it helps to protect the public interest and the common good by exposing and preventing harm, waste, abuse, or violations of the law. Second, it helps to promote accountability and integrity in organizations and workplaces by deterring and correcting unethical or illegal behavior. Third, it helps to protect the rights and interests of whistleblowers and other employees who may be affected by the misconduct or wrongdoing.</w:t>
      </w:r>
    </w:p>
    <w:p w14:paraId="0ED18736" w14:textId="77777777" w:rsidR="000D253E" w:rsidRDefault="000D253E" w:rsidP="000D253E">
      <w:pPr>
        <w:pStyle w:val="Heading1"/>
      </w:pPr>
      <w:r>
        <w:t>What are the whistleblowing procedures in the USA?</w:t>
      </w:r>
    </w:p>
    <w:p w14:paraId="05B356AF" w14:textId="77777777" w:rsidR="000D253E" w:rsidRDefault="000D253E" w:rsidP="000D253E">
      <w:r w:rsidRPr="000D253E">
        <w:t>The whistleblowing procedures in the USA vary depending on the type and level of the misconduct or wrongdoing, the sector and industry of the organization or workplace, and the laws and regulations that apply to the case. However, some general steps that whistleblowers can follow are:</w:t>
      </w:r>
    </w:p>
    <w:p w14:paraId="7609396E" w14:textId="77777777" w:rsidR="000D253E" w:rsidRDefault="000D253E" w:rsidP="000D253E">
      <w:pPr>
        <w:pStyle w:val="ListParagraph"/>
        <w:numPr>
          <w:ilvl w:val="0"/>
          <w:numId w:val="1"/>
        </w:numPr>
      </w:pPr>
      <w:r w:rsidRPr="000D253E">
        <w:t>Identify the misconduct or wrongdoing and gather evidence or documentation to support the claim.</w:t>
      </w:r>
    </w:p>
    <w:p w14:paraId="5F044241" w14:textId="77777777" w:rsidR="000D253E" w:rsidRDefault="000D253E" w:rsidP="000D253E">
      <w:pPr>
        <w:pStyle w:val="ListParagraph"/>
        <w:numPr>
          <w:ilvl w:val="0"/>
          <w:numId w:val="1"/>
        </w:numPr>
      </w:pPr>
      <w:r w:rsidRPr="000D253E">
        <w:t>Consult a lawyer or a whistleblowing expert to understand the legal rights and protections, the risks and challenges, and the best course of action.</w:t>
      </w:r>
    </w:p>
    <w:p w14:paraId="4DF59077" w14:textId="77777777" w:rsidR="000D253E" w:rsidRDefault="000D253E" w:rsidP="000D253E">
      <w:pPr>
        <w:pStyle w:val="ListParagraph"/>
        <w:numPr>
          <w:ilvl w:val="0"/>
          <w:numId w:val="1"/>
        </w:numPr>
      </w:pPr>
      <w:r w:rsidRPr="000D253E">
        <w:t>Report the misconduct or wrongdoing to the appropriate internal or external authority, such as a supervisor, a compliance officer, an ethics hotline, a regulator, a law enforcement agency, or the media.</w:t>
      </w:r>
    </w:p>
    <w:p w14:paraId="0E99EA3A" w14:textId="77777777" w:rsidR="000D253E" w:rsidRDefault="000D253E" w:rsidP="000D253E">
      <w:pPr>
        <w:pStyle w:val="ListParagraph"/>
        <w:numPr>
          <w:ilvl w:val="0"/>
          <w:numId w:val="1"/>
        </w:numPr>
      </w:pPr>
      <w:r w:rsidRPr="000D253E">
        <w:t>Follow up on the report and cooperate with the investigation, if any.</w:t>
      </w:r>
    </w:p>
    <w:p w14:paraId="5DA38F46" w14:textId="77777777" w:rsidR="000D253E" w:rsidRDefault="000D253E" w:rsidP="000D253E">
      <w:pPr>
        <w:pStyle w:val="ListParagraph"/>
        <w:numPr>
          <w:ilvl w:val="0"/>
          <w:numId w:val="1"/>
        </w:numPr>
      </w:pPr>
      <w:r w:rsidRPr="000D253E">
        <w:t>Seek legal or other assistance if facing retaliation, harassment, discrimination, or other adverse consequences as a result of whistleblowing.</w:t>
      </w:r>
    </w:p>
    <w:p w14:paraId="152C8EB7" w14:textId="77777777" w:rsidR="000D253E" w:rsidRDefault="000D253E" w:rsidP="000D253E">
      <w:pPr>
        <w:pStyle w:val="Heading1"/>
      </w:pPr>
      <w:r>
        <w:lastRenderedPageBreak/>
        <w:t>What are the legal rights and protections for whistleblowers in the USA?</w:t>
      </w:r>
    </w:p>
    <w:p w14:paraId="2B47CC6E" w14:textId="77777777" w:rsidR="000D253E" w:rsidRDefault="000D253E" w:rsidP="000D253E">
      <w:r w:rsidRPr="000D253E">
        <w:t>The legal rights and protections for whistleblowers in the USA depend on the nature and scope of the whistleblowing, the sector and industry of the organization or workplace, and the laws and regulations that apply to the case. Some of the federal laws that provide whistleblowing rights and protections are:</w:t>
      </w:r>
    </w:p>
    <w:p w14:paraId="48BD0C3F" w14:textId="77777777" w:rsidR="000D253E" w:rsidRDefault="000D253E" w:rsidP="000D253E">
      <w:pPr>
        <w:pStyle w:val="ListParagraph"/>
        <w:numPr>
          <w:ilvl w:val="0"/>
          <w:numId w:val="2"/>
        </w:numPr>
      </w:pPr>
      <w:r w:rsidRPr="000D253E">
        <w:t>The Whistleblower Protection Act of 1989, which protects federal employees who report misconduct or wrongdoing in the federal government.</w:t>
      </w:r>
    </w:p>
    <w:p w14:paraId="5B13BD03" w14:textId="77777777" w:rsidR="000D253E" w:rsidRDefault="000D253E" w:rsidP="000D253E">
      <w:pPr>
        <w:pStyle w:val="ListParagraph"/>
        <w:numPr>
          <w:ilvl w:val="0"/>
          <w:numId w:val="2"/>
        </w:numPr>
      </w:pPr>
      <w:r w:rsidRPr="000D253E">
        <w:t>The False Claims Act of 1863, which allows whistleblowers to sue contractors or entities that defraud the federal government and receive a share of the recovery.</w:t>
      </w:r>
    </w:p>
    <w:p w14:paraId="2919160D" w14:textId="77777777" w:rsidR="000D253E" w:rsidRDefault="000D253E" w:rsidP="000D253E">
      <w:pPr>
        <w:pStyle w:val="ListParagraph"/>
        <w:numPr>
          <w:ilvl w:val="0"/>
          <w:numId w:val="2"/>
        </w:numPr>
      </w:pPr>
      <w:r w:rsidRPr="000D253E">
        <w:t>The Sarbanes-Oxley Act of 2002, which protects employees of publicly traded companies who report fraud, securities violations, or other misconduct.</w:t>
      </w:r>
    </w:p>
    <w:p w14:paraId="106BA789" w14:textId="77777777" w:rsidR="000D253E" w:rsidRDefault="000D253E" w:rsidP="000D253E">
      <w:pPr>
        <w:pStyle w:val="ListParagraph"/>
        <w:numPr>
          <w:ilvl w:val="0"/>
          <w:numId w:val="2"/>
        </w:numPr>
      </w:pPr>
      <w:r w:rsidRPr="000D253E">
        <w:t>The Dodd-Frank Wall Street Reform and Consumer Protection Act of 2010, which protects employees of financial institutions who report violations of the securities, commodities, or banking laws and regulations.</w:t>
      </w:r>
    </w:p>
    <w:p w14:paraId="1B1BC128" w14:textId="77777777" w:rsidR="000D253E" w:rsidRDefault="000D253E" w:rsidP="000D253E">
      <w:pPr>
        <w:pStyle w:val="ListParagraph"/>
        <w:numPr>
          <w:ilvl w:val="0"/>
          <w:numId w:val="2"/>
        </w:numPr>
      </w:pPr>
      <w:r w:rsidRPr="000D253E">
        <w:t>The Occupational Safety and Health Act of 1970, which protects employees who report health and safety hazards or violations in the workplace.</w:t>
      </w:r>
    </w:p>
    <w:p w14:paraId="253A2035" w14:textId="77777777" w:rsidR="000D253E" w:rsidRDefault="000D253E" w:rsidP="000D253E">
      <w:pPr>
        <w:pStyle w:val="ListParagraph"/>
        <w:numPr>
          <w:ilvl w:val="0"/>
          <w:numId w:val="2"/>
        </w:numPr>
      </w:pPr>
      <w:r w:rsidRPr="000D253E">
        <w:t>The Clean Air Act of 1970, the Clean Water Act of 1972, the Safe Drinking Water Act of 1974, and other environmental laws, which protect employees who report environmental violations or hazards.</w:t>
      </w:r>
    </w:p>
    <w:p w14:paraId="6CF03F81" w14:textId="55C943C8" w:rsidR="000D253E" w:rsidRPr="000D253E" w:rsidRDefault="000D253E" w:rsidP="000D253E">
      <w:r w:rsidRPr="000D253E">
        <w:t>In addition to these federal laws, some states and localities have their own whistleblowing laws and regulations that may offer additional or different rights and protections for whistleblowers. Therefore, it is advisable for whistleblowers to consult a lawyer or a whistleblowing expert to understand the specific laws and regulations that apply to their case and the best way to report the misconduct or wrongdoing.</w:t>
      </w:r>
    </w:p>
    <w:p w14:paraId="1850DDB7" w14:textId="7147DCD8" w:rsidR="002954DD" w:rsidRPr="000D253E" w:rsidRDefault="002954DD" w:rsidP="000D253E"/>
    <w:sectPr w:rsidR="002954DD" w:rsidRPr="000D2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286"/>
    <w:multiLevelType w:val="hybridMultilevel"/>
    <w:tmpl w:val="F3E0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A14BD"/>
    <w:multiLevelType w:val="hybridMultilevel"/>
    <w:tmpl w:val="78EC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135128">
    <w:abstractNumId w:val="1"/>
  </w:num>
  <w:num w:numId="2" w16cid:durableId="80950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3E"/>
    <w:rsid w:val="000D253E"/>
    <w:rsid w:val="002954DD"/>
    <w:rsid w:val="005F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F350"/>
  <w15:chartTrackingRefBased/>
  <w15:docId w15:val="{86395E03-5DCC-45E4-8338-AFA5CCD0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5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5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5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53E"/>
    <w:rPr>
      <w:rFonts w:eastAsiaTheme="majorEastAsia" w:cstheme="majorBidi"/>
      <w:color w:val="272727" w:themeColor="text1" w:themeTint="D8"/>
    </w:rPr>
  </w:style>
  <w:style w:type="paragraph" w:styleId="Title">
    <w:name w:val="Title"/>
    <w:basedOn w:val="Normal"/>
    <w:next w:val="Normal"/>
    <w:link w:val="TitleChar"/>
    <w:uiPriority w:val="10"/>
    <w:qFormat/>
    <w:rsid w:val="000D2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53E"/>
    <w:pPr>
      <w:spacing w:before="160"/>
      <w:jc w:val="center"/>
    </w:pPr>
    <w:rPr>
      <w:i/>
      <w:iCs/>
      <w:color w:val="404040" w:themeColor="text1" w:themeTint="BF"/>
    </w:rPr>
  </w:style>
  <w:style w:type="character" w:customStyle="1" w:styleId="QuoteChar">
    <w:name w:val="Quote Char"/>
    <w:basedOn w:val="DefaultParagraphFont"/>
    <w:link w:val="Quote"/>
    <w:uiPriority w:val="29"/>
    <w:rsid w:val="000D253E"/>
    <w:rPr>
      <w:i/>
      <w:iCs/>
      <w:color w:val="404040" w:themeColor="text1" w:themeTint="BF"/>
    </w:rPr>
  </w:style>
  <w:style w:type="paragraph" w:styleId="ListParagraph">
    <w:name w:val="List Paragraph"/>
    <w:basedOn w:val="Normal"/>
    <w:uiPriority w:val="34"/>
    <w:qFormat/>
    <w:rsid w:val="000D253E"/>
    <w:pPr>
      <w:ind w:left="720"/>
      <w:contextualSpacing/>
    </w:pPr>
  </w:style>
  <w:style w:type="character" w:styleId="IntenseEmphasis">
    <w:name w:val="Intense Emphasis"/>
    <w:basedOn w:val="DefaultParagraphFont"/>
    <w:uiPriority w:val="21"/>
    <w:qFormat/>
    <w:rsid w:val="000D253E"/>
    <w:rPr>
      <w:i/>
      <w:iCs/>
      <w:color w:val="0F4761" w:themeColor="accent1" w:themeShade="BF"/>
    </w:rPr>
  </w:style>
  <w:style w:type="paragraph" w:styleId="IntenseQuote">
    <w:name w:val="Intense Quote"/>
    <w:basedOn w:val="Normal"/>
    <w:next w:val="Normal"/>
    <w:link w:val="IntenseQuoteChar"/>
    <w:uiPriority w:val="30"/>
    <w:qFormat/>
    <w:rsid w:val="000D2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53E"/>
    <w:rPr>
      <w:i/>
      <w:iCs/>
      <w:color w:val="0F4761" w:themeColor="accent1" w:themeShade="BF"/>
    </w:rPr>
  </w:style>
  <w:style w:type="character" w:styleId="IntenseReference">
    <w:name w:val="Intense Reference"/>
    <w:basedOn w:val="DefaultParagraphFont"/>
    <w:uiPriority w:val="32"/>
    <w:qFormat/>
    <w:rsid w:val="000D25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9AD855A72A484E8B67DB52D7660439" ma:contentTypeVersion="4" ma:contentTypeDescription="Create a new document." ma:contentTypeScope="" ma:versionID="b1b7760b0d0efd1fcd56ea2117a469cd">
  <xsd:schema xmlns:xsd="http://www.w3.org/2001/XMLSchema" xmlns:xs="http://www.w3.org/2001/XMLSchema" xmlns:p="http://schemas.microsoft.com/office/2006/metadata/properties" xmlns:ns2="5555a055-27ff-43db-a41d-bd0c49ffe7db" targetNamespace="http://schemas.microsoft.com/office/2006/metadata/properties" ma:root="true" ma:fieldsID="8ebd16f5a2eccae6a2be9f02cc7b8dfc" ns2:_="">
    <xsd:import namespace="5555a055-27ff-43db-a41d-bd0c49ffe7d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55a055-27ff-43db-a41d-bd0c49ffe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94607C-D88A-4DBB-A07A-FAEAC2C05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55a055-27ff-43db-a41d-bd0c49ffe7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42D31-A397-4F90-9DF3-FE837511638D}">
  <ds:schemaRefs>
    <ds:schemaRef ds:uri="http://schemas.microsoft.com/sharepoint/v3/contenttype/forms"/>
  </ds:schemaRefs>
</ds:datastoreItem>
</file>

<file path=customXml/itemProps3.xml><?xml version="1.0" encoding="utf-8"?>
<ds:datastoreItem xmlns:ds="http://schemas.openxmlformats.org/officeDocument/2006/customXml" ds:itemID="{D79C4202-1EDC-45DD-B8BE-C7B907195D16}">
  <ds:schemaRefs>
    <ds:schemaRef ds:uri="http://www.w3.org/XML/1998/namespace"/>
    <ds:schemaRef ds:uri="http://schemas.microsoft.com/office/infopath/2007/PartnerControls"/>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purl.org/dc/elements/1.1/"/>
    <ds:schemaRef ds:uri="http://purl.org/dc/dcmitype/"/>
    <ds:schemaRef ds:uri="5555a055-27ff-43db-a41d-bd0c49ffe7d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Pialorsi</dc:creator>
  <cp:keywords/>
  <dc:description/>
  <cp:lastModifiedBy>Paolo Pialorsi</cp:lastModifiedBy>
  <cp:revision>2</cp:revision>
  <dcterms:created xsi:type="dcterms:W3CDTF">2024-02-10T07:27:00Z</dcterms:created>
  <dcterms:modified xsi:type="dcterms:W3CDTF">2024-02-10T07:27:00Z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0x010100AC9AD855A72A484E8B67DB52D7660439</vt:lpwstr>
  </property>
</Properties>
</file>