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4B02" w14:textId="77777777" w:rsidR="00A85A63" w:rsidRDefault="00A85A63" w:rsidP="00C9329C">
      <w:pPr>
        <w:jc w:val="left"/>
        <w:rPr>
          <w:lang w:val="en-US"/>
        </w:rPr>
      </w:pPr>
    </w:p>
    <w:p w14:paraId="2B9E8C3A" w14:textId="05AE1CCA" w:rsidR="4204480F" w:rsidRPr="00A85A63" w:rsidRDefault="00116F6F" w:rsidP="00C9329C">
      <w:pPr>
        <w:jc w:val="left"/>
        <w:rPr>
          <w:lang w:val="en-US"/>
        </w:rPr>
      </w:pPr>
      <w:r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 xml:space="preserve">This is just </w:t>
      </w:r>
      <w:r w:rsidR="003C5F68"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>to help</w:t>
      </w:r>
      <w:r w:rsidR="007B6F49">
        <w:rPr>
          <w:rFonts w:ascii="Montserrat" w:eastAsia="Montserrat" w:hAnsi="Montserrat" w:cs="Montserrat"/>
          <w:b/>
          <w:bCs/>
          <w:color w:val="44197E"/>
          <w:sz w:val="40"/>
          <w:szCs w:val="40"/>
          <w:lang w:val="en-US"/>
        </w:rPr>
        <w:t xml:space="preserve"> during my lightning talk</w:t>
      </w:r>
    </w:p>
    <w:p w14:paraId="67FA2E85" w14:textId="57ABA187" w:rsidR="4204480F" w:rsidRDefault="007B6F49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Basically, a dialog</w:t>
      </w:r>
      <w:r w:rsidR="00CB3819"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, a script</w:t>
      </w: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.</w:t>
      </w:r>
    </w:p>
    <w:p w14:paraId="57719A3A" w14:textId="7B55AEFA" w:rsidR="00C70ED5" w:rsidRPr="00F83166" w:rsidRDefault="00C70ED5" w:rsidP="00C9329C">
      <w:pPr>
        <w:jc w:val="left"/>
        <w:rPr>
          <w:rFonts w:ascii="Montserrat" w:eastAsia="Montserrat" w:hAnsi="Montserrat" w:cs="Montserrat"/>
          <w:b/>
          <w:bCs/>
          <w:i/>
          <w:iCs/>
          <w:lang w:val="en-US"/>
        </w:rPr>
      </w:pP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t>**Notes:</w:t>
      </w:r>
      <w:r>
        <w:rPr>
          <w:rFonts w:ascii="Montserrat" w:eastAsia="Montserrat" w:hAnsi="Montserrat" w:cs="Montserrat"/>
          <w:b/>
          <w:bCs/>
          <w:sz w:val="30"/>
          <w:szCs w:val="30"/>
          <w:lang w:val="en-US"/>
        </w:rPr>
        <w:br/>
      </w:r>
      <w:r w:rsidR="00CA5EF2"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- </w:t>
      </w:r>
      <w:r w:rsidR="007866D7">
        <w:rPr>
          <w:rFonts w:ascii="Montserrat" w:eastAsia="Montserrat" w:hAnsi="Montserrat" w:cs="Montserrat"/>
          <w:b/>
          <w:bCs/>
          <w:i/>
          <w:iCs/>
          <w:lang w:val="en-US"/>
        </w:rPr>
        <w:t>Basically a delta lake is an open</w:t>
      </w:r>
      <w:r w:rsidR="00C77A98">
        <w:rPr>
          <w:rFonts w:ascii="Montserrat" w:eastAsia="Montserrat" w:hAnsi="Montserrat" w:cs="Montserrat"/>
          <w:b/>
          <w:bCs/>
          <w:i/>
          <w:iCs/>
          <w:lang w:val="en-US"/>
        </w:rPr>
        <w:t>-source protocol for reading and writing files to cloud storage</w:t>
      </w:r>
      <w:r w:rsidR="00FD748C">
        <w:rPr>
          <w:rFonts w:ascii="Montserrat" w:eastAsia="Montserrat" w:hAnsi="Montserrat" w:cs="Montserrat"/>
          <w:b/>
          <w:bCs/>
          <w:i/>
          <w:iCs/>
          <w:lang w:val="en-US"/>
        </w:rPr>
        <w:t>.</w:t>
      </w:r>
      <w:r w:rsidR="00723F7E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Then delta lake, utilizes delta tables </w:t>
      </w:r>
      <w:r w:rsidR="008B55E5">
        <w:rPr>
          <w:rFonts w:ascii="Montserrat" w:eastAsia="Montserrat" w:hAnsi="Montserrat" w:cs="Montserrat"/>
          <w:b/>
          <w:bCs/>
          <w:i/>
          <w:iCs/>
          <w:lang w:val="en-US"/>
        </w:rPr>
        <w:t>that sore data</w:t>
      </w:r>
      <w:r w:rsidR="00DD3692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within a folder directory as parquet files</w:t>
      </w:r>
      <w:r w:rsidR="00C23BDE">
        <w:rPr>
          <w:rFonts w:ascii="Montserrat" w:eastAsia="Montserrat" w:hAnsi="Montserrat" w:cs="Montserrat"/>
          <w:b/>
          <w:bCs/>
          <w:i/>
          <w:iCs/>
          <w:lang w:val="en-US"/>
        </w:rPr>
        <w:t>, then this architecture adds delta logs</w:t>
      </w:r>
      <w:r w:rsidR="00BB32A5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stored as </w:t>
      </w:r>
      <w:proofErr w:type="spellStart"/>
      <w:r w:rsidR="00BB32A5">
        <w:rPr>
          <w:rFonts w:ascii="Montserrat" w:eastAsia="Montserrat" w:hAnsi="Montserrat" w:cs="Montserrat"/>
          <w:b/>
          <w:bCs/>
          <w:i/>
          <w:iCs/>
          <w:lang w:val="en-US"/>
        </w:rPr>
        <w:t>json</w:t>
      </w:r>
      <w:proofErr w:type="spellEnd"/>
      <w:r w:rsidR="00BB32A5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files</w:t>
      </w:r>
      <w:r w:rsidR="00C23BDE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</w:t>
      </w:r>
      <w:r w:rsidR="00BB32A5">
        <w:rPr>
          <w:rFonts w:ascii="Montserrat" w:eastAsia="Montserrat" w:hAnsi="Montserrat" w:cs="Montserrat"/>
          <w:b/>
          <w:bCs/>
          <w:i/>
          <w:iCs/>
          <w:lang w:val="en-US"/>
        </w:rPr>
        <w:t>alongside the parquet files.</w:t>
      </w:r>
    </w:p>
    <w:p w14:paraId="2A1E5535" w14:textId="55BEFF96" w:rsidR="00BC713E" w:rsidRPr="00F83166" w:rsidRDefault="00CA5EF2" w:rsidP="00C9329C">
      <w:pPr>
        <w:jc w:val="left"/>
        <w:rPr>
          <w:rFonts w:ascii="Montserrat" w:eastAsia="Montserrat" w:hAnsi="Montserrat" w:cs="Montserrat"/>
          <w:b/>
          <w:bCs/>
          <w:i/>
          <w:iCs/>
          <w:lang w:val="en-US"/>
        </w:rPr>
      </w:pPr>
      <w:r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- </w:t>
      </w:r>
      <w:r w:rsidR="00643EE8">
        <w:rPr>
          <w:rFonts w:ascii="Montserrat" w:eastAsia="Montserrat" w:hAnsi="Montserrat" w:cs="Montserrat"/>
          <w:b/>
          <w:bCs/>
          <w:i/>
          <w:iCs/>
          <w:lang w:val="en-US"/>
        </w:rPr>
        <w:t>ACID</w:t>
      </w:r>
      <w:r w:rsidR="000275B3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transactions refer to: Atomicity, entire transactions completes; Consistency, Data follows </w:t>
      </w:r>
      <w:r w:rsidR="00FB0FDC">
        <w:rPr>
          <w:rFonts w:ascii="Montserrat" w:eastAsia="Montserrat" w:hAnsi="Montserrat" w:cs="Montserrat"/>
          <w:b/>
          <w:bCs/>
          <w:i/>
          <w:iCs/>
          <w:lang w:val="en-US"/>
        </w:rPr>
        <w:t>rules,</w:t>
      </w:r>
      <w:r w:rsidR="000275B3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or it will be rolled back; Isolation, one transaction completed before the</w:t>
      </w:r>
      <w:r w:rsidR="000239B7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other start; Durability, Data is saved in a persisten</w:t>
      </w:r>
      <w:r w:rsidR="000A418C">
        <w:rPr>
          <w:rFonts w:ascii="Montserrat" w:eastAsia="Montserrat" w:hAnsi="Montserrat" w:cs="Montserrat"/>
          <w:b/>
          <w:bCs/>
          <w:i/>
          <w:iCs/>
          <w:lang w:val="en-US"/>
        </w:rPr>
        <w:t>t state once is completed.</w:t>
      </w:r>
    </w:p>
    <w:p w14:paraId="24577F92" w14:textId="03662853" w:rsidR="00CA5EF2" w:rsidRPr="00F83166" w:rsidRDefault="00CA5EF2" w:rsidP="00C9329C">
      <w:pPr>
        <w:jc w:val="left"/>
        <w:rPr>
          <w:rFonts w:ascii="Montserrat" w:eastAsia="Montserrat" w:hAnsi="Montserrat" w:cs="Montserrat"/>
          <w:b/>
          <w:bCs/>
          <w:i/>
          <w:iCs/>
          <w:lang w:val="en-US"/>
        </w:rPr>
      </w:pPr>
      <w:r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>- Lineage</w:t>
      </w:r>
      <w:r w:rsidR="007F0C7E"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 xml:space="preserve"> refers to the full journey of data from the source to the destinations</w:t>
      </w:r>
      <w:r w:rsidR="00F359A4"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>. It shows the conversions or transformations or processes applied to it</w:t>
      </w:r>
      <w:r w:rsidR="003267A5"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>.</w:t>
      </w:r>
    </w:p>
    <w:p w14:paraId="267100F9" w14:textId="56A8AD3F" w:rsidR="00B44EFD" w:rsidRPr="00F83166" w:rsidRDefault="00B44EFD" w:rsidP="00C9329C">
      <w:pPr>
        <w:jc w:val="left"/>
        <w:rPr>
          <w:b/>
          <w:bCs/>
          <w:i/>
          <w:iCs/>
          <w:sz w:val="20"/>
          <w:szCs w:val="20"/>
          <w:lang w:val="en-US"/>
        </w:rPr>
      </w:pPr>
      <w:r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>-</w:t>
      </w:r>
      <w:r w:rsidRPr="00F83166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F83166">
        <w:rPr>
          <w:rFonts w:ascii="Montserrat" w:eastAsia="Montserrat" w:hAnsi="Montserrat" w:cs="Montserrat"/>
          <w:b/>
          <w:bCs/>
          <w:i/>
          <w:iCs/>
          <w:lang w:val="en-US"/>
        </w:rPr>
        <w:t>a brief explanation of databricks. Databricks is a unified data analytics platform built on Apache Spark. Basically, it combines data engineering, data science, machine learning and analytics on a single platform powered by Lakehouse architecture and it exists to empower data teams to collaborate, and analyze and innovate at scale.</w:t>
      </w:r>
    </w:p>
    <w:p w14:paraId="5D30F9C1" w14:textId="058B51FF" w:rsidR="4AE38A8C" w:rsidRDefault="4AE38A8C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7DCE7FC6" w14:textId="77777777" w:rsidR="003E0822" w:rsidRDefault="003E082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1B4B8139" w14:textId="77777777" w:rsidR="003E0822" w:rsidRDefault="003E082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08C05AFE" w14:textId="77777777" w:rsidR="003E0822" w:rsidRDefault="003E082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0FD697F7" w14:textId="77777777" w:rsidR="003E0822" w:rsidRDefault="003E082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636B2B3E" w14:textId="77777777" w:rsidR="003E0822" w:rsidRPr="00A85A63" w:rsidRDefault="003E0822" w:rsidP="00C9329C">
      <w:pPr>
        <w:jc w:val="left"/>
        <w:rPr>
          <w:rFonts w:ascii="Montserrat" w:eastAsia="Montserrat" w:hAnsi="Montserrat" w:cs="Montserrat"/>
          <w:b/>
          <w:bCs/>
          <w:sz w:val="30"/>
          <w:szCs w:val="30"/>
          <w:lang w:val="en-US"/>
        </w:rPr>
      </w:pPr>
    </w:p>
    <w:p w14:paraId="5272DAA7" w14:textId="018A2D30" w:rsidR="003D4F49" w:rsidRPr="009314CC" w:rsidRDefault="003D4F49" w:rsidP="00C9329C">
      <w:pPr>
        <w:jc w:val="left"/>
        <w:rPr>
          <w:rStyle w:val="SubtleEmphasis"/>
          <w:color w:val="948A54" w:themeColor="background2" w:themeShade="80"/>
          <w:lang w:val="en-US"/>
        </w:rPr>
      </w:pPr>
      <w:bookmarkStart w:id="0" w:name="_Hlk204201912"/>
      <w:r w:rsidRPr="00FA66C4">
        <w:rPr>
          <w:rStyle w:val="SubtleEmphasis"/>
          <w:b/>
          <w:bCs/>
          <w:color w:val="948A54" w:themeColor="background2" w:themeShade="80"/>
          <w:lang w:val="en-US"/>
        </w:rPr>
        <w:lastRenderedPageBreak/>
        <w:t>SL</w:t>
      </w:r>
      <w:r w:rsidR="00C61EB1" w:rsidRPr="00FA66C4">
        <w:rPr>
          <w:rStyle w:val="SubtleEmphasis"/>
          <w:b/>
          <w:bCs/>
          <w:color w:val="948A54" w:themeColor="background2" w:themeShade="80"/>
          <w:lang w:val="en-US"/>
        </w:rPr>
        <w:t xml:space="preserve">IDE </w:t>
      </w:r>
      <w:bookmarkStart w:id="1" w:name="_Hlk204192318"/>
      <w:r w:rsidR="00C61EB1" w:rsidRPr="00FA66C4">
        <w:rPr>
          <w:rStyle w:val="SubtleEmphasis"/>
          <w:b/>
          <w:bCs/>
          <w:color w:val="948A54" w:themeColor="background2" w:themeShade="80"/>
          <w:lang w:val="en-US"/>
        </w:rPr>
        <w:t>1</w:t>
      </w:r>
      <w:r w:rsidR="00C61EB1" w:rsidRPr="00C61EB1">
        <w:rPr>
          <w:rStyle w:val="SubtleEmphasis"/>
          <w:color w:val="948A54" w:themeColor="background2" w:themeShade="80"/>
          <w:lang w:val="en-US"/>
        </w:rPr>
        <w:t xml:space="preserve"> — </w:t>
      </w:r>
      <w:r w:rsidR="00C61EB1">
        <w:rPr>
          <w:rStyle w:val="SubtleEmphasis"/>
          <w:color w:val="948A54" w:themeColor="background2" w:themeShade="80"/>
          <w:lang w:val="en-US"/>
        </w:rPr>
        <w:t>Presentation</w:t>
      </w:r>
      <w:r w:rsidR="00C61EB1" w:rsidRPr="00C61EB1">
        <w:rPr>
          <w:rStyle w:val="SubtleEmphasis"/>
          <w:color w:val="948A54" w:themeColor="background2" w:themeShade="80"/>
          <w:lang w:val="en-US"/>
        </w:rPr>
        <w:t xml:space="preserve"> (</w:t>
      </w:r>
      <w:r w:rsidR="00C61EB1">
        <w:rPr>
          <w:rStyle w:val="SubtleEmphasis"/>
          <w:color w:val="948A54" w:themeColor="background2" w:themeShade="80"/>
          <w:lang w:val="en-US"/>
        </w:rPr>
        <w:t>1</w:t>
      </w:r>
      <w:r w:rsidR="00C61EB1" w:rsidRPr="00C61EB1">
        <w:rPr>
          <w:rStyle w:val="SubtleEmphasis"/>
          <w:color w:val="948A54" w:themeColor="background2" w:themeShade="80"/>
          <w:lang w:val="en-US"/>
        </w:rPr>
        <w:t>0 seconds | ~</w:t>
      </w:r>
      <w:r w:rsidR="00D302B7">
        <w:rPr>
          <w:rStyle w:val="SubtleEmphasis"/>
          <w:color w:val="948A54" w:themeColor="background2" w:themeShade="80"/>
          <w:lang w:val="en-US"/>
        </w:rPr>
        <w:t>20</w:t>
      </w:r>
      <w:r w:rsidR="00C61EB1" w:rsidRPr="00C61EB1">
        <w:rPr>
          <w:rStyle w:val="SubtleEmphasis"/>
          <w:color w:val="948A54" w:themeColor="background2" w:themeShade="80"/>
          <w:lang w:val="en-US"/>
        </w:rPr>
        <w:t xml:space="preserve"> words)</w:t>
      </w:r>
    </w:p>
    <w:bookmarkEnd w:id="1"/>
    <w:p w14:paraId="17EAC485" w14:textId="72491962" w:rsidR="00116F6F" w:rsidRDefault="00C9329C" w:rsidP="00C9329C">
      <w:pPr>
        <w:jc w:val="left"/>
        <w:rPr>
          <w:rStyle w:val="Emphasis"/>
          <w:lang w:val="en-US"/>
        </w:rPr>
      </w:pPr>
      <w:r w:rsidRPr="009314CC">
        <w:rPr>
          <w:rStyle w:val="SubtleEmphasis"/>
          <w:color w:val="948A54" w:themeColor="background2" w:themeShade="80"/>
          <w:lang w:val="en-US"/>
        </w:rPr>
        <w:t>My name is Leonard</w:t>
      </w:r>
      <w:r w:rsidR="00D7441A">
        <w:rPr>
          <w:rStyle w:val="SubtleEmphasis"/>
          <w:color w:val="948A54" w:themeColor="background2" w:themeShade="80"/>
          <w:lang w:val="en-US"/>
        </w:rPr>
        <w:t>o Trevizo</w:t>
      </w:r>
      <w:r w:rsidR="00DC40FD" w:rsidRPr="009314CC">
        <w:rPr>
          <w:rStyle w:val="SubtleEmphasis"/>
          <w:color w:val="948A54" w:themeColor="background2" w:themeShade="80"/>
          <w:lang w:val="en-US"/>
        </w:rPr>
        <w:t>.</w:t>
      </w:r>
      <w:r w:rsidR="00D7441A">
        <w:rPr>
          <w:rStyle w:val="SubtleEmphasis"/>
          <w:color w:val="948A54" w:themeColor="background2" w:themeShade="80"/>
          <w:lang w:val="en-US"/>
        </w:rPr>
        <w:t xml:space="preserve"> Today we’re going to discuss a really interesting topic</w:t>
      </w:r>
      <w:r w:rsidR="00B603FC">
        <w:rPr>
          <w:rStyle w:val="SubtleEmphasis"/>
          <w:color w:val="948A54" w:themeColor="background2" w:themeShade="80"/>
          <w:lang w:val="en-US"/>
        </w:rPr>
        <w:t>-</w:t>
      </w:r>
      <w:r w:rsidR="00B603FC" w:rsidRPr="00B603FC">
        <w:rPr>
          <w:lang w:val="en-US"/>
        </w:rPr>
        <w:t xml:space="preserve"> </w:t>
      </w:r>
      <w:r w:rsidR="00B603FC" w:rsidRPr="00B603FC">
        <w:rPr>
          <w:i/>
          <w:iCs/>
          <w:color w:val="948A54" w:themeColor="background2" w:themeShade="80"/>
          <w:lang w:val="en-US"/>
        </w:rPr>
        <w:t xml:space="preserve">and that is </w:t>
      </w:r>
      <w:r w:rsidR="002419F3" w:rsidRPr="002419F3">
        <w:rPr>
          <w:i/>
          <w:iCs/>
          <w:color w:val="948A54" w:themeColor="background2" w:themeShade="80"/>
          <w:lang w:val="en-US"/>
        </w:rPr>
        <w:t>How to avoid turning your data lake into a data swamp</w:t>
      </w:r>
      <w:r w:rsidR="00116F6F" w:rsidRPr="00A642C5">
        <w:rPr>
          <w:rStyle w:val="Emphasis"/>
          <w:lang w:val="en-US"/>
        </w:rPr>
        <w:t xml:space="preserve"> </w:t>
      </w:r>
    </w:p>
    <w:bookmarkEnd w:id="0"/>
    <w:p w14:paraId="7427BAD4" w14:textId="77777777" w:rsidR="007F389C" w:rsidRPr="00A642C5" w:rsidRDefault="007F389C" w:rsidP="00C9329C">
      <w:pPr>
        <w:jc w:val="left"/>
        <w:rPr>
          <w:rStyle w:val="Emphasis"/>
          <w:lang w:val="en-US"/>
        </w:rPr>
      </w:pPr>
    </w:p>
    <w:p w14:paraId="27584A7E" w14:textId="45876A75" w:rsidR="00D302B7" w:rsidRDefault="003D4F49" w:rsidP="00C9329C">
      <w:pPr>
        <w:jc w:val="left"/>
        <w:rPr>
          <w:color w:val="548DD4" w:themeColor="text2" w:themeTint="99"/>
          <w:lang w:val="en-US"/>
        </w:rPr>
      </w:pPr>
      <w:r w:rsidRPr="00FA66C4">
        <w:rPr>
          <w:b/>
          <w:bCs/>
          <w:color w:val="548DD4" w:themeColor="text2" w:themeTint="99"/>
          <w:lang w:val="en-US"/>
        </w:rPr>
        <w:t>SLIDE 2</w:t>
      </w:r>
      <w:r w:rsidR="00D302B7" w:rsidRPr="00D302B7">
        <w:rPr>
          <w:color w:val="548DD4" w:themeColor="text2" w:themeTint="99"/>
          <w:lang w:val="en-US"/>
        </w:rPr>
        <w:t xml:space="preserve"> — </w:t>
      </w:r>
      <w:r w:rsidR="00D302B7">
        <w:rPr>
          <w:color w:val="548DD4" w:themeColor="text2" w:themeTint="99"/>
          <w:lang w:val="en-US"/>
        </w:rPr>
        <w:t>Introduction</w:t>
      </w:r>
      <w:r w:rsidR="00D302B7" w:rsidRPr="00D302B7">
        <w:rPr>
          <w:color w:val="548DD4" w:themeColor="text2" w:themeTint="99"/>
          <w:lang w:val="en-US"/>
        </w:rPr>
        <w:t xml:space="preserve"> (</w:t>
      </w:r>
      <w:r w:rsidR="00D62FF4">
        <w:rPr>
          <w:color w:val="548DD4" w:themeColor="text2" w:themeTint="99"/>
          <w:lang w:val="en-US"/>
        </w:rPr>
        <w:t>15</w:t>
      </w:r>
      <w:r w:rsidR="00D302B7" w:rsidRPr="00D302B7">
        <w:rPr>
          <w:color w:val="548DD4" w:themeColor="text2" w:themeTint="99"/>
          <w:lang w:val="en-US"/>
        </w:rPr>
        <w:t xml:space="preserve"> seconds | ~</w:t>
      </w:r>
      <w:r w:rsidR="00D302B7">
        <w:rPr>
          <w:color w:val="548DD4" w:themeColor="text2" w:themeTint="99"/>
          <w:lang w:val="en-US"/>
        </w:rPr>
        <w:t>4</w:t>
      </w:r>
      <w:r w:rsidR="00D62FF4">
        <w:rPr>
          <w:color w:val="548DD4" w:themeColor="text2" w:themeTint="99"/>
          <w:lang w:val="en-US"/>
        </w:rPr>
        <w:t>0</w:t>
      </w:r>
      <w:r w:rsidR="00D302B7" w:rsidRPr="00D302B7">
        <w:rPr>
          <w:color w:val="548DD4" w:themeColor="text2" w:themeTint="99"/>
          <w:lang w:val="en-US"/>
        </w:rPr>
        <w:t xml:space="preserve"> words)</w:t>
      </w:r>
    </w:p>
    <w:p w14:paraId="125BB16C" w14:textId="5A57A0FF" w:rsidR="004E09F1" w:rsidRDefault="00327F82" w:rsidP="00C9329C">
      <w:pPr>
        <w:jc w:val="left"/>
        <w:rPr>
          <w:lang w:val="en-US"/>
        </w:rPr>
      </w:pPr>
      <w:r>
        <w:rPr>
          <w:rStyle w:val="SubtleEmphasis"/>
          <w:color w:val="548DD4" w:themeColor="text2" w:themeTint="99"/>
          <w:lang w:val="en-US"/>
        </w:rPr>
        <w:t>T</w:t>
      </w:r>
      <w:r w:rsidRPr="00327F82">
        <w:rPr>
          <w:rStyle w:val="SubtleEmphasis"/>
          <w:color w:val="548DD4" w:themeColor="text2" w:themeTint="99"/>
          <w:lang w:val="en-US"/>
        </w:rPr>
        <w:t xml:space="preserve">his presentation focuses on how Delta Lake, </w:t>
      </w:r>
      <w:r w:rsidR="00E52BA7">
        <w:rPr>
          <w:rStyle w:val="SubtleEmphasis"/>
          <w:color w:val="548DD4" w:themeColor="text2" w:themeTint="99"/>
          <w:lang w:val="en-US"/>
        </w:rPr>
        <w:t xml:space="preserve">an </w:t>
      </w:r>
      <w:r w:rsidR="00E52BA7" w:rsidRPr="00327F82">
        <w:rPr>
          <w:rStyle w:val="SubtleEmphasis"/>
          <w:color w:val="548DD4" w:themeColor="text2" w:themeTint="99"/>
          <w:lang w:val="en-US"/>
        </w:rPr>
        <w:t>open</w:t>
      </w:r>
      <w:r w:rsidRPr="00327F82">
        <w:rPr>
          <w:rStyle w:val="SubtleEmphasis"/>
          <w:color w:val="548DD4" w:themeColor="text2" w:themeTint="99"/>
          <w:lang w:val="en-US"/>
        </w:rPr>
        <w:t>-source storage layer developed by Databricks, helps prevent common pitfalls in data lake architecture. We'll see how it brings structure, reliability, and governance to big data environments</w:t>
      </w:r>
      <w:r w:rsidR="00FB29E4">
        <w:rPr>
          <w:rStyle w:val="SubtleEmphasis"/>
          <w:color w:val="548DD4" w:themeColor="text2" w:themeTint="99"/>
          <w:lang w:val="en-US"/>
        </w:rPr>
        <w:t>.</w:t>
      </w:r>
    </w:p>
    <w:p w14:paraId="516CBAF6" w14:textId="77777777" w:rsidR="004C3AEE" w:rsidRPr="009418AB" w:rsidRDefault="004C3AEE" w:rsidP="00C9329C">
      <w:pPr>
        <w:jc w:val="left"/>
        <w:rPr>
          <w:lang w:val="en-US"/>
        </w:rPr>
      </w:pPr>
    </w:p>
    <w:p w14:paraId="444DD07F" w14:textId="70272A37" w:rsidR="00385413" w:rsidRPr="007759D3" w:rsidRDefault="006F633A" w:rsidP="00C9329C">
      <w:pPr>
        <w:jc w:val="left"/>
        <w:rPr>
          <w:color w:val="943634" w:themeColor="accent2" w:themeShade="BF"/>
          <w:lang w:val="en-US"/>
        </w:rPr>
      </w:pPr>
      <w:r w:rsidRPr="00FA66C4">
        <w:rPr>
          <w:b/>
          <w:bCs/>
          <w:color w:val="943634" w:themeColor="accent2" w:themeShade="BF"/>
          <w:lang w:val="en-US"/>
        </w:rPr>
        <w:t>SLIDE</w:t>
      </w:r>
      <w:r w:rsidR="00385413" w:rsidRPr="00FA66C4">
        <w:rPr>
          <w:b/>
          <w:bCs/>
          <w:color w:val="943634" w:themeColor="accent2" w:themeShade="BF"/>
          <w:lang w:val="en-US"/>
        </w:rPr>
        <w:t xml:space="preserve"> </w:t>
      </w:r>
      <w:r w:rsidR="007673F2" w:rsidRPr="00FA66C4">
        <w:rPr>
          <w:b/>
          <w:bCs/>
          <w:color w:val="943634" w:themeColor="accent2" w:themeShade="BF"/>
          <w:lang w:val="en-US"/>
        </w:rPr>
        <w:t>3</w:t>
      </w:r>
      <w:r w:rsidR="00B451A6">
        <w:rPr>
          <w:color w:val="943634" w:themeColor="accent2" w:themeShade="BF"/>
          <w:lang w:val="en-US"/>
        </w:rPr>
        <w:t xml:space="preserve"> </w:t>
      </w:r>
      <w:r w:rsidR="00B451A6" w:rsidRPr="00B451A6">
        <w:rPr>
          <w:color w:val="943634" w:themeColor="accent2" w:themeShade="BF"/>
          <w:lang w:val="en-US"/>
        </w:rPr>
        <w:t xml:space="preserve">— </w:t>
      </w:r>
      <w:r w:rsidR="00B451A6">
        <w:rPr>
          <w:color w:val="943634" w:themeColor="accent2" w:themeShade="BF"/>
          <w:lang w:val="en-US"/>
        </w:rPr>
        <w:t>Agenda</w:t>
      </w:r>
      <w:r w:rsidR="00B451A6" w:rsidRPr="00B451A6">
        <w:rPr>
          <w:color w:val="943634" w:themeColor="accent2" w:themeShade="BF"/>
          <w:lang w:val="en-US"/>
        </w:rPr>
        <w:t xml:space="preserve"> (</w:t>
      </w:r>
      <w:r w:rsidR="00B451A6">
        <w:rPr>
          <w:color w:val="943634" w:themeColor="accent2" w:themeShade="BF"/>
          <w:lang w:val="en-US"/>
        </w:rPr>
        <w:t>1</w:t>
      </w:r>
      <w:r w:rsidR="00B451A6" w:rsidRPr="00B451A6">
        <w:rPr>
          <w:color w:val="943634" w:themeColor="accent2" w:themeShade="BF"/>
          <w:lang w:val="en-US"/>
        </w:rPr>
        <w:t>0 seconds | ~</w:t>
      </w:r>
      <w:r w:rsidR="00B451A6">
        <w:rPr>
          <w:color w:val="943634" w:themeColor="accent2" w:themeShade="BF"/>
          <w:lang w:val="en-US"/>
        </w:rPr>
        <w:t>25</w:t>
      </w:r>
      <w:r w:rsidR="00B451A6" w:rsidRPr="00B451A6">
        <w:rPr>
          <w:color w:val="943634" w:themeColor="accent2" w:themeShade="BF"/>
          <w:lang w:val="en-US"/>
        </w:rPr>
        <w:t xml:space="preserve"> words)</w:t>
      </w:r>
    </w:p>
    <w:p w14:paraId="29A91E61" w14:textId="22FE627D" w:rsidR="009B19A0" w:rsidRPr="009B19A0" w:rsidRDefault="009B19A0" w:rsidP="009B19A0">
      <w:pPr>
        <w:jc w:val="left"/>
        <w:rPr>
          <w:rStyle w:val="SubtleEmphasis"/>
          <w:color w:val="943634" w:themeColor="accent2" w:themeShade="BF"/>
          <w:lang w:val="en-US"/>
        </w:rPr>
      </w:pPr>
      <w:r w:rsidRPr="009B19A0">
        <w:rPr>
          <w:rStyle w:val="SubtleEmphasis"/>
          <w:color w:val="943634" w:themeColor="accent2" w:themeShade="BF"/>
          <w:lang w:val="en-US"/>
        </w:rPr>
        <w:t>Alright, here’s a quick roadmap for what we’ll be covering in the next 7 minutes.</w:t>
      </w:r>
    </w:p>
    <w:p w14:paraId="586DDFB7" w14:textId="058BD846" w:rsidR="00995478" w:rsidRPr="003267A5" w:rsidRDefault="009B19A0" w:rsidP="009B19A0">
      <w:pPr>
        <w:jc w:val="left"/>
        <w:rPr>
          <w:i/>
          <w:iCs/>
          <w:color w:val="F2F2F2" w:themeColor="background1" w:themeShade="F2"/>
          <w:highlight w:val="darkMagenta"/>
          <w:lang w:val="en-US"/>
        </w:rPr>
      </w:pPr>
      <w:r w:rsidRPr="009B19A0">
        <w:rPr>
          <w:rStyle w:val="SubtleEmphasis"/>
          <w:color w:val="943634" w:themeColor="accent2" w:themeShade="BF"/>
          <w:lang w:val="en-US"/>
        </w:rPr>
        <w:t>We’ll start by looking at the problems that arise when working with traditional data lakes.</w:t>
      </w:r>
    </w:p>
    <w:p w14:paraId="3A9675D4" w14:textId="77777777" w:rsidR="00C22993" w:rsidRDefault="00C22993" w:rsidP="00C9329C">
      <w:pPr>
        <w:jc w:val="left"/>
        <w:rPr>
          <w:rStyle w:val="Emphasis"/>
          <w:b/>
          <w:bCs/>
          <w:lang w:val="en-US"/>
        </w:rPr>
      </w:pPr>
    </w:p>
    <w:p w14:paraId="41CCCDB2" w14:textId="25101A59" w:rsidR="00AD1924" w:rsidRDefault="00AD1924" w:rsidP="00C9329C">
      <w:pPr>
        <w:jc w:val="left"/>
        <w:rPr>
          <w:color w:val="000000" w:themeColor="text1"/>
          <w:lang w:val="en-US"/>
        </w:rPr>
      </w:pPr>
      <w:r w:rsidRPr="00AD1924">
        <w:rPr>
          <w:b/>
          <w:bCs/>
          <w:color w:val="000000" w:themeColor="text1"/>
          <w:lang w:val="en-US"/>
        </w:rPr>
        <w:t>SLIDE 4</w:t>
      </w:r>
      <w:r w:rsidR="00283334" w:rsidRPr="00283334">
        <w:rPr>
          <w:color w:val="000000" w:themeColor="text1"/>
          <w:lang w:val="en-US"/>
        </w:rPr>
        <w:t xml:space="preserve"> — The reality of raw data lakes (30 seconds | ~65 words)</w:t>
      </w:r>
    </w:p>
    <w:p w14:paraId="600B86CE" w14:textId="7E1BBF58" w:rsidR="00E65254" w:rsidRDefault="00E65254" w:rsidP="00C9329C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What </w:t>
      </w:r>
      <w:r w:rsidR="0078568B">
        <w:rPr>
          <w:color w:val="000000" w:themeColor="text1"/>
          <w:lang w:val="en-US"/>
        </w:rPr>
        <w:t>problems does</w:t>
      </w:r>
      <w:r>
        <w:rPr>
          <w:color w:val="000000" w:themeColor="text1"/>
          <w:lang w:val="en-US"/>
        </w:rPr>
        <w:t xml:space="preserve"> a data lake has</w:t>
      </w:r>
      <w:r w:rsidR="0078568B">
        <w:rPr>
          <w:color w:val="000000" w:themeColor="text1"/>
          <w:lang w:val="en-US"/>
        </w:rPr>
        <w:t>?   W</w:t>
      </w:r>
      <w:r w:rsidR="00EE2EF7">
        <w:rPr>
          <w:color w:val="000000" w:themeColor="text1"/>
          <w:lang w:val="en-US"/>
        </w:rPr>
        <w:t>hat</w:t>
      </w:r>
      <w:r w:rsidR="0078568B">
        <w:rPr>
          <w:color w:val="000000" w:themeColor="text1"/>
          <w:lang w:val="en-US"/>
        </w:rPr>
        <w:t xml:space="preserve"> problems</w:t>
      </w:r>
      <w:r w:rsidR="00EE2EF7">
        <w:rPr>
          <w:color w:val="000000" w:themeColor="text1"/>
          <w:lang w:val="en-US"/>
        </w:rPr>
        <w:t xml:space="preserve"> is delta lake solving?</w:t>
      </w:r>
    </w:p>
    <w:p w14:paraId="45103BFD" w14:textId="77777777" w:rsidR="00AD1924" w:rsidRPr="00AD1924" w:rsidRDefault="00AD1924" w:rsidP="00AD1924">
      <w:pPr>
        <w:jc w:val="left"/>
        <w:rPr>
          <w:color w:val="000000" w:themeColor="text1"/>
          <w:lang w:val="en-US"/>
        </w:rPr>
      </w:pPr>
      <w:r w:rsidRPr="00AD1924">
        <w:rPr>
          <w:color w:val="000000" w:themeColor="text1"/>
          <w:lang w:val="en-US"/>
        </w:rPr>
        <w:t>Before Delta Lake, working with raw data lakes felt like building on quicksand.</w:t>
      </w:r>
    </w:p>
    <w:p w14:paraId="1ADA2E1B" w14:textId="13300939" w:rsidR="00AD1924" w:rsidRPr="00AD1924" w:rsidRDefault="00AD1924" w:rsidP="00AD1924">
      <w:pPr>
        <w:jc w:val="left"/>
        <w:rPr>
          <w:color w:val="000000" w:themeColor="text1"/>
          <w:lang w:val="en-US"/>
        </w:rPr>
      </w:pPr>
      <w:r w:rsidRPr="00AD1924">
        <w:rPr>
          <w:color w:val="000000" w:themeColor="text1"/>
          <w:lang w:val="en-US"/>
        </w:rPr>
        <w:t>There were no transactions, no consistency, just loose files.</w:t>
      </w:r>
    </w:p>
    <w:p w14:paraId="3F278971" w14:textId="7242F0C6" w:rsidR="00AD1924" w:rsidRPr="00AD1924" w:rsidRDefault="00AD1924" w:rsidP="00AD1924">
      <w:pPr>
        <w:jc w:val="left"/>
        <w:rPr>
          <w:color w:val="000000" w:themeColor="text1"/>
          <w:lang w:val="en-US"/>
        </w:rPr>
      </w:pPr>
      <w:r w:rsidRPr="00AD1924">
        <w:rPr>
          <w:color w:val="000000" w:themeColor="text1"/>
          <w:lang w:val="en-US"/>
        </w:rPr>
        <w:t>Updating or deleting data safely</w:t>
      </w:r>
      <w:r w:rsidR="00FD49F7">
        <w:rPr>
          <w:color w:val="000000" w:themeColor="text1"/>
          <w:lang w:val="en-US"/>
        </w:rPr>
        <w:t xml:space="preserve"> is</w:t>
      </w:r>
      <w:r w:rsidRPr="00AD1924">
        <w:rPr>
          <w:color w:val="000000" w:themeColor="text1"/>
          <w:lang w:val="en-US"/>
        </w:rPr>
        <w:t xml:space="preserve"> Risky.</w:t>
      </w:r>
    </w:p>
    <w:p w14:paraId="6AD08067" w14:textId="6588693C" w:rsidR="00AD1924" w:rsidRPr="00AD1924" w:rsidRDefault="00AD1924" w:rsidP="00AD1924">
      <w:pPr>
        <w:jc w:val="left"/>
        <w:rPr>
          <w:color w:val="000000" w:themeColor="text1"/>
          <w:lang w:val="en-US"/>
        </w:rPr>
      </w:pPr>
      <w:r w:rsidRPr="00AD1924">
        <w:rPr>
          <w:color w:val="000000" w:themeColor="text1"/>
          <w:lang w:val="en-US"/>
        </w:rPr>
        <w:t xml:space="preserve">Schemas evolved manually, </w:t>
      </w:r>
      <w:r w:rsidR="00FD49F7">
        <w:rPr>
          <w:color w:val="000000" w:themeColor="text1"/>
          <w:lang w:val="en-US"/>
        </w:rPr>
        <w:t xml:space="preserve">so are </w:t>
      </w:r>
      <w:r w:rsidRPr="00AD1924">
        <w:rPr>
          <w:color w:val="000000" w:themeColor="text1"/>
          <w:lang w:val="en-US"/>
        </w:rPr>
        <w:t>prone to human error.</w:t>
      </w:r>
    </w:p>
    <w:p w14:paraId="170E8B0D" w14:textId="2E7DC0D2" w:rsidR="00C22993" w:rsidRDefault="00AD1924" w:rsidP="00842D19">
      <w:pPr>
        <w:jc w:val="left"/>
        <w:rPr>
          <w:lang w:val="en-US"/>
        </w:rPr>
      </w:pPr>
      <w:r w:rsidRPr="00AD1924">
        <w:rPr>
          <w:color w:val="000000" w:themeColor="text1"/>
          <w:lang w:val="en-US"/>
        </w:rPr>
        <w:t>And perhaps worst of all: no version control</w:t>
      </w:r>
      <w:r w:rsidR="00842D19">
        <w:rPr>
          <w:color w:val="000000" w:themeColor="text1"/>
          <w:lang w:val="en-US"/>
        </w:rPr>
        <w:t>, it means</w:t>
      </w:r>
      <w:r w:rsidRPr="00AD1924">
        <w:rPr>
          <w:color w:val="000000" w:themeColor="text1"/>
          <w:lang w:val="en-US"/>
        </w:rPr>
        <w:t xml:space="preserve"> no easy way to track </w:t>
      </w:r>
      <w:r w:rsidR="008552DF">
        <w:rPr>
          <w:color w:val="000000" w:themeColor="text1"/>
          <w:lang w:val="en-US"/>
        </w:rPr>
        <w:t xml:space="preserve">or recover </w:t>
      </w:r>
      <w:r w:rsidRPr="00AD1924">
        <w:rPr>
          <w:color w:val="000000" w:themeColor="text1"/>
          <w:lang w:val="en-US"/>
        </w:rPr>
        <w:t xml:space="preserve">changes. </w:t>
      </w:r>
      <w:r w:rsidR="00842D19">
        <w:rPr>
          <w:color w:val="000000" w:themeColor="text1"/>
          <w:lang w:val="en-US"/>
        </w:rPr>
        <w:t>This</w:t>
      </w:r>
      <w:r w:rsidRPr="00AD1924">
        <w:rPr>
          <w:color w:val="000000" w:themeColor="text1"/>
          <w:lang w:val="en-US"/>
        </w:rPr>
        <w:t xml:space="preserve"> made data engineering unreliable and frustrating.</w:t>
      </w:r>
    </w:p>
    <w:p w14:paraId="2A1D2FCB" w14:textId="77777777" w:rsidR="00C22993" w:rsidRDefault="00C22993" w:rsidP="00BF1B24">
      <w:pPr>
        <w:jc w:val="left"/>
        <w:rPr>
          <w:lang w:val="en-US"/>
        </w:rPr>
      </w:pPr>
    </w:p>
    <w:p w14:paraId="1118824D" w14:textId="77777777" w:rsidR="00C22993" w:rsidRDefault="00C22993" w:rsidP="00BF1B24">
      <w:pPr>
        <w:jc w:val="left"/>
        <w:rPr>
          <w:lang w:val="en-US"/>
        </w:rPr>
      </w:pPr>
    </w:p>
    <w:p w14:paraId="0E4C274A" w14:textId="77777777" w:rsidR="00C22993" w:rsidRDefault="00C22993" w:rsidP="00BF1B24">
      <w:pPr>
        <w:jc w:val="left"/>
        <w:rPr>
          <w:lang w:val="en-US"/>
        </w:rPr>
      </w:pPr>
    </w:p>
    <w:p w14:paraId="06731A8C" w14:textId="77777777" w:rsidR="00C22993" w:rsidRDefault="00C22993" w:rsidP="00BF1B24">
      <w:pPr>
        <w:jc w:val="left"/>
        <w:rPr>
          <w:lang w:val="en-US"/>
        </w:rPr>
      </w:pPr>
    </w:p>
    <w:p w14:paraId="6500A8D4" w14:textId="77777777" w:rsidR="00C22993" w:rsidRDefault="00C22993" w:rsidP="00BF1B24">
      <w:pPr>
        <w:jc w:val="left"/>
        <w:rPr>
          <w:lang w:val="en-US"/>
        </w:rPr>
      </w:pPr>
    </w:p>
    <w:p w14:paraId="26DECD08" w14:textId="77777777" w:rsidR="00C22993" w:rsidRDefault="00C22993" w:rsidP="00BF1B24">
      <w:pPr>
        <w:jc w:val="left"/>
        <w:rPr>
          <w:lang w:val="en-US"/>
        </w:rPr>
      </w:pPr>
    </w:p>
    <w:p w14:paraId="2304ADFE" w14:textId="77777777" w:rsidR="00842D19" w:rsidRDefault="00842D19" w:rsidP="00BF1B24">
      <w:pPr>
        <w:jc w:val="left"/>
        <w:rPr>
          <w:lang w:val="en-US"/>
        </w:rPr>
      </w:pPr>
    </w:p>
    <w:p w14:paraId="7A0C11B6" w14:textId="43EDBA8F" w:rsidR="0066642F" w:rsidRPr="00C22993" w:rsidRDefault="0066642F" w:rsidP="00BF1B24">
      <w:pPr>
        <w:jc w:val="left"/>
        <w:rPr>
          <w:i/>
          <w:iCs/>
          <w:color w:val="E36C0A" w:themeColor="accent6" w:themeShade="BF"/>
          <w:lang w:val="en-US"/>
        </w:rPr>
      </w:pPr>
      <w:r w:rsidRPr="00FA66C4">
        <w:rPr>
          <w:b/>
          <w:bCs/>
          <w:i/>
          <w:iCs/>
          <w:color w:val="E36C0A" w:themeColor="accent6" w:themeShade="BF"/>
          <w:lang w:val="en-US"/>
        </w:rPr>
        <w:lastRenderedPageBreak/>
        <w:t>SLIDE 5</w:t>
      </w:r>
      <w:r w:rsidRPr="00C22993">
        <w:rPr>
          <w:i/>
          <w:iCs/>
          <w:color w:val="E36C0A" w:themeColor="accent6" w:themeShade="BF"/>
          <w:lang w:val="en-US"/>
        </w:rPr>
        <w:t xml:space="preserve"> </w:t>
      </w:r>
      <w:r w:rsidR="001912FD" w:rsidRPr="001912FD">
        <w:rPr>
          <w:i/>
          <w:iCs/>
          <w:color w:val="E36C0A" w:themeColor="accent6" w:themeShade="BF"/>
          <w:lang w:val="en-US"/>
        </w:rPr>
        <w:t>— What is Delta Lake? (1:10 minutes | ~150 words)</w:t>
      </w:r>
    </w:p>
    <w:p w14:paraId="097D4F68" w14:textId="61DAB37E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Delta Lake solves all these issues by acting as a transactional storage layer on top of your existing data lake.</w:t>
      </w:r>
    </w:p>
    <w:p w14:paraId="275C02B4" w14:textId="3C9F083E" w:rsidR="000B4627" w:rsidRPr="000B4627" w:rsidRDefault="00842D19" w:rsidP="000B4627">
      <w:pPr>
        <w:jc w:val="left"/>
        <w:rPr>
          <w:i/>
          <w:iCs/>
          <w:color w:val="E36C0A" w:themeColor="accent6" w:themeShade="BF"/>
          <w:lang w:val="en-US"/>
        </w:rPr>
      </w:pPr>
      <w:r>
        <w:rPr>
          <w:i/>
          <w:iCs/>
          <w:color w:val="E36C0A" w:themeColor="accent6" w:themeShade="BF"/>
          <w:lang w:val="en-US"/>
        </w:rPr>
        <w:t>Now w</w:t>
      </w:r>
      <w:r w:rsidR="000B4627" w:rsidRPr="000B4627">
        <w:rPr>
          <w:i/>
          <w:iCs/>
          <w:color w:val="E36C0A" w:themeColor="accent6" w:themeShade="BF"/>
          <w:lang w:val="en-US"/>
        </w:rPr>
        <w:t>ith Delta</w:t>
      </w:r>
      <w:r>
        <w:rPr>
          <w:i/>
          <w:iCs/>
          <w:color w:val="E36C0A" w:themeColor="accent6" w:themeShade="BF"/>
          <w:lang w:val="en-US"/>
        </w:rPr>
        <w:t xml:space="preserve"> Lake</w:t>
      </w:r>
      <w:r w:rsidR="000B4627" w:rsidRPr="000B4627">
        <w:rPr>
          <w:i/>
          <w:iCs/>
          <w:color w:val="E36C0A" w:themeColor="accent6" w:themeShade="BF"/>
          <w:lang w:val="en-US"/>
        </w:rPr>
        <w:t xml:space="preserve">, data is stored </w:t>
      </w:r>
      <w:r w:rsidR="006856A6">
        <w:rPr>
          <w:i/>
          <w:iCs/>
          <w:color w:val="E36C0A" w:themeColor="accent6" w:themeShade="BF"/>
          <w:lang w:val="en-US"/>
        </w:rPr>
        <w:t>in</w:t>
      </w:r>
      <w:r w:rsidR="000B4627" w:rsidRPr="000B4627">
        <w:rPr>
          <w:i/>
          <w:iCs/>
          <w:color w:val="E36C0A" w:themeColor="accent6" w:themeShade="BF"/>
          <w:lang w:val="en-US"/>
        </w:rPr>
        <w:t xml:space="preserve"> Parquet files, </w:t>
      </w:r>
      <w:r w:rsidR="006856A6">
        <w:rPr>
          <w:i/>
          <w:iCs/>
          <w:color w:val="E36C0A" w:themeColor="accent6" w:themeShade="BF"/>
          <w:lang w:val="en-US"/>
        </w:rPr>
        <w:t>and</w:t>
      </w:r>
      <w:r w:rsidR="000B4627" w:rsidRPr="000B4627">
        <w:rPr>
          <w:i/>
          <w:iCs/>
          <w:color w:val="E36C0A" w:themeColor="accent6" w:themeShade="BF"/>
          <w:lang w:val="en-US"/>
        </w:rPr>
        <w:t xml:space="preserve"> every operation is tracked in transaction logs.</w:t>
      </w:r>
    </w:p>
    <w:p w14:paraId="0FE07688" w14:textId="77777777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This adds ACID compliance, version control, and schema enforcement to what was previously a chaotic environment.</w:t>
      </w:r>
    </w:p>
    <w:p w14:paraId="312FE94B" w14:textId="40367A90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You can now safely perform inserts, updates, and deletes</w:t>
      </w:r>
      <w:r w:rsidR="00E82105">
        <w:rPr>
          <w:i/>
          <w:iCs/>
          <w:color w:val="E36C0A" w:themeColor="accent6" w:themeShade="BF"/>
          <w:lang w:val="en-US"/>
        </w:rPr>
        <w:t xml:space="preserve"> and merge</w:t>
      </w:r>
      <w:r w:rsidRPr="000B4627">
        <w:rPr>
          <w:i/>
          <w:iCs/>
          <w:color w:val="E36C0A" w:themeColor="accent6" w:themeShade="BF"/>
          <w:lang w:val="en-US"/>
        </w:rPr>
        <w:t>.</w:t>
      </w:r>
    </w:p>
    <w:p w14:paraId="1615AA54" w14:textId="77777777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You can even time travel across table versions.</w:t>
      </w:r>
    </w:p>
    <w:p w14:paraId="58342850" w14:textId="77777777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Schema changes are now controlled and validated.</w:t>
      </w:r>
    </w:p>
    <w:p w14:paraId="63FB700F" w14:textId="53D681B3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>Performance also improves through features like file compaction and caching</w:t>
      </w:r>
      <w:r w:rsidR="00A158F8">
        <w:rPr>
          <w:i/>
          <w:iCs/>
          <w:color w:val="E36C0A" w:themeColor="accent6" w:themeShade="BF"/>
          <w:lang w:val="en-US"/>
        </w:rPr>
        <w:t xml:space="preserve"> and vacuum</w:t>
      </w:r>
      <w:r w:rsidRPr="000B4627">
        <w:rPr>
          <w:i/>
          <w:iCs/>
          <w:color w:val="E36C0A" w:themeColor="accent6" w:themeShade="BF"/>
          <w:lang w:val="en-US"/>
        </w:rPr>
        <w:t>.</w:t>
      </w:r>
    </w:p>
    <w:p w14:paraId="4006D7F9" w14:textId="77777777" w:rsidR="000B4627" w:rsidRPr="000B4627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 xml:space="preserve">What this means for data engineers is that your data lake stops being a passive storage dump and becomes an active, </w:t>
      </w:r>
      <w:proofErr w:type="spellStart"/>
      <w:r w:rsidRPr="000B4627">
        <w:rPr>
          <w:i/>
          <w:iCs/>
          <w:color w:val="E36C0A" w:themeColor="accent6" w:themeShade="BF"/>
          <w:lang w:val="en-US"/>
        </w:rPr>
        <w:t>queryable</w:t>
      </w:r>
      <w:proofErr w:type="spellEnd"/>
      <w:r w:rsidRPr="000B4627">
        <w:rPr>
          <w:i/>
          <w:iCs/>
          <w:color w:val="E36C0A" w:themeColor="accent6" w:themeShade="BF"/>
          <w:lang w:val="en-US"/>
        </w:rPr>
        <w:t>, trustworthy platform.</w:t>
      </w:r>
    </w:p>
    <w:p w14:paraId="6DD75B96" w14:textId="7F2F6145" w:rsidR="00D23763" w:rsidRDefault="000B4627" w:rsidP="000B4627">
      <w:pPr>
        <w:jc w:val="left"/>
        <w:rPr>
          <w:i/>
          <w:iCs/>
          <w:color w:val="E36C0A" w:themeColor="accent6" w:themeShade="BF"/>
          <w:lang w:val="en-US"/>
        </w:rPr>
      </w:pPr>
      <w:r w:rsidRPr="000B4627">
        <w:rPr>
          <w:i/>
          <w:iCs/>
          <w:color w:val="E36C0A" w:themeColor="accent6" w:themeShade="BF"/>
          <w:lang w:val="en-US"/>
        </w:rPr>
        <w:t xml:space="preserve">In short, Delta Lake brings structure, safety, and speed to data lakes without sacrificing </w:t>
      </w:r>
      <w:r w:rsidR="00DD602E">
        <w:rPr>
          <w:i/>
          <w:iCs/>
          <w:color w:val="E36C0A" w:themeColor="accent6" w:themeShade="BF"/>
          <w:lang w:val="en-US"/>
        </w:rPr>
        <w:t xml:space="preserve">in </w:t>
      </w:r>
      <w:r w:rsidRPr="000B4627">
        <w:rPr>
          <w:i/>
          <w:iCs/>
          <w:color w:val="E36C0A" w:themeColor="accent6" w:themeShade="BF"/>
          <w:lang w:val="en-US"/>
        </w:rPr>
        <w:t>flexibility or cost.</w:t>
      </w:r>
    </w:p>
    <w:p w14:paraId="7D16C9A1" w14:textId="77777777" w:rsidR="000B4627" w:rsidRDefault="000B4627" w:rsidP="00E74905">
      <w:pPr>
        <w:jc w:val="left"/>
        <w:rPr>
          <w:color w:val="0070C0"/>
          <w:lang w:val="en-US"/>
        </w:rPr>
      </w:pPr>
    </w:p>
    <w:p w14:paraId="05D66710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67696882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5FE83079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19BF4803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0E37908F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29F9AA80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5061CC39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230A6DB2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5EC64C82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48DD6C75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38CFB874" w14:textId="77777777" w:rsidR="0055354D" w:rsidRDefault="0055354D" w:rsidP="00E74905">
      <w:pPr>
        <w:jc w:val="left"/>
        <w:rPr>
          <w:color w:val="0070C0"/>
          <w:lang w:val="en-US"/>
        </w:rPr>
      </w:pPr>
    </w:p>
    <w:p w14:paraId="2F9A58F6" w14:textId="77777777" w:rsidR="0055354D" w:rsidRPr="00797CA2" w:rsidRDefault="0055354D" w:rsidP="00E74905">
      <w:pPr>
        <w:jc w:val="left"/>
        <w:rPr>
          <w:color w:val="0070C0"/>
          <w:lang w:val="en-US"/>
        </w:rPr>
      </w:pPr>
    </w:p>
    <w:p w14:paraId="73EF3177" w14:textId="4AC2F11F" w:rsidR="00E74905" w:rsidRDefault="00E74905" w:rsidP="00E74905">
      <w:pPr>
        <w:jc w:val="left"/>
        <w:rPr>
          <w:color w:val="0070C0"/>
          <w:lang w:val="en-US"/>
        </w:rPr>
      </w:pPr>
      <w:r w:rsidRPr="00FA66C4">
        <w:rPr>
          <w:b/>
          <w:bCs/>
          <w:color w:val="0070C0"/>
          <w:lang w:val="en-US"/>
        </w:rPr>
        <w:lastRenderedPageBreak/>
        <w:t>SLIDE 6</w:t>
      </w:r>
      <w:r w:rsidRPr="00797CA2">
        <w:rPr>
          <w:color w:val="0070C0"/>
          <w:lang w:val="en-US"/>
        </w:rPr>
        <w:t xml:space="preserve"> </w:t>
      </w:r>
      <w:r w:rsidR="006E1444" w:rsidRPr="006E1444">
        <w:rPr>
          <w:color w:val="0070C0"/>
          <w:lang w:val="en-US"/>
        </w:rPr>
        <w:t>— Where does Delta Lake sit? + Unity Catalog relation (1:00 minute | ~130 words)</w:t>
      </w:r>
    </w:p>
    <w:p w14:paraId="3F2076B3" w14:textId="1DB679BD" w:rsidR="00B920F7" w:rsidRPr="00797CA2" w:rsidRDefault="00B920F7" w:rsidP="00E74905">
      <w:pPr>
        <w:jc w:val="left"/>
        <w:rPr>
          <w:color w:val="0070C0"/>
          <w:lang w:val="en-US"/>
        </w:rPr>
      </w:pPr>
      <w:r w:rsidRPr="006E1444">
        <w:rPr>
          <w:color w:val="0070C0"/>
          <w:lang w:val="en-US"/>
        </w:rPr>
        <w:t>Where does Delta Lake sit?</w:t>
      </w:r>
      <w:r w:rsidR="00B54278">
        <w:rPr>
          <w:color w:val="0070C0"/>
          <w:lang w:val="en-US"/>
        </w:rPr>
        <w:t xml:space="preserve"> You may feel overwhelmed by this table, but the only purpose is </w:t>
      </w:r>
      <w:r w:rsidR="00990A8D">
        <w:rPr>
          <w:color w:val="0070C0"/>
          <w:lang w:val="en-US"/>
        </w:rPr>
        <w:t>compare with other technologies, and to know where Delta Lake sits.</w:t>
      </w:r>
    </w:p>
    <w:p w14:paraId="464F78CE" w14:textId="7D2CD074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Delta Lake sits right between the raw flexibility of a data lake and the structured reliability of a data warehouse.</w:t>
      </w:r>
    </w:p>
    <w:p w14:paraId="71DA5A0A" w14:textId="77777777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You get versioning and ACID transactions like a warehouse, but maintain the scalability and cost benefits of a data lake.</w:t>
      </w:r>
    </w:p>
    <w:p w14:paraId="60BD1E5A" w14:textId="77777777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This middle layer makes it ideal for modern analytics pipelines.</w:t>
      </w:r>
    </w:p>
    <w:p w14:paraId="5242521D" w14:textId="6AF91430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And here’s where Unity Catalog</w:t>
      </w:r>
      <w:r w:rsidR="00C90118">
        <w:rPr>
          <w:color w:val="0070C0"/>
          <w:lang w:val="en-US"/>
        </w:rPr>
        <w:t xml:space="preserve"> -the main </w:t>
      </w:r>
      <w:r w:rsidR="00A77B58">
        <w:rPr>
          <w:color w:val="0070C0"/>
          <w:lang w:val="en-US"/>
        </w:rPr>
        <w:t>idea</w:t>
      </w:r>
      <w:r w:rsidR="00C90118">
        <w:rPr>
          <w:color w:val="0070C0"/>
          <w:lang w:val="en-US"/>
        </w:rPr>
        <w:t xml:space="preserve"> for my last presentation</w:t>
      </w:r>
      <w:r w:rsidR="00994A10">
        <w:rPr>
          <w:color w:val="0070C0"/>
          <w:lang w:val="en-US"/>
        </w:rPr>
        <w:t>-</w:t>
      </w:r>
      <w:r w:rsidRPr="0055354D">
        <w:rPr>
          <w:color w:val="0070C0"/>
          <w:lang w:val="en-US"/>
        </w:rPr>
        <w:t xml:space="preserve"> comes in.</w:t>
      </w:r>
    </w:p>
    <w:p w14:paraId="55550032" w14:textId="77777777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If Delta Lake gives your data consistency and performance, Unity Catalog adds governance and security.</w:t>
      </w:r>
    </w:p>
    <w:p w14:paraId="38F559F4" w14:textId="77777777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It manages metadata across all Delta tables, enforces access policies, and tracks lineage.</w:t>
      </w:r>
    </w:p>
    <w:p w14:paraId="3788ACAC" w14:textId="77777777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Together, Delta Lake and Unity Catalog create a trusted data foundation.</w:t>
      </w:r>
    </w:p>
    <w:p w14:paraId="115523D2" w14:textId="48C9E80D" w:rsidR="0055354D" w:rsidRPr="0055354D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You gain both control and discoverability, something essential for collaboration and compliance.</w:t>
      </w:r>
    </w:p>
    <w:p w14:paraId="7032180D" w14:textId="55F732A3" w:rsidR="00C675B0" w:rsidRPr="00797CA2" w:rsidRDefault="0055354D" w:rsidP="0055354D">
      <w:pPr>
        <w:jc w:val="left"/>
        <w:rPr>
          <w:color w:val="0070C0"/>
          <w:lang w:val="en-US"/>
        </w:rPr>
      </w:pPr>
      <w:r w:rsidRPr="0055354D">
        <w:rPr>
          <w:color w:val="0070C0"/>
          <w:lang w:val="en-US"/>
        </w:rPr>
        <w:t>The result is a true data Lakehouse architecture that combines the best of both worlds.</w:t>
      </w:r>
      <w:r w:rsidR="00383519" w:rsidRPr="00797CA2">
        <w:rPr>
          <w:color w:val="0070C0"/>
          <w:lang w:val="en-US"/>
        </w:rPr>
        <w:t xml:space="preserve"> </w:t>
      </w:r>
    </w:p>
    <w:p w14:paraId="4E36CD38" w14:textId="77777777" w:rsidR="00D23763" w:rsidRDefault="00D23763" w:rsidP="00D23763">
      <w:pPr>
        <w:ind w:left="360"/>
        <w:jc w:val="left"/>
        <w:rPr>
          <w:lang w:val="en-US"/>
        </w:rPr>
      </w:pPr>
    </w:p>
    <w:p w14:paraId="3286F79E" w14:textId="77777777" w:rsidR="00C22993" w:rsidRDefault="00C22993" w:rsidP="00D23763">
      <w:pPr>
        <w:ind w:left="360"/>
        <w:jc w:val="left"/>
        <w:rPr>
          <w:lang w:val="en-US"/>
        </w:rPr>
      </w:pPr>
    </w:p>
    <w:p w14:paraId="78F21B48" w14:textId="77777777" w:rsidR="00C22993" w:rsidRDefault="00C22993" w:rsidP="00D23763">
      <w:pPr>
        <w:ind w:left="360"/>
        <w:jc w:val="left"/>
        <w:rPr>
          <w:lang w:val="en-US"/>
        </w:rPr>
      </w:pPr>
    </w:p>
    <w:p w14:paraId="6FE49221" w14:textId="77777777" w:rsidR="0055354D" w:rsidRDefault="0055354D" w:rsidP="00D23763">
      <w:pPr>
        <w:ind w:left="360"/>
        <w:jc w:val="left"/>
        <w:rPr>
          <w:lang w:val="en-US"/>
        </w:rPr>
      </w:pPr>
    </w:p>
    <w:p w14:paraId="215E65CA" w14:textId="77777777" w:rsidR="0055354D" w:rsidRDefault="0055354D" w:rsidP="00D23763">
      <w:pPr>
        <w:ind w:left="360"/>
        <w:jc w:val="left"/>
        <w:rPr>
          <w:lang w:val="en-US"/>
        </w:rPr>
      </w:pPr>
    </w:p>
    <w:p w14:paraId="1DC31AFF" w14:textId="77777777" w:rsidR="0055354D" w:rsidRDefault="0055354D" w:rsidP="00D23763">
      <w:pPr>
        <w:ind w:left="360"/>
        <w:jc w:val="left"/>
        <w:rPr>
          <w:lang w:val="en-US"/>
        </w:rPr>
      </w:pPr>
    </w:p>
    <w:p w14:paraId="5A686DCD" w14:textId="77777777" w:rsidR="0055354D" w:rsidRDefault="0055354D" w:rsidP="00D23763">
      <w:pPr>
        <w:ind w:left="360"/>
        <w:jc w:val="left"/>
        <w:rPr>
          <w:lang w:val="en-US"/>
        </w:rPr>
      </w:pPr>
    </w:p>
    <w:p w14:paraId="59180D58" w14:textId="77777777" w:rsidR="0055354D" w:rsidRDefault="0055354D" w:rsidP="00D23763">
      <w:pPr>
        <w:ind w:left="360"/>
        <w:jc w:val="left"/>
        <w:rPr>
          <w:lang w:val="en-US"/>
        </w:rPr>
      </w:pPr>
    </w:p>
    <w:p w14:paraId="3D4964A4" w14:textId="77777777" w:rsidR="0055354D" w:rsidRDefault="0055354D" w:rsidP="00D23763">
      <w:pPr>
        <w:ind w:left="360"/>
        <w:jc w:val="left"/>
        <w:rPr>
          <w:lang w:val="en-US"/>
        </w:rPr>
      </w:pPr>
    </w:p>
    <w:p w14:paraId="543FAA7A" w14:textId="77777777" w:rsidR="00C22993" w:rsidRDefault="00C22993" w:rsidP="00D23763">
      <w:pPr>
        <w:ind w:left="360"/>
        <w:jc w:val="left"/>
        <w:rPr>
          <w:lang w:val="en-US"/>
        </w:rPr>
      </w:pPr>
    </w:p>
    <w:p w14:paraId="137C2D15" w14:textId="77777777" w:rsidR="00C22993" w:rsidRDefault="00C22993" w:rsidP="00D23763">
      <w:pPr>
        <w:ind w:left="360"/>
        <w:jc w:val="left"/>
        <w:rPr>
          <w:lang w:val="en-US"/>
        </w:rPr>
      </w:pPr>
    </w:p>
    <w:p w14:paraId="757FFE28" w14:textId="77777777" w:rsidR="008567B7" w:rsidRDefault="008567B7" w:rsidP="00D23763">
      <w:pPr>
        <w:ind w:left="360"/>
        <w:jc w:val="left"/>
        <w:rPr>
          <w:lang w:val="en-US"/>
        </w:rPr>
      </w:pPr>
    </w:p>
    <w:p w14:paraId="6C64C077" w14:textId="4E0E19BE" w:rsidR="00D23763" w:rsidRPr="00656139" w:rsidRDefault="00797CA2" w:rsidP="00797CA2">
      <w:pPr>
        <w:jc w:val="left"/>
        <w:rPr>
          <w:color w:val="EE0000"/>
          <w:lang w:val="en-US"/>
        </w:rPr>
      </w:pPr>
      <w:r w:rsidRPr="00FA66C4">
        <w:rPr>
          <w:b/>
          <w:bCs/>
          <w:color w:val="EE0000"/>
          <w:lang w:val="en-US"/>
        </w:rPr>
        <w:t>SLIDE 7</w:t>
      </w:r>
      <w:r w:rsidR="00FA66C4">
        <w:rPr>
          <w:color w:val="EE0000"/>
          <w:lang w:val="en-US"/>
        </w:rPr>
        <w:t xml:space="preserve"> </w:t>
      </w:r>
      <w:r w:rsidR="0020304E" w:rsidRPr="0020304E">
        <w:rPr>
          <w:color w:val="EE0000"/>
          <w:lang w:val="en-US"/>
        </w:rPr>
        <w:t>— How a data engineer uses Delta Lake features (1:05 minutes | ~140 words)</w:t>
      </w:r>
    </w:p>
    <w:p w14:paraId="3161571B" w14:textId="77777777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Let’s look at how Delta Lake works in action.</w:t>
      </w:r>
    </w:p>
    <w:p w14:paraId="7E576B97" w14:textId="77777777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In this example, we’re merging new orders into our orders_2025 table using SQL.</w:t>
      </w:r>
    </w:p>
    <w:p w14:paraId="7AC77650" w14:textId="4CE71026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Delta Lake lets us do this</w:t>
      </w:r>
      <w:r w:rsidR="00B82252">
        <w:rPr>
          <w:color w:val="EE0000"/>
          <w:lang w:val="en-US"/>
        </w:rPr>
        <w:t xml:space="preserve"> </w:t>
      </w:r>
      <w:r w:rsidRPr="00A868C8">
        <w:rPr>
          <w:color w:val="EE0000"/>
          <w:lang w:val="en-US"/>
        </w:rPr>
        <w:t>with one command that updates existing rows and inserts new ones.</w:t>
      </w:r>
    </w:p>
    <w:p w14:paraId="5112E202" w14:textId="77777777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You can see the results below: 55 rows affected in total—20 updated, 35 inserted, zero deleted.</w:t>
      </w:r>
    </w:p>
    <w:p w14:paraId="1A04034C" w14:textId="6558C8E3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All of this is transactionally safe.</w:t>
      </w:r>
      <w:r w:rsidR="007E3644">
        <w:rPr>
          <w:color w:val="EE0000"/>
          <w:lang w:val="en-US"/>
        </w:rPr>
        <w:t xml:space="preserve"> And i</w:t>
      </w:r>
      <w:r w:rsidRPr="00A868C8">
        <w:rPr>
          <w:color w:val="EE0000"/>
          <w:lang w:val="en-US"/>
        </w:rPr>
        <w:t>f anything had gone wrong, we could roll back.</w:t>
      </w:r>
    </w:p>
    <w:p w14:paraId="26FF4012" w14:textId="77777777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This isn’t just a data modification—it’s a controlled, trackable operation that fits perfectly into modern CI/CD pipelines for data.</w:t>
      </w:r>
    </w:p>
    <w:p w14:paraId="2949B4A1" w14:textId="77777777" w:rsidR="00A868C8" w:rsidRPr="00A868C8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This level of precision and traceability would be very difficult to implement in a traditional data lake.</w:t>
      </w:r>
    </w:p>
    <w:p w14:paraId="11614C9B" w14:textId="59259A26" w:rsidR="00B64DEF" w:rsidRPr="00656139" w:rsidRDefault="00A868C8" w:rsidP="00A868C8">
      <w:pPr>
        <w:jc w:val="left"/>
        <w:rPr>
          <w:color w:val="EE0000"/>
          <w:lang w:val="en-US"/>
        </w:rPr>
      </w:pPr>
      <w:r w:rsidRPr="00A868C8">
        <w:rPr>
          <w:color w:val="EE0000"/>
          <w:lang w:val="en-US"/>
        </w:rPr>
        <w:t>Delta Lake makes these operations intuitive and reliable—critical for data engineers responsible for production pipelines.</w:t>
      </w:r>
      <w:r w:rsidR="003F2AEF" w:rsidRPr="00656139">
        <w:rPr>
          <w:color w:val="EE0000"/>
          <w:lang w:val="en-US"/>
        </w:rPr>
        <w:t xml:space="preserve"> </w:t>
      </w:r>
    </w:p>
    <w:p w14:paraId="0094A26A" w14:textId="77777777" w:rsidR="008567B7" w:rsidRDefault="008567B7" w:rsidP="00797CA2">
      <w:pPr>
        <w:jc w:val="left"/>
        <w:rPr>
          <w:lang w:val="en-US"/>
        </w:rPr>
      </w:pPr>
    </w:p>
    <w:p w14:paraId="675B45C5" w14:textId="77777777" w:rsidR="004D1F33" w:rsidRDefault="004D1F33" w:rsidP="00797CA2">
      <w:pPr>
        <w:jc w:val="left"/>
        <w:rPr>
          <w:color w:val="00B050"/>
          <w:lang w:val="en-US"/>
        </w:rPr>
      </w:pPr>
    </w:p>
    <w:p w14:paraId="092D818C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023832E2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6E5AA5E7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35EBAB52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16848EE1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5D24BC7C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27CD42E5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7E00746D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208FF24A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61E262A4" w14:textId="77777777" w:rsidR="00F400DA" w:rsidRDefault="00F400DA" w:rsidP="00797CA2">
      <w:pPr>
        <w:jc w:val="left"/>
        <w:rPr>
          <w:color w:val="00B050"/>
          <w:lang w:val="en-US"/>
        </w:rPr>
      </w:pPr>
    </w:p>
    <w:p w14:paraId="23078E02" w14:textId="77777777" w:rsidR="00F400DA" w:rsidRPr="00CF6DC0" w:rsidRDefault="00F400DA" w:rsidP="00797CA2">
      <w:pPr>
        <w:jc w:val="left"/>
        <w:rPr>
          <w:color w:val="00B050"/>
          <w:lang w:val="en-US"/>
        </w:rPr>
      </w:pPr>
    </w:p>
    <w:p w14:paraId="5FF4B6F4" w14:textId="6A91CA4D" w:rsidR="004D1F33" w:rsidRPr="00C22993" w:rsidRDefault="004D1F33" w:rsidP="00797CA2">
      <w:pPr>
        <w:jc w:val="left"/>
        <w:rPr>
          <w:i/>
          <w:iCs/>
          <w:color w:val="00B050"/>
          <w:lang w:val="en-US"/>
        </w:rPr>
      </w:pPr>
      <w:r w:rsidRPr="001A3871">
        <w:rPr>
          <w:b/>
          <w:bCs/>
          <w:i/>
          <w:iCs/>
          <w:color w:val="00B050"/>
          <w:lang w:val="en-US"/>
        </w:rPr>
        <w:t>SLIDE 8</w:t>
      </w:r>
      <w:r w:rsidRPr="00C22993">
        <w:rPr>
          <w:i/>
          <w:iCs/>
          <w:color w:val="00B050"/>
          <w:lang w:val="en-US"/>
        </w:rPr>
        <w:t xml:space="preserve"> </w:t>
      </w:r>
      <w:r w:rsidR="001A3871" w:rsidRPr="001A3871">
        <w:rPr>
          <w:i/>
          <w:iCs/>
          <w:color w:val="00B050"/>
          <w:lang w:val="en-US"/>
        </w:rPr>
        <w:t>— Describe commands (1:05 minutes | ~140 words)</w:t>
      </w:r>
    </w:p>
    <w:p w14:paraId="1958781C" w14:textId="0B61BBE7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But what about visibility?</w:t>
      </w:r>
    </w:p>
    <w:p w14:paraId="72047D92" w14:textId="77777777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Delta Lake gives us powerful metadata tools through commands like DESCRIBE HISTORY.</w:t>
      </w:r>
    </w:p>
    <w:p w14:paraId="31523B1B" w14:textId="77777777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This example shows the full version history of the orders_2025 table.</w:t>
      </w:r>
    </w:p>
    <w:p w14:paraId="3AB25865" w14:textId="0A98446D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 xml:space="preserve">Each </w:t>
      </w:r>
      <w:r w:rsidR="007B3F70" w:rsidRPr="00AF5492">
        <w:rPr>
          <w:i/>
          <w:iCs/>
          <w:color w:val="00B050"/>
          <w:lang w:val="en-US"/>
        </w:rPr>
        <w:t>operation,</w:t>
      </w:r>
      <w:r w:rsidR="00514CA3">
        <w:rPr>
          <w:i/>
          <w:iCs/>
          <w:color w:val="00B050"/>
          <w:lang w:val="en-US"/>
        </w:rPr>
        <w:t xml:space="preserve"> </w:t>
      </w:r>
      <w:r w:rsidRPr="00AF5492">
        <w:rPr>
          <w:i/>
          <w:iCs/>
          <w:color w:val="00B050"/>
          <w:lang w:val="en-US"/>
        </w:rPr>
        <w:t>whether</w:t>
      </w:r>
      <w:r w:rsidR="00514CA3">
        <w:rPr>
          <w:i/>
          <w:iCs/>
          <w:color w:val="00B050"/>
          <w:lang w:val="en-US"/>
        </w:rPr>
        <w:t xml:space="preserve"> it is</w:t>
      </w:r>
      <w:r w:rsidRPr="00AF5492">
        <w:rPr>
          <w:i/>
          <w:iCs/>
          <w:color w:val="00B050"/>
          <w:lang w:val="en-US"/>
        </w:rPr>
        <w:t xml:space="preserve"> a CREATE, WRITE, or </w:t>
      </w:r>
      <w:r w:rsidR="007B3F70">
        <w:rPr>
          <w:i/>
          <w:iCs/>
          <w:color w:val="00B050"/>
          <w:lang w:val="en-US"/>
        </w:rPr>
        <w:t>a</w:t>
      </w:r>
      <w:r w:rsidR="00514CA3">
        <w:rPr>
          <w:i/>
          <w:iCs/>
          <w:color w:val="00B050"/>
          <w:lang w:val="en-US"/>
        </w:rPr>
        <w:t xml:space="preserve"> </w:t>
      </w:r>
      <w:r w:rsidRPr="00AF5492">
        <w:rPr>
          <w:i/>
          <w:iCs/>
          <w:color w:val="00B050"/>
          <w:lang w:val="en-US"/>
        </w:rPr>
        <w:t>MERG</w:t>
      </w:r>
      <w:r w:rsidR="00514CA3">
        <w:rPr>
          <w:i/>
          <w:iCs/>
          <w:color w:val="00B050"/>
          <w:lang w:val="en-US"/>
        </w:rPr>
        <w:t xml:space="preserve">E </w:t>
      </w:r>
      <w:r w:rsidR="007B3F70">
        <w:rPr>
          <w:i/>
          <w:iCs/>
          <w:color w:val="00B050"/>
          <w:lang w:val="en-US"/>
        </w:rPr>
        <w:t>command,</w:t>
      </w:r>
      <w:r w:rsidR="00514CA3">
        <w:rPr>
          <w:i/>
          <w:iCs/>
          <w:color w:val="00B050"/>
          <w:lang w:val="en-US"/>
        </w:rPr>
        <w:t xml:space="preserve"> </w:t>
      </w:r>
      <w:r w:rsidRPr="00AF5492">
        <w:rPr>
          <w:i/>
          <w:iCs/>
          <w:color w:val="00B050"/>
          <w:lang w:val="en-US"/>
        </w:rPr>
        <w:t>is logged with a timestamp, user, and execution details.</w:t>
      </w:r>
    </w:p>
    <w:p w14:paraId="66F5EF82" w14:textId="77777777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You can see exactly who changed what and when.</w:t>
      </w:r>
    </w:p>
    <w:p w14:paraId="0F2444AD" w14:textId="3B7A8053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This is especially helpful for debugging and auditing.</w:t>
      </w:r>
      <w:r w:rsidR="007B3F70">
        <w:rPr>
          <w:i/>
          <w:iCs/>
          <w:color w:val="00B050"/>
          <w:lang w:val="en-US"/>
        </w:rPr>
        <w:t xml:space="preserve"> Basically, w</w:t>
      </w:r>
      <w:r w:rsidRPr="00AF5492">
        <w:rPr>
          <w:i/>
          <w:iCs/>
          <w:color w:val="00B050"/>
          <w:lang w:val="en-US"/>
        </w:rPr>
        <w:t>ith one command, you gain total clarity over your data’s evolution.</w:t>
      </w:r>
    </w:p>
    <w:p w14:paraId="1852940E" w14:textId="77777777" w:rsidR="00AF5492" w:rsidRPr="00AF5492" w:rsidRDefault="00AF5492" w:rsidP="00AF5492">
      <w:pPr>
        <w:jc w:val="left"/>
        <w:rPr>
          <w:i/>
          <w:iCs/>
          <w:color w:val="00B050"/>
          <w:lang w:val="en-US"/>
        </w:rPr>
      </w:pPr>
      <w:r w:rsidRPr="00AF5492">
        <w:rPr>
          <w:i/>
          <w:iCs/>
          <w:color w:val="00B050"/>
          <w:lang w:val="en-US"/>
        </w:rPr>
        <w:t>And it’s all native to Delta Lake.</w:t>
      </w:r>
    </w:p>
    <w:p w14:paraId="0C309C09" w14:textId="77777777" w:rsidR="004D1F33" w:rsidRDefault="004D1F33" w:rsidP="00797CA2">
      <w:pPr>
        <w:jc w:val="left"/>
        <w:rPr>
          <w:lang w:val="en-US"/>
        </w:rPr>
      </w:pPr>
    </w:p>
    <w:p w14:paraId="599B26A1" w14:textId="77777777" w:rsidR="00C22993" w:rsidRDefault="00C22993" w:rsidP="00797CA2">
      <w:pPr>
        <w:jc w:val="left"/>
        <w:rPr>
          <w:lang w:val="en-US"/>
        </w:rPr>
      </w:pPr>
    </w:p>
    <w:p w14:paraId="388DE1A2" w14:textId="77777777" w:rsidR="00C22993" w:rsidRDefault="00C22993" w:rsidP="00797CA2">
      <w:pPr>
        <w:jc w:val="left"/>
        <w:rPr>
          <w:lang w:val="en-US"/>
        </w:rPr>
      </w:pPr>
    </w:p>
    <w:p w14:paraId="7BF88E3C" w14:textId="77777777" w:rsidR="00C22993" w:rsidRDefault="00C22993" w:rsidP="00797CA2">
      <w:pPr>
        <w:jc w:val="left"/>
        <w:rPr>
          <w:lang w:val="en-US"/>
        </w:rPr>
      </w:pPr>
    </w:p>
    <w:p w14:paraId="7C5A3129" w14:textId="77777777" w:rsidR="00C22993" w:rsidRDefault="00C22993" w:rsidP="00797CA2">
      <w:pPr>
        <w:jc w:val="left"/>
        <w:rPr>
          <w:lang w:val="en-US"/>
        </w:rPr>
      </w:pPr>
    </w:p>
    <w:p w14:paraId="548C5597" w14:textId="77777777" w:rsidR="007B3F70" w:rsidRDefault="007B3F70" w:rsidP="00797CA2">
      <w:pPr>
        <w:jc w:val="left"/>
        <w:rPr>
          <w:lang w:val="en-US"/>
        </w:rPr>
      </w:pPr>
    </w:p>
    <w:p w14:paraId="271E7EE9" w14:textId="77777777" w:rsidR="007B3F70" w:rsidRDefault="007B3F70" w:rsidP="00797CA2">
      <w:pPr>
        <w:jc w:val="left"/>
        <w:rPr>
          <w:lang w:val="en-US"/>
        </w:rPr>
      </w:pPr>
    </w:p>
    <w:p w14:paraId="102D1EA8" w14:textId="77777777" w:rsidR="00C22993" w:rsidRDefault="00C22993" w:rsidP="00797CA2">
      <w:pPr>
        <w:jc w:val="left"/>
        <w:rPr>
          <w:lang w:val="en-US"/>
        </w:rPr>
      </w:pPr>
    </w:p>
    <w:p w14:paraId="476FA1CF" w14:textId="77777777" w:rsidR="00665FE8" w:rsidRDefault="00665FE8" w:rsidP="00797CA2">
      <w:pPr>
        <w:jc w:val="left"/>
        <w:rPr>
          <w:lang w:val="en-US"/>
        </w:rPr>
      </w:pPr>
    </w:p>
    <w:p w14:paraId="1A3958B9" w14:textId="77777777" w:rsidR="00665FE8" w:rsidRDefault="00665FE8" w:rsidP="00797CA2">
      <w:pPr>
        <w:jc w:val="left"/>
        <w:rPr>
          <w:lang w:val="en-US"/>
        </w:rPr>
      </w:pPr>
    </w:p>
    <w:p w14:paraId="123D6CD0" w14:textId="77777777" w:rsidR="00665FE8" w:rsidRDefault="00665FE8" w:rsidP="00797CA2">
      <w:pPr>
        <w:jc w:val="left"/>
        <w:rPr>
          <w:lang w:val="en-US"/>
        </w:rPr>
      </w:pPr>
    </w:p>
    <w:p w14:paraId="5AF6F4CE" w14:textId="77777777" w:rsidR="007B3F70" w:rsidRDefault="007B3F70" w:rsidP="00797CA2">
      <w:pPr>
        <w:jc w:val="left"/>
        <w:rPr>
          <w:lang w:val="en-US"/>
        </w:rPr>
      </w:pPr>
    </w:p>
    <w:p w14:paraId="42A6FBE8" w14:textId="77777777" w:rsidR="007B3F70" w:rsidRDefault="007B3F70" w:rsidP="00797CA2">
      <w:pPr>
        <w:jc w:val="left"/>
        <w:rPr>
          <w:lang w:val="en-US"/>
        </w:rPr>
      </w:pPr>
    </w:p>
    <w:p w14:paraId="3C981A19" w14:textId="77777777" w:rsidR="00665FE8" w:rsidRDefault="00665FE8" w:rsidP="00797CA2">
      <w:pPr>
        <w:jc w:val="left"/>
        <w:rPr>
          <w:lang w:val="en-US"/>
        </w:rPr>
      </w:pPr>
    </w:p>
    <w:p w14:paraId="2A6E9C88" w14:textId="77777777" w:rsidR="00665FE8" w:rsidRDefault="00665FE8" w:rsidP="00797CA2">
      <w:pPr>
        <w:jc w:val="left"/>
        <w:rPr>
          <w:lang w:val="en-US"/>
        </w:rPr>
      </w:pPr>
    </w:p>
    <w:p w14:paraId="7E643BFC" w14:textId="77777777" w:rsidR="00C22993" w:rsidRDefault="00C22993" w:rsidP="00797CA2">
      <w:pPr>
        <w:jc w:val="left"/>
        <w:rPr>
          <w:lang w:val="en-US"/>
        </w:rPr>
      </w:pPr>
    </w:p>
    <w:p w14:paraId="54E8A9FF" w14:textId="77777777" w:rsidR="00C22993" w:rsidRDefault="00C22993" w:rsidP="00797CA2">
      <w:pPr>
        <w:jc w:val="left"/>
        <w:rPr>
          <w:lang w:val="en-US"/>
        </w:rPr>
      </w:pPr>
    </w:p>
    <w:p w14:paraId="3303F59D" w14:textId="24B4B9A4" w:rsidR="00D51F36" w:rsidRPr="00CF6DC0" w:rsidRDefault="00D51F36" w:rsidP="00797CA2">
      <w:pPr>
        <w:jc w:val="left"/>
        <w:rPr>
          <w:color w:val="7030A0"/>
          <w:lang w:val="en-US"/>
        </w:rPr>
      </w:pPr>
      <w:r w:rsidRPr="00665FE8">
        <w:rPr>
          <w:b/>
          <w:bCs/>
          <w:color w:val="7030A0"/>
          <w:lang w:val="en-US"/>
        </w:rPr>
        <w:lastRenderedPageBreak/>
        <w:t>SLIDE 9</w:t>
      </w:r>
      <w:r w:rsidRPr="00CF6DC0">
        <w:rPr>
          <w:color w:val="7030A0"/>
          <w:lang w:val="en-US"/>
        </w:rPr>
        <w:t xml:space="preserve"> </w:t>
      </w:r>
      <w:r w:rsidR="00665FE8" w:rsidRPr="00665FE8">
        <w:rPr>
          <w:color w:val="7030A0"/>
          <w:lang w:val="en-US"/>
        </w:rPr>
        <w:t>— Versioning (20 seconds | ~45 words</w:t>
      </w:r>
      <w:r w:rsidRPr="00CF6DC0">
        <w:rPr>
          <w:color w:val="7030A0"/>
          <w:lang w:val="en-US"/>
        </w:rPr>
        <w:t>)</w:t>
      </w:r>
    </w:p>
    <w:p w14:paraId="3C4B1DDD" w14:textId="4C4C6EA8" w:rsidR="00C20957" w:rsidRPr="00C20957" w:rsidRDefault="007E38D5" w:rsidP="00C20957">
      <w:pPr>
        <w:jc w:val="left"/>
        <w:rPr>
          <w:color w:val="7030A0"/>
          <w:lang w:val="en-US"/>
        </w:rPr>
      </w:pPr>
      <w:r>
        <w:rPr>
          <w:color w:val="7030A0"/>
          <w:lang w:val="en-US"/>
        </w:rPr>
        <w:t xml:space="preserve">Here we’re </w:t>
      </w:r>
      <w:r w:rsidR="00557927">
        <w:rPr>
          <w:color w:val="7030A0"/>
          <w:lang w:val="en-US"/>
        </w:rPr>
        <w:t>looking at</w:t>
      </w:r>
      <w:r>
        <w:rPr>
          <w:color w:val="7030A0"/>
          <w:lang w:val="en-US"/>
        </w:rPr>
        <w:t xml:space="preserve"> </w:t>
      </w:r>
      <w:r w:rsidR="00557927">
        <w:rPr>
          <w:color w:val="7030A0"/>
          <w:lang w:val="en-US"/>
        </w:rPr>
        <w:t xml:space="preserve">how </w:t>
      </w:r>
      <w:r w:rsidR="00C20957" w:rsidRPr="00C20957">
        <w:rPr>
          <w:color w:val="7030A0"/>
          <w:lang w:val="en-US"/>
        </w:rPr>
        <w:t>Delta Lake lets you query data at a specific point in time.</w:t>
      </w:r>
    </w:p>
    <w:p w14:paraId="28C57D74" w14:textId="5F9DCE2E" w:rsidR="00C20957" w:rsidRPr="00C20957" w:rsidRDefault="00C20957" w:rsidP="00C20957">
      <w:pPr>
        <w:jc w:val="left"/>
        <w:rPr>
          <w:color w:val="7030A0"/>
          <w:lang w:val="en-US"/>
        </w:rPr>
      </w:pPr>
      <w:r w:rsidRPr="00C20957">
        <w:rPr>
          <w:color w:val="7030A0"/>
          <w:lang w:val="en-US"/>
        </w:rPr>
        <w:t>Here, we’re selecting from version 1 of our orders table.</w:t>
      </w:r>
      <w:r>
        <w:rPr>
          <w:color w:val="7030A0"/>
          <w:lang w:val="en-US"/>
        </w:rPr>
        <w:t xml:space="preserve"> But you cannot only query previous versions, you can </w:t>
      </w:r>
      <w:r w:rsidR="00F86CEC">
        <w:rPr>
          <w:color w:val="7030A0"/>
          <w:lang w:val="en-US"/>
        </w:rPr>
        <w:t>revert changes</w:t>
      </w:r>
      <w:r w:rsidR="00854F6B">
        <w:rPr>
          <w:color w:val="7030A0"/>
          <w:lang w:val="en-US"/>
        </w:rPr>
        <w:t xml:space="preserve"> as well</w:t>
      </w:r>
      <w:r w:rsidR="00F86CEC">
        <w:rPr>
          <w:color w:val="7030A0"/>
          <w:lang w:val="en-US"/>
        </w:rPr>
        <w:t>.</w:t>
      </w:r>
    </w:p>
    <w:p w14:paraId="487FE191" w14:textId="19685768" w:rsidR="008C37A5" w:rsidRDefault="00C20957" w:rsidP="00C20957">
      <w:pPr>
        <w:jc w:val="left"/>
        <w:rPr>
          <w:lang w:val="en-US"/>
        </w:rPr>
      </w:pPr>
      <w:r w:rsidRPr="00C20957">
        <w:rPr>
          <w:color w:val="7030A0"/>
          <w:lang w:val="en-US"/>
        </w:rPr>
        <w:t>This makes data reproducibility and rollback not just possible</w:t>
      </w:r>
      <w:r>
        <w:rPr>
          <w:color w:val="7030A0"/>
          <w:lang w:val="en-US"/>
        </w:rPr>
        <w:t xml:space="preserve">, </w:t>
      </w:r>
      <w:r w:rsidRPr="00C20957">
        <w:rPr>
          <w:color w:val="7030A0"/>
          <w:lang w:val="en-US"/>
        </w:rPr>
        <w:t>but effortless.</w:t>
      </w:r>
    </w:p>
    <w:p w14:paraId="4F9FAA6E" w14:textId="77777777" w:rsidR="008C37A5" w:rsidRDefault="008C37A5" w:rsidP="00797CA2">
      <w:pPr>
        <w:jc w:val="left"/>
        <w:rPr>
          <w:lang w:val="en-US"/>
        </w:rPr>
      </w:pPr>
    </w:p>
    <w:p w14:paraId="0D973F62" w14:textId="46515F4B" w:rsidR="008C37A5" w:rsidRPr="00F66FC2" w:rsidRDefault="008C37A5" w:rsidP="00797CA2">
      <w:pPr>
        <w:jc w:val="left"/>
        <w:rPr>
          <w:i/>
          <w:iCs/>
          <w:color w:val="0070C0"/>
          <w:lang w:val="en-US"/>
        </w:rPr>
      </w:pPr>
      <w:r w:rsidRPr="00F66FC2">
        <w:rPr>
          <w:b/>
          <w:bCs/>
          <w:i/>
          <w:iCs/>
          <w:color w:val="0070C0"/>
          <w:lang w:val="en-US"/>
        </w:rPr>
        <w:t xml:space="preserve">SLIDE 10 </w:t>
      </w:r>
      <w:r w:rsidR="00F66FC2" w:rsidRPr="00F66FC2">
        <w:rPr>
          <w:i/>
          <w:iCs/>
          <w:color w:val="0070C0"/>
          <w:lang w:val="en-US"/>
        </w:rPr>
        <w:t>— Real benefits + Conclusion (45 seconds | ~100 words)</w:t>
      </w:r>
    </w:p>
    <w:p w14:paraId="3CF9F9DC" w14:textId="029FEBD1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 xml:space="preserve">So why does all </w:t>
      </w:r>
      <w:r w:rsidR="00557927">
        <w:rPr>
          <w:i/>
          <w:iCs/>
          <w:color w:val="0070C0"/>
          <w:lang w:val="en-US"/>
        </w:rPr>
        <w:t xml:space="preserve">of </w:t>
      </w:r>
      <w:r w:rsidRPr="00F66FC2">
        <w:rPr>
          <w:i/>
          <w:iCs/>
          <w:color w:val="0070C0"/>
          <w:lang w:val="en-US"/>
        </w:rPr>
        <w:t>this matter to us as data engineers?</w:t>
      </w:r>
    </w:p>
    <w:p w14:paraId="5CF32FC2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With Delta Lake, we create reliable tables that downstream teams can trust.</w:t>
      </w:r>
    </w:p>
    <w:p w14:paraId="787C0036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No more costly “overwrite everything” jobs.</w:t>
      </w:r>
    </w:p>
    <w:p w14:paraId="4821168C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Our datasets become auditable and reproducible.</w:t>
      </w:r>
    </w:p>
    <w:p w14:paraId="386AC74F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Collaboration becomes smoother because teams are working on consistent data with clear history.</w:t>
      </w:r>
    </w:p>
    <w:p w14:paraId="736D025B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Delta Lake doesn’t just solve technical problems—it improves how teams work with data.</w:t>
      </w:r>
    </w:p>
    <w:p w14:paraId="38004309" w14:textId="77777777" w:rsidR="0028453C" w:rsidRPr="00F66FC2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And when combined with Unity Catalog, it creates a governed, secure environment that scales with your business.</w:t>
      </w:r>
    </w:p>
    <w:p w14:paraId="2A97E226" w14:textId="2EFFFA25" w:rsidR="002F7877" w:rsidRDefault="0028453C" w:rsidP="0028453C">
      <w:pPr>
        <w:jc w:val="left"/>
        <w:rPr>
          <w:i/>
          <w:iCs/>
          <w:color w:val="0070C0"/>
          <w:lang w:val="en-US"/>
        </w:rPr>
      </w:pPr>
      <w:r w:rsidRPr="00F66FC2">
        <w:rPr>
          <w:i/>
          <w:iCs/>
          <w:color w:val="0070C0"/>
          <w:lang w:val="en-US"/>
        </w:rPr>
        <w:t>In conclusion: Delta Lake is not just a layer—it’s a foundation for building modern data platforms.</w:t>
      </w:r>
    </w:p>
    <w:p w14:paraId="21036B20" w14:textId="77777777" w:rsidR="00C72C3B" w:rsidRDefault="00C72C3B" w:rsidP="0028453C">
      <w:pPr>
        <w:jc w:val="left"/>
        <w:rPr>
          <w:i/>
          <w:iCs/>
          <w:color w:val="0070C0"/>
          <w:lang w:val="en-US"/>
        </w:rPr>
      </w:pPr>
    </w:p>
    <w:p w14:paraId="061F7CCF" w14:textId="784301CA" w:rsidR="00C72C3B" w:rsidRPr="00C72C3B" w:rsidRDefault="00C72C3B" w:rsidP="00C72C3B">
      <w:pPr>
        <w:jc w:val="left"/>
        <w:rPr>
          <w:rStyle w:val="SubtleEmphasis"/>
          <w:i w:val="0"/>
          <w:iCs w:val="0"/>
          <w:color w:val="948A54" w:themeColor="background2" w:themeShade="80"/>
          <w:lang w:val="en-US"/>
        </w:rPr>
      </w:pPr>
      <w:r w:rsidRPr="00C72C3B">
        <w:rPr>
          <w:rStyle w:val="SubtleEmphasis"/>
          <w:b/>
          <w:bCs/>
          <w:i w:val="0"/>
          <w:iCs w:val="0"/>
          <w:color w:val="948A54" w:themeColor="background2" w:themeShade="80"/>
          <w:lang w:val="en-US"/>
        </w:rPr>
        <w:t xml:space="preserve">SLIDE </w:t>
      </w:r>
      <w:r>
        <w:rPr>
          <w:rStyle w:val="SubtleEmphasis"/>
          <w:b/>
          <w:bCs/>
          <w:i w:val="0"/>
          <w:iCs w:val="0"/>
          <w:color w:val="948A54" w:themeColor="background2" w:themeShade="80"/>
          <w:lang w:val="en-US"/>
        </w:rPr>
        <w:t>11</w:t>
      </w:r>
      <w:r w:rsidRPr="00C72C3B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 — </w:t>
      </w:r>
      <w:r w:rsidR="00AE373A">
        <w:rPr>
          <w:rStyle w:val="SubtleEmphasis"/>
          <w:i w:val="0"/>
          <w:iCs w:val="0"/>
          <w:color w:val="948A54" w:themeColor="background2" w:themeShade="80"/>
          <w:lang w:val="en-US"/>
        </w:rPr>
        <w:t>Acknowledgements</w:t>
      </w:r>
      <w:r w:rsidRPr="00C72C3B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 (10 seconds | ~2</w:t>
      </w:r>
      <w:r w:rsidR="00C72736">
        <w:rPr>
          <w:rStyle w:val="SubtleEmphasis"/>
          <w:i w:val="0"/>
          <w:iCs w:val="0"/>
          <w:color w:val="948A54" w:themeColor="background2" w:themeShade="80"/>
          <w:lang w:val="en-US"/>
        </w:rPr>
        <w:t>0</w:t>
      </w:r>
      <w:r w:rsidRPr="00C72C3B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 words)</w:t>
      </w:r>
    </w:p>
    <w:p w14:paraId="7E164B6E" w14:textId="77777777" w:rsidR="00B054C3" w:rsidRPr="00B054C3" w:rsidRDefault="00B054C3" w:rsidP="00B054C3">
      <w:pPr>
        <w:jc w:val="left"/>
        <w:rPr>
          <w:rStyle w:val="SubtleEmphasis"/>
          <w:i w:val="0"/>
          <w:iCs w:val="0"/>
          <w:color w:val="948A54" w:themeColor="background2" w:themeShade="80"/>
          <w:lang w:val="en-US"/>
        </w:rPr>
      </w:pPr>
      <w:r w:rsidRPr="00B054C3">
        <w:rPr>
          <w:rStyle w:val="SubtleEmphasis"/>
          <w:i w:val="0"/>
          <w:iCs w:val="0"/>
          <w:color w:val="948A54" w:themeColor="background2" w:themeShade="80"/>
          <w:lang w:val="en-US"/>
        </w:rPr>
        <w:t>Thank you all for your time and attention.</w:t>
      </w:r>
    </w:p>
    <w:p w14:paraId="5246EDD9" w14:textId="7DCE5425" w:rsidR="00C72C3B" w:rsidRPr="00F66FC2" w:rsidRDefault="00B054C3" w:rsidP="00B054C3">
      <w:pPr>
        <w:jc w:val="left"/>
        <w:rPr>
          <w:i/>
          <w:iCs/>
          <w:color w:val="0070C0"/>
          <w:lang w:val="en-US"/>
        </w:rPr>
      </w:pPr>
      <w:r w:rsidRPr="00B054C3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Special thanks to my instructors, mentors </w:t>
      </w:r>
      <w:r w:rsidR="00C72736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and </w:t>
      </w:r>
      <w:r w:rsidR="00C72736" w:rsidRPr="00C72736">
        <w:rPr>
          <w:rStyle w:val="SubtleEmphasis"/>
          <w:i w:val="0"/>
          <w:iCs w:val="0"/>
          <w:color w:val="948A54" w:themeColor="background2" w:themeShade="80"/>
          <w:lang w:val="en-US"/>
        </w:rPr>
        <w:t>colleagues</w:t>
      </w:r>
      <w:r w:rsidR="00C72736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, </w:t>
      </w:r>
      <w:r w:rsidRPr="00B054C3">
        <w:rPr>
          <w:rStyle w:val="SubtleEmphasis"/>
          <w:i w:val="0"/>
          <w:iCs w:val="0"/>
          <w:color w:val="948A54" w:themeColor="background2" w:themeShade="80"/>
          <w:lang w:val="en-US"/>
        </w:rPr>
        <w:t xml:space="preserve">for their support and </w:t>
      </w:r>
      <w:r w:rsidR="00C72736">
        <w:rPr>
          <w:rStyle w:val="SubtleEmphasis"/>
          <w:i w:val="0"/>
          <w:iCs w:val="0"/>
          <w:color w:val="948A54" w:themeColor="background2" w:themeShade="80"/>
          <w:lang w:val="en-US"/>
        </w:rPr>
        <w:t>the feedback</w:t>
      </w:r>
      <w:r w:rsidRPr="00B054C3">
        <w:rPr>
          <w:rStyle w:val="SubtleEmphasis"/>
          <w:i w:val="0"/>
          <w:iCs w:val="0"/>
          <w:color w:val="948A54" w:themeColor="background2" w:themeShade="80"/>
          <w:lang w:val="en-US"/>
        </w:rPr>
        <w:t>.</w:t>
      </w:r>
    </w:p>
    <w:p w14:paraId="260FC1AE" w14:textId="77777777" w:rsidR="00CF6DC0" w:rsidRPr="00D23763" w:rsidRDefault="00CF6DC0" w:rsidP="00797CA2">
      <w:pPr>
        <w:jc w:val="left"/>
        <w:rPr>
          <w:lang w:val="en-US"/>
        </w:rPr>
      </w:pPr>
    </w:p>
    <w:p w14:paraId="00000006" w14:textId="77777777" w:rsidR="00AE0BA6" w:rsidRPr="00561D56" w:rsidRDefault="00000000" w:rsidP="00C9329C">
      <w:pPr>
        <w:jc w:val="left"/>
        <w:rPr>
          <w:rFonts w:ascii="Open Sans" w:eastAsia="Open Sans" w:hAnsi="Open Sans" w:cs="Open Sans"/>
          <w:color w:val="8FC745"/>
          <w:sz w:val="32"/>
          <w:szCs w:val="32"/>
          <w:highlight w:val="white"/>
          <w:lang w:val="en-US"/>
        </w:rPr>
      </w:pPr>
      <w:r w:rsidRPr="00561D56">
        <w:rPr>
          <w:rFonts w:ascii="Open Sans" w:eastAsia="Open Sans" w:hAnsi="Open Sans" w:cs="Open Sans"/>
          <w:color w:val="40C1EF"/>
          <w:sz w:val="32"/>
          <w:szCs w:val="32"/>
          <w:highlight w:val="white"/>
          <w:lang w:val="en-US"/>
        </w:rPr>
        <w:t>•</w:t>
      </w:r>
      <w:r w:rsidRPr="00561D56">
        <w:rPr>
          <w:rFonts w:ascii="Open Sans" w:eastAsia="Open Sans" w:hAnsi="Open Sans" w:cs="Open Sans"/>
          <w:color w:val="FABD00"/>
          <w:sz w:val="32"/>
          <w:szCs w:val="32"/>
          <w:highlight w:val="white"/>
          <w:lang w:val="en-US"/>
        </w:rPr>
        <w:t xml:space="preserve"> •</w:t>
      </w:r>
      <w:r w:rsidRPr="00561D56">
        <w:rPr>
          <w:rFonts w:ascii="Open Sans" w:eastAsia="Open Sans" w:hAnsi="Open Sans" w:cs="Open Sans"/>
          <w:sz w:val="32"/>
          <w:szCs w:val="32"/>
          <w:highlight w:val="white"/>
          <w:lang w:val="en-US"/>
        </w:rPr>
        <w:t xml:space="preserve"> </w:t>
      </w:r>
      <w:r w:rsidRPr="00561D56">
        <w:rPr>
          <w:rFonts w:ascii="Open Sans" w:eastAsia="Open Sans" w:hAnsi="Open Sans" w:cs="Open Sans"/>
          <w:color w:val="FF564D"/>
          <w:sz w:val="32"/>
          <w:szCs w:val="32"/>
          <w:highlight w:val="white"/>
          <w:lang w:val="en-US"/>
        </w:rPr>
        <w:t>•</w:t>
      </w:r>
      <w:r w:rsidRPr="00561D56">
        <w:rPr>
          <w:rFonts w:ascii="Open Sans" w:eastAsia="Open Sans" w:hAnsi="Open Sans" w:cs="Open Sans"/>
          <w:sz w:val="32"/>
          <w:szCs w:val="32"/>
          <w:highlight w:val="white"/>
          <w:lang w:val="en-US"/>
        </w:rPr>
        <w:t xml:space="preserve"> </w:t>
      </w:r>
      <w:r w:rsidRPr="00561D56">
        <w:rPr>
          <w:rFonts w:ascii="Open Sans" w:eastAsia="Open Sans" w:hAnsi="Open Sans" w:cs="Open Sans"/>
          <w:color w:val="8FC745"/>
          <w:sz w:val="32"/>
          <w:szCs w:val="32"/>
          <w:highlight w:val="white"/>
          <w:lang w:val="en-US"/>
        </w:rPr>
        <w:t>•</w:t>
      </w:r>
    </w:p>
    <w:sectPr w:rsidR="00AE0BA6" w:rsidRPr="00561D56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EA13E" w14:textId="77777777" w:rsidR="00650420" w:rsidRDefault="00650420">
      <w:pPr>
        <w:spacing w:line="240" w:lineRule="auto"/>
      </w:pPr>
      <w:r>
        <w:separator/>
      </w:r>
    </w:p>
  </w:endnote>
  <w:endnote w:type="continuationSeparator" w:id="0">
    <w:p w14:paraId="722A6AF2" w14:textId="77777777" w:rsidR="00650420" w:rsidRDefault="00650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8" w14:textId="77777777" w:rsidR="00AE0BA6" w:rsidRDefault="00AE0BA6">
    <w:pPr>
      <w:spacing w:line="240" w:lineRule="auto"/>
      <w:jc w:val="left"/>
      <w:rPr>
        <w:color w:val="D8D6DB"/>
        <w:sz w:val="16"/>
        <w:szCs w:val="16"/>
      </w:rPr>
    </w:pPr>
  </w:p>
  <w:tbl>
    <w:tblPr>
      <w:tblStyle w:val="a"/>
      <w:tblW w:w="90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800"/>
      <w:gridCol w:w="1200"/>
    </w:tblGrid>
    <w:tr w:rsidR="00AE0BA6" w14:paraId="711A3223" w14:textId="77777777" w:rsidTr="2953AC24">
      <w:tc>
        <w:tcPr>
          <w:tcW w:w="78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5EC2BC0" w14:textId="75AEC1B6" w:rsidR="00AE0BA6" w:rsidRPr="00A85A63" w:rsidRDefault="2953AC24" w:rsidP="2953AC24">
          <w:pPr>
            <w:spacing w:line="240" w:lineRule="auto"/>
            <w:jc w:val="left"/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</w:pPr>
          <w:r w:rsidRPr="00A85A63"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  <w:t>CONFIDENTIAL AND PROPRIETARY</w:t>
          </w:r>
        </w:p>
        <w:p w14:paraId="47193611" w14:textId="77777777" w:rsidR="00AD0774" w:rsidRPr="007B2B9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</w:pPr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Avenida Pedro Zuloaga No. 11214 </w:t>
          </w:r>
          <w:proofErr w:type="spellStart"/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>Fracc</w:t>
          </w:r>
          <w:proofErr w:type="spellEnd"/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.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2-A, Sec-15 Ejido Labor de Terrazas C.P. 31220</w:t>
          </w:r>
        </w:p>
        <w:p w14:paraId="0000000A" w14:textId="2D3BF4F5" w:rsidR="00AE0BA6" w:rsidRPr="00223ADE" w:rsidRDefault="00AD0774" w:rsidP="00AD0774">
          <w:pPr>
            <w:spacing w:line="240" w:lineRule="auto"/>
            <w:jc w:val="left"/>
            <w:rPr>
              <w:lang w:val="en-US"/>
            </w:rPr>
          </w:pP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Chihuahua, Chihuahua, México 31000</w:t>
          </w:r>
          <w:r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 xml:space="preserve">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Tel: +52 (614) 259-3974</w:t>
          </w:r>
        </w:p>
      </w:tc>
      <w:tc>
        <w:tcPr>
          <w:tcW w:w="12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0000000B" w14:textId="522DCED0" w:rsidR="00AE0BA6" w:rsidRDefault="00000000" w:rsidP="2953AC24">
          <w:pPr>
            <w:spacing w:line="240" w:lineRule="auto"/>
            <w:jc w:val="right"/>
            <w:rPr>
              <w:rFonts w:ascii="IBM Plex Sans" w:eastAsia="IBM Plex Sans" w:hAnsi="IBM Plex Sans" w:cs="IBM Plex Sans"/>
              <w:sz w:val="22"/>
              <w:szCs w:val="22"/>
              <w:highlight w:val="white"/>
            </w:rPr>
          </w:pPr>
          <w:r w:rsidRPr="2953AC24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begin"/>
          </w:r>
          <w:r>
            <w:rPr>
              <w:rFonts w:ascii="Montserrat" w:eastAsia="Montserrat" w:hAnsi="Montserrat" w:cs="Montserrat"/>
              <w:color w:val="D8D6DB"/>
              <w:sz w:val="22"/>
              <w:szCs w:val="22"/>
            </w:rPr>
            <w:instrText>PAGE</w:instrText>
          </w:r>
          <w:r w:rsidRPr="2953AC24">
            <w:rPr>
              <w:rFonts w:ascii="Montserrat" w:eastAsia="Montserrat" w:hAnsi="Montserrat" w:cs="Montserrat"/>
              <w:color w:val="D8D6DB"/>
              <w:sz w:val="22"/>
              <w:szCs w:val="22"/>
            </w:rPr>
            <w:fldChar w:fldCharType="separate"/>
          </w:r>
          <w:r w:rsidR="00A85A63">
            <w:rPr>
              <w:rFonts w:ascii="Montserrat" w:eastAsia="Montserrat" w:hAnsi="Montserrat" w:cs="Montserrat"/>
              <w:noProof/>
              <w:color w:val="D8D6DB"/>
              <w:sz w:val="22"/>
              <w:szCs w:val="22"/>
            </w:rPr>
            <w:t>2</w:t>
          </w:r>
          <w:r w:rsidRPr="2953AC24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end"/>
          </w:r>
        </w:p>
        <w:p w14:paraId="0000000C" w14:textId="77777777" w:rsidR="00AE0BA6" w:rsidRDefault="00AE0BA6">
          <w:pPr>
            <w:spacing w:line="240" w:lineRule="auto"/>
            <w:jc w:val="right"/>
            <w:rPr>
              <w:rFonts w:ascii="IBM Plex Sans Medium" w:eastAsia="IBM Plex Sans Medium" w:hAnsi="IBM Plex Sans Medium" w:cs="IBM Plex Sans Medium"/>
              <w:color w:val="D8D6DB"/>
              <w:sz w:val="20"/>
              <w:szCs w:val="20"/>
            </w:rPr>
          </w:pPr>
        </w:p>
      </w:tc>
    </w:tr>
  </w:tbl>
  <w:p w14:paraId="0000000D" w14:textId="77777777" w:rsidR="00AE0BA6" w:rsidRDefault="00AE0BA6">
    <w:pPr>
      <w:spacing w:line="240" w:lineRule="auto"/>
      <w:jc w:val="left"/>
      <w:rPr>
        <w:color w:val="D8D6DB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1711" w14:textId="77777777" w:rsidR="00AE0BA6" w:rsidRDefault="00AE0BA6" w:rsidP="216ADD78">
    <w:pPr>
      <w:spacing w:line="240" w:lineRule="auto"/>
      <w:jc w:val="left"/>
      <w:rPr>
        <w:color w:val="D8D6DB"/>
        <w:sz w:val="16"/>
        <w:szCs w:val="16"/>
      </w:rPr>
    </w:pPr>
  </w:p>
  <w:tbl>
    <w:tblPr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600" w:firstRow="0" w:lastRow="0" w:firstColumn="0" w:lastColumn="0" w:noHBand="1" w:noVBand="1"/>
    </w:tblPr>
    <w:tblGrid>
      <w:gridCol w:w="7800"/>
      <w:gridCol w:w="1200"/>
    </w:tblGrid>
    <w:tr w:rsidR="216ADD78" w14:paraId="76FB0A50" w14:textId="77777777" w:rsidTr="216ADD78">
      <w:tc>
        <w:tcPr>
          <w:tcW w:w="78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B8F4BE3" w14:textId="77777777" w:rsidR="00A85A63" w:rsidRPr="00327F92" w:rsidRDefault="00A85A63" w:rsidP="00A85A63">
          <w:pPr>
            <w:spacing w:line="240" w:lineRule="auto"/>
            <w:jc w:val="left"/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</w:pPr>
          <w:r w:rsidRPr="00327F92">
            <w:rPr>
              <w:rFonts w:ascii="IBM Plex Sans Medium" w:eastAsia="IBM Plex Sans Medium" w:hAnsi="IBM Plex Sans Medium" w:cs="IBM Plex Sans Medium"/>
              <w:color w:val="D8D6DB"/>
              <w:sz w:val="18"/>
              <w:szCs w:val="18"/>
              <w:lang w:val="en-US"/>
            </w:rPr>
            <w:t>CONFIDENTIAL AND PROPRIETARY</w:t>
          </w:r>
        </w:p>
        <w:p w14:paraId="622818CB" w14:textId="77777777" w:rsidR="00AD0774" w:rsidRPr="007B2B9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</w:pPr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Avenida Pedro Zuloaga No. 11214 </w:t>
          </w:r>
          <w:proofErr w:type="spellStart"/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>Fracc</w:t>
          </w:r>
          <w:proofErr w:type="spellEnd"/>
          <w:r w:rsidRPr="00116F6F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  <w:t xml:space="preserve">.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2-A, Sec-15 Ejido Labor de Terrazas C.P. 31220</w:t>
          </w:r>
        </w:p>
        <w:p w14:paraId="49E54D4B" w14:textId="374C1484" w:rsidR="216ADD78" w:rsidRPr="00632B4D" w:rsidRDefault="00AD0774" w:rsidP="00AD0774">
          <w:pPr>
            <w:spacing w:line="240" w:lineRule="auto"/>
            <w:jc w:val="left"/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n-US"/>
            </w:rPr>
          </w:pP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Chihuahua, Chihuahua, México 31000</w:t>
          </w:r>
          <w:r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 xml:space="preserve"> </w:t>
          </w:r>
          <w:r w:rsidRPr="007B2B9D">
            <w:rPr>
              <w:rFonts w:ascii="IBM Plex Sans" w:eastAsia="IBM Plex Sans" w:hAnsi="IBM Plex Sans" w:cs="IBM Plex Sans"/>
              <w:color w:val="D8D6DB"/>
              <w:sz w:val="16"/>
              <w:szCs w:val="16"/>
              <w:lang w:val="es-CR"/>
            </w:rPr>
            <w:t>Tel: +52 (614) 259-3974</w:t>
          </w:r>
        </w:p>
      </w:tc>
      <w:tc>
        <w:tcPr>
          <w:tcW w:w="120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FC64AAB" w14:textId="60652918" w:rsidR="216ADD78" w:rsidRDefault="216ADD78" w:rsidP="216ADD78">
          <w:pPr>
            <w:spacing w:line="240" w:lineRule="auto"/>
            <w:jc w:val="right"/>
            <w:rPr>
              <w:rFonts w:ascii="IBM Plex Sans" w:eastAsia="IBM Plex Sans" w:hAnsi="IBM Plex Sans" w:cs="IBM Plex Sans"/>
              <w:sz w:val="22"/>
              <w:szCs w:val="22"/>
              <w:highlight w:val="white"/>
            </w:rPr>
          </w:pPr>
          <w:r w:rsidRPr="216ADD78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begin"/>
          </w:r>
          <w:r w:rsidRPr="216ADD78">
            <w:rPr>
              <w:rFonts w:ascii="Montserrat" w:eastAsia="Montserrat" w:hAnsi="Montserrat" w:cs="Montserrat"/>
              <w:color w:val="D8D6DB"/>
              <w:sz w:val="22"/>
              <w:szCs w:val="22"/>
            </w:rPr>
            <w:instrText>PAGE</w:instrText>
          </w:r>
          <w:r w:rsidRPr="216ADD78">
            <w:rPr>
              <w:rFonts w:ascii="Montserrat" w:eastAsia="Montserrat" w:hAnsi="Montserrat" w:cs="Montserrat"/>
              <w:color w:val="D8D6DB"/>
              <w:sz w:val="22"/>
              <w:szCs w:val="22"/>
            </w:rPr>
            <w:fldChar w:fldCharType="separate"/>
          </w:r>
          <w:r w:rsidR="00A85A63">
            <w:rPr>
              <w:rFonts w:ascii="Montserrat" w:eastAsia="Montserrat" w:hAnsi="Montserrat" w:cs="Montserrat"/>
              <w:noProof/>
              <w:color w:val="D8D6DB"/>
              <w:sz w:val="22"/>
              <w:szCs w:val="22"/>
            </w:rPr>
            <w:t>1</w:t>
          </w:r>
          <w:r w:rsidRPr="216ADD78">
            <w:rPr>
              <w:rFonts w:ascii="IBM Plex Sans" w:eastAsia="IBM Plex Sans" w:hAnsi="IBM Plex Sans" w:cs="IBM Plex Sans"/>
              <w:color w:val="D8D6DB"/>
              <w:sz w:val="20"/>
              <w:szCs w:val="20"/>
            </w:rPr>
            <w:fldChar w:fldCharType="end"/>
          </w:r>
        </w:p>
        <w:p w14:paraId="6E747FED" w14:textId="77777777" w:rsidR="216ADD78" w:rsidRDefault="216ADD78" w:rsidP="216ADD78">
          <w:pPr>
            <w:spacing w:line="240" w:lineRule="auto"/>
            <w:jc w:val="right"/>
            <w:rPr>
              <w:rFonts w:ascii="IBM Plex Sans Medium" w:eastAsia="IBM Plex Sans Medium" w:hAnsi="IBM Plex Sans Medium" w:cs="IBM Plex Sans Medium"/>
              <w:color w:val="D8D6DB"/>
              <w:sz w:val="20"/>
              <w:szCs w:val="20"/>
            </w:rPr>
          </w:pPr>
        </w:p>
      </w:tc>
    </w:tr>
  </w:tbl>
  <w:p w14:paraId="00000013" w14:textId="55EEF703" w:rsidR="00AE0BA6" w:rsidRDefault="00AE0BA6" w:rsidP="216ADD78">
    <w:pPr>
      <w:spacing w:line="240" w:lineRule="auto"/>
      <w:jc w:val="left"/>
      <w:rPr>
        <w:color w:val="D8D6D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83FE4" w14:textId="77777777" w:rsidR="00650420" w:rsidRDefault="00650420">
      <w:pPr>
        <w:spacing w:line="240" w:lineRule="auto"/>
      </w:pPr>
      <w:r>
        <w:separator/>
      </w:r>
    </w:p>
  </w:footnote>
  <w:footnote w:type="continuationSeparator" w:id="0">
    <w:p w14:paraId="2E76D823" w14:textId="77777777" w:rsidR="00650420" w:rsidRDefault="00650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07" w14:textId="1A23212E" w:rsidR="00AE0BA6" w:rsidRDefault="00000000" w:rsidP="4AE38A8C">
    <w:pPr>
      <w:jc w:val="right"/>
    </w:pPr>
    <w:r>
      <w:br/>
    </w:r>
    <w:r w:rsidR="216ADD78">
      <w:rPr>
        <w:noProof/>
      </w:rPr>
      <w:drawing>
        <wp:inline distT="0" distB="0" distL="0" distR="0" wp14:anchorId="16C34FB8" wp14:editId="0376AFCC">
          <wp:extent cx="1371600" cy="278892"/>
          <wp:effectExtent l="0" t="0" r="0" b="0"/>
          <wp:docPr id="13291833" name="Imagen 132918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0" w14:textId="21B0F4D3" w:rsidR="00AE0BA6" w:rsidRDefault="00000000" w:rsidP="4AE38A8C">
    <w:pPr>
      <w:jc w:val="right"/>
    </w:pPr>
    <w:r>
      <w:br/>
    </w:r>
    <w:r w:rsidR="216ADD78">
      <w:rPr>
        <w:noProof/>
      </w:rPr>
      <w:drawing>
        <wp:inline distT="0" distB="0" distL="0" distR="0" wp14:anchorId="5793A51C" wp14:editId="64C6EA4C">
          <wp:extent cx="1828800" cy="371856"/>
          <wp:effectExtent l="0" t="0" r="0" b="0"/>
          <wp:docPr id="1541676114" name="Imagen 1541676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371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454"/>
    <w:multiLevelType w:val="hybridMultilevel"/>
    <w:tmpl w:val="F496A7D6"/>
    <w:lvl w:ilvl="0" w:tplc="57665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BDA"/>
    <w:multiLevelType w:val="hybridMultilevel"/>
    <w:tmpl w:val="534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53B1"/>
    <w:multiLevelType w:val="hybridMultilevel"/>
    <w:tmpl w:val="E37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0111"/>
    <w:multiLevelType w:val="hybridMultilevel"/>
    <w:tmpl w:val="2302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54314">
    <w:abstractNumId w:val="3"/>
  </w:num>
  <w:num w:numId="2" w16cid:durableId="1177620975">
    <w:abstractNumId w:val="1"/>
  </w:num>
  <w:num w:numId="3" w16cid:durableId="1430420489">
    <w:abstractNumId w:val="2"/>
  </w:num>
  <w:num w:numId="4" w16cid:durableId="10075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A6"/>
    <w:rsid w:val="000005ED"/>
    <w:rsid w:val="000076C0"/>
    <w:rsid w:val="00015439"/>
    <w:rsid w:val="00021940"/>
    <w:rsid w:val="000239B7"/>
    <w:rsid w:val="000275B3"/>
    <w:rsid w:val="000401C4"/>
    <w:rsid w:val="0006009F"/>
    <w:rsid w:val="00067C68"/>
    <w:rsid w:val="00073014"/>
    <w:rsid w:val="000A418C"/>
    <w:rsid w:val="000B4627"/>
    <w:rsid w:val="000E75EF"/>
    <w:rsid w:val="00107ECF"/>
    <w:rsid w:val="00116F6F"/>
    <w:rsid w:val="00125A30"/>
    <w:rsid w:val="001814D8"/>
    <w:rsid w:val="001912FD"/>
    <w:rsid w:val="001A0B4B"/>
    <w:rsid w:val="001A3871"/>
    <w:rsid w:val="001B2831"/>
    <w:rsid w:val="001C1001"/>
    <w:rsid w:val="001C5A40"/>
    <w:rsid w:val="001D2910"/>
    <w:rsid w:val="001D2F89"/>
    <w:rsid w:val="001D47A1"/>
    <w:rsid w:val="00200F13"/>
    <w:rsid w:val="00201E91"/>
    <w:rsid w:val="0020304E"/>
    <w:rsid w:val="002038EA"/>
    <w:rsid w:val="00222F61"/>
    <w:rsid w:val="00223ADE"/>
    <w:rsid w:val="0024115C"/>
    <w:rsid w:val="002419F3"/>
    <w:rsid w:val="002429D0"/>
    <w:rsid w:val="00242B25"/>
    <w:rsid w:val="00260EF4"/>
    <w:rsid w:val="002716B0"/>
    <w:rsid w:val="00277032"/>
    <w:rsid w:val="00283334"/>
    <w:rsid w:val="0028453C"/>
    <w:rsid w:val="002948A1"/>
    <w:rsid w:val="002A2A24"/>
    <w:rsid w:val="002C29D2"/>
    <w:rsid w:val="002C3CBA"/>
    <w:rsid w:val="002D38A7"/>
    <w:rsid w:val="002F1B56"/>
    <w:rsid w:val="002F7877"/>
    <w:rsid w:val="003040DA"/>
    <w:rsid w:val="00312889"/>
    <w:rsid w:val="003267A5"/>
    <w:rsid w:val="0032684F"/>
    <w:rsid w:val="00327F82"/>
    <w:rsid w:val="00345A89"/>
    <w:rsid w:val="0036059C"/>
    <w:rsid w:val="00375CC1"/>
    <w:rsid w:val="00383519"/>
    <w:rsid w:val="00385413"/>
    <w:rsid w:val="0039529E"/>
    <w:rsid w:val="003966A7"/>
    <w:rsid w:val="003A15BF"/>
    <w:rsid w:val="003A5CAF"/>
    <w:rsid w:val="003C5F68"/>
    <w:rsid w:val="003C7012"/>
    <w:rsid w:val="003D4F49"/>
    <w:rsid w:val="003E0822"/>
    <w:rsid w:val="003E12C6"/>
    <w:rsid w:val="003F2AEF"/>
    <w:rsid w:val="00427BA3"/>
    <w:rsid w:val="00432884"/>
    <w:rsid w:val="00433272"/>
    <w:rsid w:val="004502EC"/>
    <w:rsid w:val="00477E7E"/>
    <w:rsid w:val="004827E3"/>
    <w:rsid w:val="004B54C7"/>
    <w:rsid w:val="004C3AEE"/>
    <w:rsid w:val="004D1F33"/>
    <w:rsid w:val="004E09F1"/>
    <w:rsid w:val="004F1492"/>
    <w:rsid w:val="004F3332"/>
    <w:rsid w:val="004F3A25"/>
    <w:rsid w:val="004F6746"/>
    <w:rsid w:val="00514CA3"/>
    <w:rsid w:val="00516BC8"/>
    <w:rsid w:val="005206C4"/>
    <w:rsid w:val="00525D94"/>
    <w:rsid w:val="00532672"/>
    <w:rsid w:val="00533543"/>
    <w:rsid w:val="0053695C"/>
    <w:rsid w:val="0055354D"/>
    <w:rsid w:val="00557927"/>
    <w:rsid w:val="00561D56"/>
    <w:rsid w:val="00593F23"/>
    <w:rsid w:val="005B168B"/>
    <w:rsid w:val="005C026A"/>
    <w:rsid w:val="005C6BF1"/>
    <w:rsid w:val="005E5CE4"/>
    <w:rsid w:val="005F0765"/>
    <w:rsid w:val="005F506D"/>
    <w:rsid w:val="00626D23"/>
    <w:rsid w:val="00632B4D"/>
    <w:rsid w:val="006430C3"/>
    <w:rsid w:val="00643EE8"/>
    <w:rsid w:val="00650420"/>
    <w:rsid w:val="00653509"/>
    <w:rsid w:val="00656139"/>
    <w:rsid w:val="00665FE8"/>
    <w:rsid w:val="0066642F"/>
    <w:rsid w:val="006856A6"/>
    <w:rsid w:val="006A3284"/>
    <w:rsid w:val="006C7DFE"/>
    <w:rsid w:val="006E1444"/>
    <w:rsid w:val="006F6085"/>
    <w:rsid w:val="006F633A"/>
    <w:rsid w:val="00704704"/>
    <w:rsid w:val="0072330F"/>
    <w:rsid w:val="00723F7E"/>
    <w:rsid w:val="007268DA"/>
    <w:rsid w:val="00761CDF"/>
    <w:rsid w:val="007673F2"/>
    <w:rsid w:val="007759D3"/>
    <w:rsid w:val="0078568B"/>
    <w:rsid w:val="007866D7"/>
    <w:rsid w:val="0078768D"/>
    <w:rsid w:val="0079270A"/>
    <w:rsid w:val="00797CA2"/>
    <w:rsid w:val="007A3E8C"/>
    <w:rsid w:val="007B0BD7"/>
    <w:rsid w:val="007B3F70"/>
    <w:rsid w:val="007B6F49"/>
    <w:rsid w:val="007D1BF2"/>
    <w:rsid w:val="007D471E"/>
    <w:rsid w:val="007D4BAC"/>
    <w:rsid w:val="007E3644"/>
    <w:rsid w:val="007E38D5"/>
    <w:rsid w:val="007F0C7E"/>
    <w:rsid w:val="007F389C"/>
    <w:rsid w:val="008026C6"/>
    <w:rsid w:val="0082740B"/>
    <w:rsid w:val="00842D19"/>
    <w:rsid w:val="00854F6B"/>
    <w:rsid w:val="008552DF"/>
    <w:rsid w:val="008567B7"/>
    <w:rsid w:val="00860F08"/>
    <w:rsid w:val="00861802"/>
    <w:rsid w:val="00872F22"/>
    <w:rsid w:val="00876616"/>
    <w:rsid w:val="008801C7"/>
    <w:rsid w:val="008A12F3"/>
    <w:rsid w:val="008B55E5"/>
    <w:rsid w:val="008C37A5"/>
    <w:rsid w:val="008D7ECF"/>
    <w:rsid w:val="008F21D6"/>
    <w:rsid w:val="008F56A0"/>
    <w:rsid w:val="00900ECB"/>
    <w:rsid w:val="009269D6"/>
    <w:rsid w:val="009314CC"/>
    <w:rsid w:val="009418AB"/>
    <w:rsid w:val="009601C6"/>
    <w:rsid w:val="00963473"/>
    <w:rsid w:val="00965568"/>
    <w:rsid w:val="00970AD4"/>
    <w:rsid w:val="00990A8D"/>
    <w:rsid w:val="00991017"/>
    <w:rsid w:val="00994A10"/>
    <w:rsid w:val="00995478"/>
    <w:rsid w:val="0099658F"/>
    <w:rsid w:val="009B19A0"/>
    <w:rsid w:val="009B1B23"/>
    <w:rsid w:val="009C6DC5"/>
    <w:rsid w:val="009D2C70"/>
    <w:rsid w:val="00A05D8B"/>
    <w:rsid w:val="00A158F8"/>
    <w:rsid w:val="00A1613E"/>
    <w:rsid w:val="00A43595"/>
    <w:rsid w:val="00A438D7"/>
    <w:rsid w:val="00A5716F"/>
    <w:rsid w:val="00A642C5"/>
    <w:rsid w:val="00A64F6F"/>
    <w:rsid w:val="00A65A4B"/>
    <w:rsid w:val="00A77B58"/>
    <w:rsid w:val="00A85A63"/>
    <w:rsid w:val="00A868C8"/>
    <w:rsid w:val="00A910B0"/>
    <w:rsid w:val="00AD0774"/>
    <w:rsid w:val="00AD1924"/>
    <w:rsid w:val="00AE0BA6"/>
    <w:rsid w:val="00AE373A"/>
    <w:rsid w:val="00AF5492"/>
    <w:rsid w:val="00B054C3"/>
    <w:rsid w:val="00B31093"/>
    <w:rsid w:val="00B44EFD"/>
    <w:rsid w:val="00B451A6"/>
    <w:rsid w:val="00B51253"/>
    <w:rsid w:val="00B52EBC"/>
    <w:rsid w:val="00B54278"/>
    <w:rsid w:val="00B603FC"/>
    <w:rsid w:val="00B64DEF"/>
    <w:rsid w:val="00B75A83"/>
    <w:rsid w:val="00B82252"/>
    <w:rsid w:val="00B850BA"/>
    <w:rsid w:val="00B920F7"/>
    <w:rsid w:val="00BA0D63"/>
    <w:rsid w:val="00BB32A5"/>
    <w:rsid w:val="00BC713E"/>
    <w:rsid w:val="00BD6738"/>
    <w:rsid w:val="00BE340C"/>
    <w:rsid w:val="00BF100F"/>
    <w:rsid w:val="00BF1B24"/>
    <w:rsid w:val="00C205F4"/>
    <w:rsid w:val="00C20957"/>
    <w:rsid w:val="00C22993"/>
    <w:rsid w:val="00C23BDE"/>
    <w:rsid w:val="00C25669"/>
    <w:rsid w:val="00C33D83"/>
    <w:rsid w:val="00C40928"/>
    <w:rsid w:val="00C55B4F"/>
    <w:rsid w:val="00C61EB1"/>
    <w:rsid w:val="00C6382F"/>
    <w:rsid w:val="00C675B0"/>
    <w:rsid w:val="00C70ED5"/>
    <w:rsid w:val="00C71DAB"/>
    <w:rsid w:val="00C72736"/>
    <w:rsid w:val="00C72C3B"/>
    <w:rsid w:val="00C779F8"/>
    <w:rsid w:val="00C77A98"/>
    <w:rsid w:val="00C90118"/>
    <w:rsid w:val="00C9018F"/>
    <w:rsid w:val="00C9329C"/>
    <w:rsid w:val="00CA0D62"/>
    <w:rsid w:val="00CA5EF2"/>
    <w:rsid w:val="00CB3819"/>
    <w:rsid w:val="00CE61C9"/>
    <w:rsid w:val="00CF6DC0"/>
    <w:rsid w:val="00D11D84"/>
    <w:rsid w:val="00D23763"/>
    <w:rsid w:val="00D2659E"/>
    <w:rsid w:val="00D302B7"/>
    <w:rsid w:val="00D32087"/>
    <w:rsid w:val="00D327AF"/>
    <w:rsid w:val="00D51F36"/>
    <w:rsid w:val="00D62FF4"/>
    <w:rsid w:val="00D6654A"/>
    <w:rsid w:val="00D7441A"/>
    <w:rsid w:val="00D9252A"/>
    <w:rsid w:val="00D97BD3"/>
    <w:rsid w:val="00DA0421"/>
    <w:rsid w:val="00DA09AD"/>
    <w:rsid w:val="00DA342D"/>
    <w:rsid w:val="00DC40FD"/>
    <w:rsid w:val="00DC5814"/>
    <w:rsid w:val="00DC5E65"/>
    <w:rsid w:val="00DD3692"/>
    <w:rsid w:val="00DD602E"/>
    <w:rsid w:val="00DE599B"/>
    <w:rsid w:val="00DF60F1"/>
    <w:rsid w:val="00E01C17"/>
    <w:rsid w:val="00E14535"/>
    <w:rsid w:val="00E154ED"/>
    <w:rsid w:val="00E52BA7"/>
    <w:rsid w:val="00E54FB7"/>
    <w:rsid w:val="00E618C6"/>
    <w:rsid w:val="00E63052"/>
    <w:rsid w:val="00E65254"/>
    <w:rsid w:val="00E74905"/>
    <w:rsid w:val="00E755A8"/>
    <w:rsid w:val="00E77231"/>
    <w:rsid w:val="00E81E34"/>
    <w:rsid w:val="00E82105"/>
    <w:rsid w:val="00E92164"/>
    <w:rsid w:val="00E93D10"/>
    <w:rsid w:val="00EA6327"/>
    <w:rsid w:val="00EB2079"/>
    <w:rsid w:val="00EC0979"/>
    <w:rsid w:val="00EC4B3F"/>
    <w:rsid w:val="00EC7E38"/>
    <w:rsid w:val="00ED37A3"/>
    <w:rsid w:val="00ED58D9"/>
    <w:rsid w:val="00EE2EF7"/>
    <w:rsid w:val="00EE6CCC"/>
    <w:rsid w:val="00F359A4"/>
    <w:rsid w:val="00F400DA"/>
    <w:rsid w:val="00F65E7B"/>
    <w:rsid w:val="00F66FC2"/>
    <w:rsid w:val="00F77C80"/>
    <w:rsid w:val="00F83166"/>
    <w:rsid w:val="00F86CEC"/>
    <w:rsid w:val="00F9665F"/>
    <w:rsid w:val="00FA66C4"/>
    <w:rsid w:val="00FB0FDC"/>
    <w:rsid w:val="00FB2237"/>
    <w:rsid w:val="00FB29E4"/>
    <w:rsid w:val="00FD49F7"/>
    <w:rsid w:val="00FD748C"/>
    <w:rsid w:val="00FE1A58"/>
    <w:rsid w:val="00FF2FC6"/>
    <w:rsid w:val="03AC18B7"/>
    <w:rsid w:val="04E73A16"/>
    <w:rsid w:val="05CD42E9"/>
    <w:rsid w:val="069FEFF9"/>
    <w:rsid w:val="0C560E3E"/>
    <w:rsid w:val="10717362"/>
    <w:rsid w:val="11D2D4A8"/>
    <w:rsid w:val="14BAFCCE"/>
    <w:rsid w:val="16E53C54"/>
    <w:rsid w:val="18A8E82A"/>
    <w:rsid w:val="1BCCC186"/>
    <w:rsid w:val="216ADD78"/>
    <w:rsid w:val="226A5634"/>
    <w:rsid w:val="2953AC24"/>
    <w:rsid w:val="2CB0685C"/>
    <w:rsid w:val="36291312"/>
    <w:rsid w:val="3BC94911"/>
    <w:rsid w:val="4204480F"/>
    <w:rsid w:val="47ABE9CA"/>
    <w:rsid w:val="4A48F94F"/>
    <w:rsid w:val="4AE38A8C"/>
    <w:rsid w:val="5E393C9E"/>
    <w:rsid w:val="61F53B98"/>
    <w:rsid w:val="62721C84"/>
    <w:rsid w:val="642B74FD"/>
    <w:rsid w:val="6EA8921E"/>
    <w:rsid w:val="7B29F1F9"/>
    <w:rsid w:val="7BEA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294"/>
  <w15:docId w15:val="{54F7E13C-C173-4D2E-A73D-C2893592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BM Plex Sans Light" w:eastAsia="IBM Plex Sans Light" w:hAnsi="IBM Plex Sans Light" w:cs="IBM Plex Sans Light"/>
        <w:color w:val="585360"/>
        <w:sz w:val="24"/>
        <w:szCs w:val="24"/>
        <w:lang w:val="es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color w:val="44197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220" w:line="276" w:lineRule="auto"/>
      <w:outlineLvl w:val="2"/>
    </w:pPr>
    <w:rPr>
      <w:rFonts w:ascii="Montserrat SemiBold" w:eastAsia="Montserrat SemiBold" w:hAnsi="Montserrat SemiBold" w:cs="Montserrat SemiBold"/>
      <w:color w:val="44197E"/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IBM Plex Sans" w:eastAsia="IBM Plex Sans" w:hAnsi="IBM Plex Sans" w:cs="IBM Plex Sans"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20" w:line="240" w:lineRule="auto"/>
    </w:pPr>
    <w:rPr>
      <w:rFonts w:ascii="Montserrat SemiBold" w:eastAsia="Montserrat SemiBold" w:hAnsi="Montserrat SemiBold" w:cs="Montserrat SemiBold"/>
      <w:color w:val="44197E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Montserrat SemiBold" w:eastAsia="Montserrat SemiBold" w:hAnsi="Montserrat SemiBold" w:cs="Montserrat SemiBold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85A6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63"/>
  </w:style>
  <w:style w:type="paragraph" w:styleId="Footer">
    <w:name w:val="footer"/>
    <w:basedOn w:val="Normal"/>
    <w:link w:val="FooterChar"/>
    <w:uiPriority w:val="99"/>
    <w:unhideWhenUsed/>
    <w:rsid w:val="00A85A6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63"/>
  </w:style>
  <w:style w:type="character" w:styleId="Hyperlink">
    <w:name w:val="Hyperlink"/>
    <w:basedOn w:val="DefaultParagraphFont"/>
    <w:uiPriority w:val="99"/>
    <w:unhideWhenUsed/>
    <w:rsid w:val="00FE1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5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E1A5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E1A58"/>
    <w:rPr>
      <w:i/>
      <w:iCs/>
    </w:rPr>
  </w:style>
  <w:style w:type="paragraph" w:styleId="ListParagraph">
    <w:name w:val="List Paragraph"/>
    <w:basedOn w:val="Normal"/>
    <w:uiPriority w:val="34"/>
    <w:qFormat/>
    <w:rsid w:val="00FE1A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658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6D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954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3927f13-0167-4747-93d1-4cfa56c63106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1872CEEF6B479457931568B20E2B" ma:contentTypeVersion="8" ma:contentTypeDescription="Create a new document." ma:contentTypeScope="" ma:versionID="15c695566b82b0969f1faf28baf8ffa0">
  <xsd:schema xmlns:xsd="http://www.w3.org/2001/XMLSchema" xmlns:xs="http://www.w3.org/2001/XMLSchema" xmlns:p="http://schemas.microsoft.com/office/2006/metadata/properties" xmlns:ns2="940fc0ab-afcb-42a4-b589-d4c6c75ddf2d" xmlns:ns3="33927f13-0167-4747-93d1-4cfa56c63106" targetNamespace="http://schemas.microsoft.com/office/2006/metadata/properties" ma:root="true" ma:fieldsID="013ed709ffa9751d530688b460144000" ns2:_="" ns3:_="">
    <xsd:import namespace="940fc0ab-afcb-42a4-b589-d4c6c75ddf2d"/>
    <xsd:import namespace="33927f13-0167-4747-93d1-4cfa56c63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fc0ab-afcb-42a4-b589-d4c6c75dd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27f13-0167-4747-93d1-4cfa56c63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05A-3E4D-4051-8931-69D1107C6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B0FDD-35F9-4A8D-9C3B-10DC9C3A9C9E}">
  <ds:schemaRefs>
    <ds:schemaRef ds:uri="http://schemas.microsoft.com/office/2006/metadata/properties"/>
    <ds:schemaRef ds:uri="http://schemas.microsoft.com/office/infopath/2007/PartnerControls"/>
    <ds:schemaRef ds:uri="33927f13-0167-4747-93d1-4cfa56c63106"/>
  </ds:schemaRefs>
</ds:datastoreItem>
</file>

<file path=customXml/itemProps3.xml><?xml version="1.0" encoding="utf-8"?>
<ds:datastoreItem xmlns:ds="http://schemas.openxmlformats.org/officeDocument/2006/customXml" ds:itemID="{B6CFA292-F30A-4CD5-9CDA-4AC5CC727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fc0ab-afcb-42a4-b589-d4c6c75ddf2d"/>
    <ds:schemaRef ds:uri="33927f13-0167-4747-93d1-4cfa56c63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2A54A-681F-451D-AA34-2F2F4D54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Leonardo Trevizo H</cp:lastModifiedBy>
  <cp:revision>253</cp:revision>
  <dcterms:created xsi:type="dcterms:W3CDTF">2023-01-04T17:08:00Z</dcterms:created>
  <dcterms:modified xsi:type="dcterms:W3CDTF">2025-07-24T23:39:00Z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0x010100DEAA1872CEEF6B479457931568B20E2B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