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225A" w14:textId="69CF8DD4" w:rsidR="008D1649" w:rsidRDefault="008D1649" w:rsidP="008D1649">
      <w:pPr>
        <w:pStyle w:val="paragraph"/>
        <w:spacing w:before="0" w:beforeAutospacing="0" w:after="0" w:afterAutospacing="0"/>
        <w:jc w:val="right"/>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0D078893" wp14:editId="633B022E">
            <wp:extent cx="2554605" cy="842010"/>
            <wp:effectExtent l="0" t="0" r="0" b="0"/>
            <wp:docPr id="14706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4605" cy="842010"/>
                    </a:xfrm>
                    <a:prstGeom prst="rect">
                      <a:avLst/>
                    </a:prstGeom>
                    <a:noFill/>
                    <a:ln>
                      <a:noFill/>
                    </a:ln>
                  </pic:spPr>
                </pic:pic>
              </a:graphicData>
            </a:graphic>
          </wp:inline>
        </w:drawing>
      </w:r>
      <w:r>
        <w:rPr>
          <w:rStyle w:val="scxw113522065"/>
          <w:rFonts w:ascii="Aptos" w:eastAsiaTheme="majorEastAsia" w:hAnsi="Aptos" w:cs="Segoe UI"/>
          <w:sz w:val="16"/>
          <w:szCs w:val="16"/>
        </w:rPr>
        <w:t> </w:t>
      </w:r>
      <w:r>
        <w:rPr>
          <w:rFonts w:ascii="Aptos" w:hAnsi="Aptos" w:cs="Segoe UI"/>
          <w:sz w:val="16"/>
          <w:szCs w:val="16"/>
        </w:rPr>
        <w:br/>
      </w:r>
      <w:r>
        <w:rPr>
          <w:rStyle w:val="normaltextrun"/>
          <w:rFonts w:ascii="Aptos" w:eastAsiaTheme="majorEastAsia" w:hAnsi="Aptos" w:cs="Segoe UI"/>
          <w:b/>
          <w:bCs/>
          <w:color w:val="000000"/>
          <w:sz w:val="16"/>
          <w:szCs w:val="16"/>
          <w:lang w:val="de-DE"/>
        </w:rPr>
        <w:t>CityLAB Berlin</w:t>
      </w:r>
      <w:r>
        <w:rPr>
          <w:rStyle w:val="normaltextrun"/>
          <w:rFonts w:ascii="Aptos" w:eastAsiaTheme="majorEastAsia" w:hAnsi="Aptos" w:cs="Segoe UI"/>
          <w:color w:val="000000"/>
          <w:sz w:val="16"/>
          <w:szCs w:val="16"/>
          <w:lang w:val="de-DE"/>
        </w:rPr>
        <w:t>    Platz der Luftbrücke 4    12101 Berlin         </w:t>
      </w:r>
      <w:r>
        <w:rPr>
          <w:rStyle w:val="eop"/>
          <w:rFonts w:ascii="Aptos" w:eastAsiaTheme="majorEastAsia" w:hAnsi="Aptos" w:cs="Segoe UI"/>
          <w:color w:val="000000"/>
          <w:sz w:val="16"/>
          <w:szCs w:val="16"/>
        </w:rPr>
        <w:t> </w:t>
      </w:r>
    </w:p>
    <w:p w14:paraId="60A5C450"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Display" w:eastAsiaTheme="majorEastAsia" w:hAnsi="Aptos Display" w:cs="Segoe UI"/>
          <w:color w:val="0F4761"/>
          <w:sz w:val="40"/>
          <w:szCs w:val="40"/>
        </w:rPr>
        <w:t> </w:t>
      </w:r>
    </w:p>
    <w:p w14:paraId="52692760"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eastAsiaTheme="majorEastAsia" w:hAnsi="Aptos Display" w:cs="Segoe UI"/>
          <w:color w:val="0F4761"/>
          <w:sz w:val="40"/>
          <w:szCs w:val="40"/>
          <w:lang w:val="de-DE"/>
        </w:rPr>
        <w:t>BärGPT Produkt &amp; Infrastruktur</w:t>
      </w:r>
      <w:r>
        <w:rPr>
          <w:rStyle w:val="eop"/>
          <w:rFonts w:ascii="Aptos Display" w:eastAsiaTheme="majorEastAsia" w:hAnsi="Aptos Display" w:cs="Segoe UI"/>
          <w:color w:val="0F4761"/>
          <w:sz w:val="40"/>
          <w:szCs w:val="40"/>
        </w:rPr>
        <w:t> </w:t>
      </w:r>
    </w:p>
    <w:p w14:paraId="27186073"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rPr>
        <w:t> </w:t>
      </w:r>
    </w:p>
    <w:p w14:paraId="6D38D5B2"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eastAsiaTheme="majorEastAsia" w:hAnsi="Aptos Display" w:cs="Segoe UI"/>
          <w:color w:val="0F4761"/>
          <w:sz w:val="32"/>
          <w:szCs w:val="32"/>
          <w:lang w:val="de-DE"/>
        </w:rPr>
        <w:t>Was ist BärGPT?</w:t>
      </w:r>
      <w:r>
        <w:rPr>
          <w:rStyle w:val="eop"/>
          <w:rFonts w:ascii="Aptos Display" w:eastAsiaTheme="majorEastAsia" w:hAnsi="Aptos Display" w:cs="Segoe UI"/>
          <w:color w:val="0F4761"/>
          <w:sz w:val="32"/>
          <w:szCs w:val="32"/>
        </w:rPr>
        <w:t> </w:t>
      </w:r>
    </w:p>
    <w:p w14:paraId="386AF72A"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sz w:val="22"/>
          <w:szCs w:val="22"/>
          <w:lang w:val="de-DE"/>
        </w:rPr>
        <w:t>BärGPT ist ein KI-Assistent für die Verwaltung. Bereitgestellt vom CityLAB Berlin und gefördert durch die Senatskanzlei Berlin, erleichtert er den Arbeitsalltag der Beschäftigten, indem er KI-gestützte Funktionen bereitstellt, die Verwaltungsprozesse effizienter, schneller und benutzerfreundlicher machen.</w:t>
      </w:r>
      <w:r>
        <w:rPr>
          <w:rStyle w:val="eop"/>
          <w:rFonts w:ascii="Aptos" w:eastAsiaTheme="majorEastAsia" w:hAnsi="Aptos" w:cs="Segoe UI"/>
          <w:color w:val="000000"/>
          <w:sz w:val="22"/>
          <w:szCs w:val="22"/>
        </w:rPr>
        <w:t> </w:t>
      </w:r>
    </w:p>
    <w:p w14:paraId="7A98D681"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Im Frühjahr 2024 hat die Berliner Senatskanzlei die „KI-Taskforce“ ins Leben gerufen und gemeinsam mit dem CityLAB Berlin eine Reihe von Workshops durchgeführt. Ziel war es, Potenziale Künstlicher Intelligenz für die Verwaltungsarbeit zu identifizieren. Dabei wurde deutlich, dass eine praxisnahe Testumgebung erforderlich ist, um innovative KI-gestützte Lösungen in einem geschützten Rahmen zu erproben.</w:t>
      </w:r>
      <w:r>
        <w:rPr>
          <w:rStyle w:val="eop"/>
          <w:rFonts w:ascii="Aptos" w:eastAsiaTheme="majorEastAsia" w:hAnsi="Aptos" w:cs="Segoe UI"/>
          <w:color w:val="000000"/>
          <w:sz w:val="22"/>
          <w:szCs w:val="22"/>
        </w:rPr>
        <w:t> </w:t>
      </w:r>
    </w:p>
    <w:p w14:paraId="546A014F"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sz w:val="16"/>
          <w:szCs w:val="16"/>
        </w:rPr>
        <w:t> </w:t>
      </w:r>
    </w:p>
    <w:p w14:paraId="01C10381"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eastAsiaTheme="majorEastAsia" w:hAnsi="Aptos Display" w:cs="Segoe UI"/>
          <w:color w:val="0F4761"/>
          <w:sz w:val="32"/>
          <w:szCs w:val="32"/>
          <w:lang w:val="de-DE"/>
        </w:rPr>
        <w:t>Produktübersicht und Funktionalität</w:t>
      </w:r>
      <w:r>
        <w:rPr>
          <w:rStyle w:val="eop"/>
          <w:rFonts w:ascii="Aptos Display" w:eastAsiaTheme="majorEastAsia" w:hAnsi="Aptos Display" w:cs="Segoe UI"/>
          <w:color w:val="0F4761"/>
          <w:sz w:val="32"/>
          <w:szCs w:val="32"/>
        </w:rPr>
        <w:t> </w:t>
      </w:r>
    </w:p>
    <w:p w14:paraId="64B00A22"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 xml:space="preserve">BärGPT wird </w:t>
      </w:r>
      <w:proofErr w:type="gramStart"/>
      <w:r>
        <w:rPr>
          <w:rStyle w:val="normaltextrun"/>
          <w:rFonts w:ascii="Aptos" w:eastAsiaTheme="majorEastAsia" w:hAnsi="Aptos" w:cs="Segoe UI"/>
          <w:color w:val="000000"/>
          <w:sz w:val="22"/>
          <w:szCs w:val="22"/>
          <w:lang w:val="de-DE"/>
        </w:rPr>
        <w:t>nutzer:innenzentriert</w:t>
      </w:r>
      <w:proofErr w:type="gramEnd"/>
      <w:r>
        <w:rPr>
          <w:rStyle w:val="normaltextrun"/>
          <w:rFonts w:ascii="Aptos" w:eastAsiaTheme="majorEastAsia" w:hAnsi="Aptos" w:cs="Segoe UI"/>
          <w:color w:val="000000"/>
          <w:sz w:val="22"/>
          <w:szCs w:val="22"/>
          <w:lang w:val="de-DE"/>
        </w:rPr>
        <w:t xml:space="preserve"> stetig weiterentwickelt. Neue Funktionalitäten können bedarfsorientiert entwickelt und eingebunden werden. Zum Start der Testphase fokussiert das Produkt auf die als am relevantesten bewertete Kernfunktionalität:</w:t>
      </w:r>
      <w:r>
        <w:rPr>
          <w:rStyle w:val="eop"/>
          <w:rFonts w:ascii="Aptos" w:eastAsiaTheme="majorEastAsia" w:hAnsi="Aptos" w:cs="Segoe UI"/>
          <w:color w:val="000000"/>
          <w:sz w:val="22"/>
          <w:szCs w:val="22"/>
        </w:rPr>
        <w:t> </w:t>
      </w:r>
    </w:p>
    <w:p w14:paraId="5081A2E1"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F4761"/>
          <w:sz w:val="22"/>
          <w:szCs w:val="22"/>
        </w:rPr>
        <w:t> </w:t>
      </w:r>
    </w:p>
    <w:p w14:paraId="18526B21"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color w:val="0F4761"/>
          <w:sz w:val="28"/>
          <w:szCs w:val="28"/>
          <w:lang w:val="de-DE"/>
        </w:rPr>
        <w:t>Freier Chat</w:t>
      </w:r>
      <w:r>
        <w:rPr>
          <w:rStyle w:val="eop"/>
          <w:rFonts w:ascii="Aptos" w:eastAsiaTheme="majorEastAsia" w:hAnsi="Aptos" w:cs="Segoe UI"/>
          <w:color w:val="0F4761"/>
          <w:sz w:val="28"/>
          <w:szCs w:val="28"/>
        </w:rPr>
        <w:t> </w:t>
      </w:r>
    </w:p>
    <w:p w14:paraId="2CE49F37"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BärGPT ermöglicht freies Prompting, ähnlich wie kommerzielle KI-Systeme wie ChatGPT von OpenAI oder Claude von Anthropic. Diese flexible Nutzung erfordert zwar eine gewisse Einarbeitung – insbesondere im Hinblick auf Datenschutzaspekte und die effektive Formulierung von Prompts – führt jedoch bereits nach kurzer Zeit zu erheblichen Produktivitätsgewinnen. Im Vergleich zu strikt begrenzten Einzelfunktionen, die im User-Testing kritisch bewertet wurden, bietet der freie Chat eine deutlich vielseitigere Unterstützung im Arbeitsalltag.</w:t>
      </w:r>
      <w:r>
        <w:rPr>
          <w:rStyle w:val="eop"/>
          <w:rFonts w:ascii="Aptos" w:eastAsiaTheme="majorEastAsia" w:hAnsi="Aptos" w:cs="Segoe UI"/>
          <w:color w:val="000000"/>
          <w:sz w:val="22"/>
          <w:szCs w:val="22"/>
        </w:rPr>
        <w:t> </w:t>
      </w:r>
    </w:p>
    <w:p w14:paraId="59BCCCBB"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Zu den zentralen Anwendungsfällen gehören:</w:t>
      </w:r>
      <w:r>
        <w:rPr>
          <w:rStyle w:val="eop"/>
          <w:rFonts w:ascii="Aptos" w:eastAsiaTheme="majorEastAsia" w:hAnsi="Aptos" w:cs="Segoe UI"/>
          <w:color w:val="000000"/>
          <w:sz w:val="22"/>
          <w:szCs w:val="22"/>
        </w:rPr>
        <w:t> </w:t>
      </w:r>
    </w:p>
    <w:p w14:paraId="3B071446" w14:textId="77777777" w:rsidR="008D1649" w:rsidRDefault="008D1649" w:rsidP="008D1649">
      <w:pPr>
        <w:pStyle w:val="paragraph"/>
        <w:numPr>
          <w:ilvl w:val="0"/>
          <w:numId w:val="1"/>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Texte erstellen, korrigieren, übersetzen und zusammenfassen</w:t>
      </w:r>
      <w:r>
        <w:rPr>
          <w:rStyle w:val="eop"/>
          <w:rFonts w:ascii="Aptos" w:eastAsiaTheme="majorEastAsia" w:hAnsi="Aptos" w:cs="Segoe UI"/>
          <w:color w:val="000000"/>
          <w:sz w:val="22"/>
          <w:szCs w:val="22"/>
        </w:rPr>
        <w:t> </w:t>
      </w:r>
    </w:p>
    <w:p w14:paraId="19A1A251" w14:textId="77777777" w:rsidR="008D1649" w:rsidRDefault="008D1649" w:rsidP="008D1649">
      <w:pPr>
        <w:pStyle w:val="paragraph"/>
        <w:numPr>
          <w:ilvl w:val="0"/>
          <w:numId w:val="2"/>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Nutzung des KI-Modells als Recherchetool und zur Beantwortung allgemeiner Fragen</w:t>
      </w:r>
      <w:r>
        <w:rPr>
          <w:rStyle w:val="eop"/>
          <w:rFonts w:ascii="Aptos" w:eastAsiaTheme="majorEastAsia" w:hAnsi="Aptos" w:cs="Segoe UI"/>
          <w:color w:val="000000"/>
          <w:sz w:val="22"/>
          <w:szCs w:val="22"/>
        </w:rPr>
        <w:t> </w:t>
      </w:r>
    </w:p>
    <w:p w14:paraId="68DCAB94" w14:textId="77777777" w:rsidR="008D1649" w:rsidRDefault="008D1649" w:rsidP="008D1649">
      <w:pPr>
        <w:pStyle w:val="paragraph"/>
        <w:numPr>
          <w:ilvl w:val="0"/>
          <w:numId w:val="3"/>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Schneller Zugriff auf vorherige Dialoge über eine Chat-History</w:t>
      </w:r>
      <w:r>
        <w:rPr>
          <w:rStyle w:val="eop"/>
          <w:rFonts w:ascii="Aptos" w:eastAsiaTheme="majorEastAsia" w:hAnsi="Aptos" w:cs="Segoe UI"/>
          <w:color w:val="000000"/>
          <w:sz w:val="22"/>
          <w:szCs w:val="22"/>
        </w:rPr>
        <w:t> </w:t>
      </w:r>
    </w:p>
    <w:p w14:paraId="74AF48C5"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F4761"/>
          <w:sz w:val="28"/>
          <w:szCs w:val="28"/>
        </w:rPr>
        <w:t> </w:t>
      </w:r>
    </w:p>
    <w:p w14:paraId="03879F03"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color w:val="0F4761"/>
          <w:sz w:val="28"/>
          <w:szCs w:val="28"/>
          <w:lang w:val="de-DE"/>
        </w:rPr>
        <w:t>Dokumentenverwaltung und RAG-Suche</w:t>
      </w:r>
      <w:r>
        <w:rPr>
          <w:rStyle w:val="eop"/>
          <w:rFonts w:ascii="Aptos" w:eastAsiaTheme="majorEastAsia" w:hAnsi="Aptos" w:cs="Segoe UI"/>
          <w:color w:val="0F4761"/>
          <w:sz w:val="28"/>
          <w:szCs w:val="28"/>
        </w:rPr>
        <w:t> </w:t>
      </w:r>
    </w:p>
    <w:p w14:paraId="04EBE9B8"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Den größten Mehrwert entfaltet der freie Chat in Kombination mit einer leistungsfähigen und benutzerfreundlichen Dokumentenverwaltung. BärGPT ermöglicht es, Dokumente mit wenigen Klicks hochzuladen, Inhalte automatisch zu analysieren und mithilfe eines Embedding-Modells für die KI-gestützte Suche bereitzustellen. So können relevante Informationen schnell und gezielt abgerufen werden.</w:t>
      </w:r>
      <w:r>
        <w:rPr>
          <w:rStyle w:val="eop"/>
          <w:rFonts w:ascii="Aptos" w:eastAsiaTheme="majorEastAsia" w:hAnsi="Aptos" w:cs="Segoe UI"/>
          <w:color w:val="000000"/>
          <w:sz w:val="22"/>
          <w:szCs w:val="22"/>
        </w:rPr>
        <w:t> </w:t>
      </w:r>
    </w:p>
    <w:p w14:paraId="6971F116"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Funktionen der Dokumentenverwaltung:</w:t>
      </w:r>
      <w:r>
        <w:rPr>
          <w:rStyle w:val="eop"/>
          <w:rFonts w:ascii="Aptos" w:eastAsiaTheme="majorEastAsia" w:hAnsi="Aptos" w:cs="Segoe UI"/>
          <w:color w:val="000000"/>
          <w:sz w:val="22"/>
          <w:szCs w:val="22"/>
        </w:rPr>
        <w:t> </w:t>
      </w:r>
    </w:p>
    <w:p w14:paraId="533AD081" w14:textId="77777777" w:rsidR="008D1649" w:rsidRDefault="008D1649" w:rsidP="008D1649">
      <w:pPr>
        <w:pStyle w:val="paragraph"/>
        <w:numPr>
          <w:ilvl w:val="0"/>
          <w:numId w:val="4"/>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Dokumente hochladen und per RAG (Retrieval-Augmented Generation) durchsuchen</w:t>
      </w:r>
      <w:r>
        <w:rPr>
          <w:rStyle w:val="eop"/>
          <w:rFonts w:ascii="Aptos" w:eastAsiaTheme="majorEastAsia" w:hAnsi="Aptos" w:cs="Segoe UI"/>
          <w:color w:val="000000"/>
          <w:sz w:val="22"/>
          <w:szCs w:val="22"/>
        </w:rPr>
        <w:t> </w:t>
      </w:r>
    </w:p>
    <w:p w14:paraId="125DB3D7" w14:textId="77777777" w:rsidR="008D1649" w:rsidRDefault="008D1649" w:rsidP="008D1649">
      <w:pPr>
        <w:pStyle w:val="paragraph"/>
        <w:numPr>
          <w:ilvl w:val="0"/>
          <w:numId w:val="5"/>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lastRenderedPageBreak/>
        <w:t>Gleichzeitige Abfrage beliebig vieler Dokumente oder ganzer Ordner</w:t>
      </w:r>
      <w:r>
        <w:rPr>
          <w:rStyle w:val="eop"/>
          <w:rFonts w:ascii="Aptos" w:eastAsiaTheme="majorEastAsia" w:hAnsi="Aptos" w:cs="Segoe UI"/>
          <w:color w:val="000000"/>
          <w:sz w:val="22"/>
          <w:szCs w:val="22"/>
        </w:rPr>
        <w:t> </w:t>
      </w:r>
    </w:p>
    <w:p w14:paraId="2FC903D1" w14:textId="77777777" w:rsidR="008D1649" w:rsidRDefault="008D1649" w:rsidP="008D1649">
      <w:pPr>
        <w:pStyle w:val="paragraph"/>
        <w:numPr>
          <w:ilvl w:val="0"/>
          <w:numId w:val="6"/>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Intuitive Verwaltung per Drag-and-Drop</w:t>
      </w:r>
      <w:r>
        <w:rPr>
          <w:rStyle w:val="eop"/>
          <w:rFonts w:ascii="Aptos" w:eastAsiaTheme="majorEastAsia" w:hAnsi="Aptos" w:cs="Segoe UI"/>
          <w:color w:val="000000"/>
          <w:sz w:val="22"/>
          <w:szCs w:val="22"/>
        </w:rPr>
        <w:t> </w:t>
      </w:r>
    </w:p>
    <w:p w14:paraId="4DA4320E" w14:textId="77777777" w:rsidR="008D1649" w:rsidRDefault="008D1649" w:rsidP="008D1649">
      <w:pPr>
        <w:pStyle w:val="paragraph"/>
        <w:numPr>
          <w:ilvl w:val="0"/>
          <w:numId w:val="7"/>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Anlegen und Strukturieren von Ordnern</w:t>
      </w:r>
      <w:r>
        <w:rPr>
          <w:rStyle w:val="eop"/>
          <w:rFonts w:ascii="Aptos" w:eastAsiaTheme="majorEastAsia" w:hAnsi="Aptos" w:cs="Segoe UI"/>
          <w:color w:val="000000"/>
          <w:sz w:val="22"/>
          <w:szCs w:val="22"/>
        </w:rPr>
        <w:t> </w:t>
      </w:r>
    </w:p>
    <w:p w14:paraId="2F2127B7" w14:textId="77777777" w:rsidR="008D1649" w:rsidRDefault="008D1649" w:rsidP="008D1649">
      <w:pPr>
        <w:pStyle w:val="paragraph"/>
        <w:numPr>
          <w:ilvl w:val="0"/>
          <w:numId w:val="8"/>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Verschieben und Löschen von Dateien</w:t>
      </w:r>
      <w:r>
        <w:rPr>
          <w:rStyle w:val="eop"/>
          <w:rFonts w:ascii="Aptos" w:eastAsiaTheme="majorEastAsia" w:hAnsi="Aptos" w:cs="Segoe UI"/>
          <w:color w:val="000000"/>
          <w:sz w:val="22"/>
          <w:szCs w:val="22"/>
        </w:rPr>
        <w:t> </w:t>
      </w:r>
    </w:p>
    <w:p w14:paraId="25FD6F26" w14:textId="77777777" w:rsidR="008D1649" w:rsidRDefault="008D1649" w:rsidP="008D1649">
      <w:pPr>
        <w:pStyle w:val="paragraph"/>
        <w:numPr>
          <w:ilvl w:val="0"/>
          <w:numId w:val="9"/>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Dateivorschau und Download-Funktion</w:t>
      </w:r>
      <w:r>
        <w:rPr>
          <w:rStyle w:val="eop"/>
          <w:rFonts w:ascii="Aptos" w:eastAsiaTheme="majorEastAsia" w:hAnsi="Aptos" w:cs="Segoe UI"/>
          <w:color w:val="000000"/>
          <w:sz w:val="22"/>
          <w:szCs w:val="22"/>
        </w:rPr>
        <w:t> </w:t>
      </w:r>
    </w:p>
    <w:p w14:paraId="069DCC37" w14:textId="77777777" w:rsidR="008D1649" w:rsidRDefault="008D1649" w:rsidP="008D1649">
      <w:pPr>
        <w:pStyle w:val="paragraph"/>
        <w:numPr>
          <w:ilvl w:val="0"/>
          <w:numId w:val="10"/>
        </w:numPr>
        <w:spacing w:before="0" w:beforeAutospacing="0" w:after="0" w:afterAutospacing="0"/>
        <w:ind w:left="1080" w:firstLine="0"/>
        <w:textAlignment w:val="baseline"/>
        <w:rPr>
          <w:rFonts w:ascii="Aptos" w:hAnsi="Aptos" w:cs="Segoe UI"/>
        </w:rPr>
      </w:pPr>
      <w:r>
        <w:rPr>
          <w:rStyle w:val="normaltextrun"/>
          <w:rFonts w:ascii="Aptos" w:eastAsiaTheme="majorEastAsia" w:hAnsi="Aptos" w:cs="Segoe UI"/>
          <w:color w:val="000000"/>
          <w:sz w:val="22"/>
          <w:szCs w:val="22"/>
          <w:lang w:val="de-DE"/>
        </w:rPr>
        <w:t>Erweiterte Dateiformat-Unterstützung (z. B. Word und Excel)</w:t>
      </w:r>
      <w:r>
        <w:rPr>
          <w:rStyle w:val="eop"/>
          <w:rFonts w:ascii="Aptos" w:eastAsiaTheme="majorEastAsia" w:hAnsi="Aptos" w:cs="Segoe UI"/>
          <w:color w:val="000000"/>
          <w:sz w:val="22"/>
          <w:szCs w:val="22"/>
        </w:rPr>
        <w:t> </w:t>
      </w:r>
    </w:p>
    <w:p w14:paraId="6EB0116D"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sz w:val="22"/>
          <w:szCs w:val="22"/>
        </w:rPr>
        <w:t> </w:t>
      </w:r>
    </w:p>
    <w:p w14:paraId="73996C52"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color w:val="0F4761"/>
          <w:sz w:val="28"/>
          <w:szCs w:val="28"/>
          <w:lang w:val="de-DE"/>
        </w:rPr>
        <w:t>Basiswissen Verwaltung</w:t>
      </w:r>
      <w:r>
        <w:rPr>
          <w:rStyle w:val="eop"/>
          <w:rFonts w:ascii="Aptos" w:eastAsiaTheme="majorEastAsia" w:hAnsi="Aptos" w:cs="Segoe UI"/>
          <w:color w:val="0F4761"/>
          <w:sz w:val="28"/>
          <w:szCs w:val="28"/>
        </w:rPr>
        <w:t> </w:t>
      </w:r>
    </w:p>
    <w:p w14:paraId="5FDD6B04"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lang w:val="de-DE"/>
        </w:rPr>
        <w:t>Basiswissen Verwaltung bündelt Trainingswissen mit der Möglichkeit, verwaltungsrelevante Unterlagen – etwa GGO1/GGO2, Gesetze, Verordnungen und Vorlagen – gezielt einzubinden. Diese Materialien werden von BärGPT ausgewertet, sodass Antworten fachlich auf dem Wissen der Berliner Verwaltung fußen. Gleichzeitig bleibt das System flexibel, weil sich unterschiedlichste Dokumenttypen individuell hinzufügen und nutzen lassen.</w:t>
      </w:r>
      <w:r>
        <w:rPr>
          <w:rStyle w:val="eop"/>
          <w:rFonts w:ascii="Aptos" w:eastAsiaTheme="majorEastAsia" w:hAnsi="Aptos" w:cs="Segoe UI"/>
          <w:sz w:val="22"/>
          <w:szCs w:val="22"/>
        </w:rPr>
        <w:t> </w:t>
      </w:r>
    </w:p>
    <w:p w14:paraId="4C5F6194"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lang w:val="de-DE"/>
        </w:rPr>
        <w:t>Funktionen des Basiswissen Verwaltung:</w:t>
      </w:r>
      <w:r>
        <w:rPr>
          <w:rStyle w:val="eop"/>
          <w:rFonts w:ascii="Aptos" w:eastAsiaTheme="majorEastAsia" w:hAnsi="Aptos" w:cs="Segoe UI"/>
          <w:sz w:val="22"/>
          <w:szCs w:val="22"/>
        </w:rPr>
        <w:t> </w:t>
      </w:r>
    </w:p>
    <w:p w14:paraId="022F3E8A" w14:textId="77777777" w:rsidR="008D1649" w:rsidRDefault="008D1649" w:rsidP="008D1649">
      <w:pPr>
        <w:pStyle w:val="paragraph"/>
        <w:numPr>
          <w:ilvl w:val="0"/>
          <w:numId w:val="11"/>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lang w:val="de-DE"/>
        </w:rPr>
        <w:t>Verwaltungsdokumente (z. B. GGO1/GGO2, Gesetze, Verordnungen, Templates) sind als Wissen vorhanden</w:t>
      </w:r>
      <w:r>
        <w:rPr>
          <w:rStyle w:val="eop"/>
          <w:rFonts w:ascii="Aptos" w:eastAsiaTheme="majorEastAsia" w:hAnsi="Aptos" w:cs="Segoe UI"/>
          <w:sz w:val="22"/>
          <w:szCs w:val="22"/>
        </w:rPr>
        <w:t> </w:t>
      </w:r>
    </w:p>
    <w:p w14:paraId="697EEA74" w14:textId="77777777" w:rsidR="008D1649" w:rsidRDefault="008D1649" w:rsidP="008D1649">
      <w:pPr>
        <w:pStyle w:val="paragraph"/>
        <w:numPr>
          <w:ilvl w:val="0"/>
          <w:numId w:val="12"/>
        </w:numPr>
        <w:spacing w:before="0" w:beforeAutospacing="0" w:after="0" w:afterAutospacing="0"/>
        <w:ind w:left="1080" w:firstLine="0"/>
        <w:textAlignment w:val="baseline"/>
        <w:rPr>
          <w:rFonts w:ascii="Aptos" w:hAnsi="Aptos" w:cs="Segoe UI"/>
        </w:rPr>
      </w:pPr>
      <w:r>
        <w:rPr>
          <w:rStyle w:val="normaltextrun"/>
          <w:rFonts w:ascii="Aptos" w:eastAsiaTheme="majorEastAsia" w:hAnsi="Aptos" w:cs="Segoe UI"/>
          <w:sz w:val="22"/>
          <w:szCs w:val="22"/>
          <w:lang w:val="de-DE"/>
        </w:rPr>
        <w:t>BärGPT nutzt die hochgeladenen Quellen für fachlich fundierte Antworten </w:t>
      </w:r>
      <w:r>
        <w:rPr>
          <w:rStyle w:val="eop"/>
          <w:rFonts w:ascii="Aptos" w:eastAsiaTheme="majorEastAsia" w:hAnsi="Aptos" w:cs="Segoe UI"/>
          <w:sz w:val="22"/>
          <w:szCs w:val="22"/>
        </w:rPr>
        <w:t> </w:t>
      </w:r>
    </w:p>
    <w:p w14:paraId="44F5586F" w14:textId="77777777" w:rsidR="008D1649" w:rsidRDefault="008D1649" w:rsidP="008D1649">
      <w:pPr>
        <w:pStyle w:val="paragraph"/>
        <w:numPr>
          <w:ilvl w:val="0"/>
          <w:numId w:val="13"/>
        </w:numPr>
        <w:spacing w:before="0" w:beforeAutospacing="0" w:after="0" w:afterAutospacing="0"/>
        <w:ind w:left="1080" w:firstLine="0"/>
        <w:textAlignment w:val="baseline"/>
        <w:rPr>
          <w:rFonts w:ascii="Aptos" w:hAnsi="Aptos" w:cs="Segoe UI"/>
        </w:rPr>
      </w:pPr>
      <w:r>
        <w:rPr>
          <w:rStyle w:val="normaltextrun"/>
          <w:rFonts w:ascii="Aptos" w:eastAsiaTheme="majorEastAsia" w:hAnsi="Aptos" w:cs="Segoe UI"/>
          <w:sz w:val="22"/>
          <w:szCs w:val="22"/>
          <w:lang w:val="de-DE"/>
        </w:rPr>
        <w:t>Anpassbare Wissensbasis durch beliebige Dokumenttypen</w:t>
      </w:r>
      <w:r>
        <w:rPr>
          <w:rStyle w:val="eop"/>
          <w:rFonts w:ascii="Aptos" w:eastAsiaTheme="majorEastAsia" w:hAnsi="Aptos" w:cs="Segoe UI"/>
          <w:sz w:val="22"/>
          <w:szCs w:val="22"/>
        </w:rPr>
        <w:t> </w:t>
      </w:r>
    </w:p>
    <w:p w14:paraId="134E6136" w14:textId="77777777" w:rsidR="008D1649" w:rsidRDefault="008D1649" w:rsidP="008D1649">
      <w:pPr>
        <w:pStyle w:val="paragraph"/>
        <w:numPr>
          <w:ilvl w:val="0"/>
          <w:numId w:val="14"/>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lang w:val="de-DE"/>
        </w:rPr>
        <w:t>Laufend erweiterbar und auf spezifische Anwendungsfälle zuschneidbar</w:t>
      </w:r>
      <w:r>
        <w:rPr>
          <w:rStyle w:val="eop"/>
          <w:rFonts w:ascii="Aptos" w:eastAsiaTheme="majorEastAsia" w:hAnsi="Aptos" w:cs="Segoe UI"/>
          <w:sz w:val="22"/>
          <w:szCs w:val="22"/>
        </w:rPr>
        <w:t> </w:t>
      </w:r>
    </w:p>
    <w:p w14:paraId="40F401A6"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color w:val="0F4761"/>
          <w:sz w:val="28"/>
          <w:szCs w:val="28"/>
          <w:lang w:val="de-DE"/>
        </w:rPr>
        <w:t>Zitierung von Quellen</w:t>
      </w:r>
      <w:r>
        <w:rPr>
          <w:rStyle w:val="eop"/>
          <w:rFonts w:ascii="Aptos" w:eastAsiaTheme="majorEastAsia" w:hAnsi="Aptos" w:cs="Segoe UI"/>
          <w:color w:val="0F4761"/>
          <w:sz w:val="28"/>
          <w:szCs w:val="28"/>
        </w:rPr>
        <w:t> </w:t>
      </w:r>
    </w:p>
    <w:p w14:paraId="6BF01D83"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lang w:val="de-DE"/>
        </w:rPr>
        <w:t>Die Funktion belegt jede Antwort mit präzisen Nachweisen und macht Fundstellen sofort nachvollziehbar. Angezeigt werden Dokument, Abschnitt und Seitenzahl, sodass Prüfbarkeit und Revisionssicherheit gewährleistet sind. Klickbare Verweise führen direkt zur Quelle.</w:t>
      </w:r>
      <w:r>
        <w:rPr>
          <w:rStyle w:val="eop"/>
          <w:rFonts w:ascii="Aptos" w:eastAsiaTheme="majorEastAsia" w:hAnsi="Aptos" w:cs="Segoe UI"/>
          <w:sz w:val="22"/>
          <w:szCs w:val="22"/>
        </w:rPr>
        <w:t> </w:t>
      </w:r>
    </w:p>
    <w:p w14:paraId="75A90D1E"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lang w:val="de-DE"/>
        </w:rPr>
        <w:t>Funktionen der Zitierung von Quellen:</w:t>
      </w:r>
      <w:r>
        <w:rPr>
          <w:rStyle w:val="eop"/>
          <w:rFonts w:ascii="Aptos" w:eastAsiaTheme="majorEastAsia" w:hAnsi="Aptos" w:cs="Segoe UI"/>
          <w:sz w:val="22"/>
          <w:szCs w:val="22"/>
        </w:rPr>
        <w:t> </w:t>
      </w:r>
    </w:p>
    <w:p w14:paraId="716932B4" w14:textId="77777777" w:rsidR="008D1649" w:rsidRDefault="008D1649" w:rsidP="008D1649">
      <w:pPr>
        <w:pStyle w:val="paragraph"/>
        <w:numPr>
          <w:ilvl w:val="0"/>
          <w:numId w:val="15"/>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lang w:val="de-DE"/>
        </w:rPr>
        <w:t>Automatische Quellenangabe inkl. Dokumenttitel, Abschnitt und Seitenangabe</w:t>
      </w:r>
      <w:r>
        <w:rPr>
          <w:rStyle w:val="eop"/>
          <w:rFonts w:ascii="Aptos" w:eastAsiaTheme="majorEastAsia" w:hAnsi="Aptos" w:cs="Segoe UI"/>
          <w:sz w:val="22"/>
          <w:szCs w:val="22"/>
        </w:rPr>
        <w:t> </w:t>
      </w:r>
    </w:p>
    <w:p w14:paraId="6BCB1880" w14:textId="77777777" w:rsidR="008D1649" w:rsidRDefault="008D1649" w:rsidP="008D1649">
      <w:pPr>
        <w:pStyle w:val="paragraph"/>
        <w:numPr>
          <w:ilvl w:val="0"/>
          <w:numId w:val="16"/>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lang w:val="de-DE"/>
        </w:rPr>
        <w:t>Direktlink bzw. Anker zur Seite für schnellen Zugriff</w:t>
      </w:r>
      <w:r>
        <w:rPr>
          <w:rStyle w:val="eop"/>
          <w:rFonts w:ascii="Aptos" w:eastAsiaTheme="majorEastAsia" w:hAnsi="Aptos" w:cs="Segoe UI"/>
          <w:sz w:val="22"/>
          <w:szCs w:val="22"/>
        </w:rPr>
        <w:t> </w:t>
      </w:r>
    </w:p>
    <w:p w14:paraId="6977E31B"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sz w:val="22"/>
          <w:szCs w:val="22"/>
        </w:rPr>
        <w:t> </w:t>
      </w:r>
    </w:p>
    <w:p w14:paraId="37505F59"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color w:val="0F4761"/>
          <w:sz w:val="28"/>
          <w:szCs w:val="28"/>
          <w:lang w:val="de-DE"/>
        </w:rPr>
        <w:t>Hilfe &amp; Tutorials</w:t>
      </w:r>
      <w:r>
        <w:rPr>
          <w:rStyle w:val="eop"/>
          <w:rFonts w:ascii="Aptos" w:eastAsiaTheme="majorEastAsia" w:hAnsi="Aptos" w:cs="Segoe UI"/>
          <w:color w:val="0F4761"/>
          <w:sz w:val="28"/>
          <w:szCs w:val="28"/>
        </w:rPr>
        <w:t> </w:t>
      </w:r>
    </w:p>
    <w:p w14:paraId="21669953"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 xml:space="preserve">Damit </w:t>
      </w:r>
      <w:proofErr w:type="gramStart"/>
      <w:r>
        <w:rPr>
          <w:rStyle w:val="normaltextrun"/>
          <w:rFonts w:ascii="Aptos" w:eastAsiaTheme="majorEastAsia" w:hAnsi="Aptos" w:cs="Segoe UI"/>
          <w:color w:val="000000"/>
          <w:sz w:val="22"/>
          <w:szCs w:val="22"/>
          <w:lang w:val="de-DE"/>
        </w:rPr>
        <w:t>Nutzer:innen</w:t>
      </w:r>
      <w:proofErr w:type="gramEnd"/>
      <w:r>
        <w:rPr>
          <w:rStyle w:val="normaltextrun"/>
          <w:rFonts w:ascii="Aptos" w:eastAsiaTheme="majorEastAsia" w:hAnsi="Aptos" w:cs="Segoe UI"/>
          <w:color w:val="000000"/>
          <w:sz w:val="22"/>
          <w:szCs w:val="22"/>
          <w:lang w:val="de-DE"/>
        </w:rPr>
        <w:t xml:space="preserve"> BärGPT effizient im Arbeitsalltag einsetzen können, bietet der KI-Assistent einen umfassenden Hilfebereich mit praxisnahen Anleitungen in Text- und Videoform.</w:t>
      </w:r>
      <w:r>
        <w:rPr>
          <w:rStyle w:val="eop"/>
          <w:rFonts w:ascii="Aptos" w:eastAsiaTheme="majorEastAsia" w:hAnsi="Aptos" w:cs="Segoe UI"/>
          <w:color w:val="000000"/>
          <w:sz w:val="22"/>
          <w:szCs w:val="22"/>
        </w:rPr>
        <w:t> </w:t>
      </w:r>
    </w:p>
    <w:p w14:paraId="7814BD45"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Inhalte der Hilfeseite:</w:t>
      </w:r>
      <w:r>
        <w:rPr>
          <w:rStyle w:val="eop"/>
          <w:rFonts w:ascii="Aptos" w:eastAsiaTheme="majorEastAsia" w:hAnsi="Aptos" w:cs="Segoe UI"/>
          <w:color w:val="000000"/>
          <w:sz w:val="22"/>
          <w:szCs w:val="22"/>
        </w:rPr>
        <w:t> </w:t>
      </w:r>
    </w:p>
    <w:p w14:paraId="4EAE0224" w14:textId="77777777" w:rsidR="008D1649" w:rsidRDefault="008D1649" w:rsidP="008D1649">
      <w:pPr>
        <w:pStyle w:val="paragraph"/>
        <w:numPr>
          <w:ilvl w:val="0"/>
          <w:numId w:val="17"/>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Tutorialvideos zur ersten Orientierung und für den schnellen Einstieg in die Nutzung von BärGPT</w:t>
      </w:r>
      <w:r>
        <w:rPr>
          <w:rStyle w:val="eop"/>
          <w:rFonts w:ascii="Aptos" w:eastAsiaTheme="majorEastAsia" w:hAnsi="Aptos" w:cs="Segoe UI"/>
          <w:color w:val="000000"/>
          <w:sz w:val="22"/>
          <w:szCs w:val="22"/>
        </w:rPr>
        <w:t> </w:t>
      </w:r>
    </w:p>
    <w:p w14:paraId="04950582" w14:textId="77777777" w:rsidR="008D1649" w:rsidRDefault="008D1649" w:rsidP="008D1649">
      <w:pPr>
        <w:pStyle w:val="paragraph"/>
        <w:numPr>
          <w:ilvl w:val="0"/>
          <w:numId w:val="18"/>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 xml:space="preserve">Kurzanleitungen zu praxisrelevanten Themen, z. B. </w:t>
      </w:r>
      <w:r>
        <w:rPr>
          <w:rStyle w:val="normaltextrun"/>
          <w:rFonts w:ascii="Aptos" w:eastAsiaTheme="majorEastAsia" w:hAnsi="Aptos" w:cs="Segoe UI"/>
          <w:i/>
          <w:iCs/>
          <w:color w:val="000000"/>
          <w:sz w:val="22"/>
          <w:szCs w:val="22"/>
          <w:lang w:val="de-DE"/>
        </w:rPr>
        <w:t>„Wie schreibe ich einen guten Vermerk?“</w:t>
      </w:r>
      <w:r>
        <w:rPr>
          <w:rStyle w:val="eop"/>
          <w:rFonts w:ascii="Aptos" w:eastAsiaTheme="majorEastAsia" w:hAnsi="Aptos" w:cs="Segoe UI"/>
          <w:color w:val="000000"/>
          <w:sz w:val="22"/>
          <w:szCs w:val="22"/>
        </w:rPr>
        <w:t> </w:t>
      </w:r>
    </w:p>
    <w:p w14:paraId="64010B50" w14:textId="77777777" w:rsidR="008D1649" w:rsidRDefault="008D1649" w:rsidP="008D1649">
      <w:pPr>
        <w:pStyle w:val="paragraph"/>
        <w:numPr>
          <w:ilvl w:val="0"/>
          <w:numId w:val="19"/>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Unsere Top-Prompts – bewährte Eingaben für typische Anwendungsfälle</w:t>
      </w:r>
      <w:r>
        <w:rPr>
          <w:rStyle w:val="eop"/>
          <w:rFonts w:ascii="Aptos" w:eastAsiaTheme="majorEastAsia" w:hAnsi="Aptos" w:cs="Segoe UI"/>
          <w:color w:val="000000"/>
          <w:sz w:val="22"/>
          <w:szCs w:val="22"/>
        </w:rPr>
        <w:t> </w:t>
      </w:r>
    </w:p>
    <w:p w14:paraId="171BFA05" w14:textId="77777777" w:rsidR="008D1649" w:rsidRDefault="008D1649" w:rsidP="008D1649">
      <w:pPr>
        <w:pStyle w:val="paragraph"/>
        <w:numPr>
          <w:ilvl w:val="0"/>
          <w:numId w:val="20"/>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FAQs zu Datensicherheit, Datenschutz und dem Einsatz von KI in der Verwaltung</w:t>
      </w:r>
      <w:r>
        <w:rPr>
          <w:rStyle w:val="eop"/>
          <w:rFonts w:ascii="Aptos" w:eastAsiaTheme="majorEastAsia" w:hAnsi="Aptos" w:cs="Segoe UI"/>
          <w:color w:val="000000"/>
          <w:sz w:val="22"/>
          <w:szCs w:val="22"/>
        </w:rPr>
        <w:t> </w:t>
      </w:r>
    </w:p>
    <w:p w14:paraId="27535242"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F4761"/>
          <w:sz w:val="22"/>
          <w:szCs w:val="22"/>
        </w:rPr>
        <w:t> </w:t>
      </w:r>
    </w:p>
    <w:p w14:paraId="4287698B"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color w:val="0F4761"/>
          <w:sz w:val="28"/>
          <w:szCs w:val="28"/>
          <w:lang w:val="de-DE"/>
        </w:rPr>
        <w:t>Moderne Anwendung für die Verwaltung</w:t>
      </w:r>
      <w:r>
        <w:rPr>
          <w:rStyle w:val="eop"/>
          <w:rFonts w:ascii="Aptos" w:eastAsiaTheme="majorEastAsia" w:hAnsi="Aptos" w:cs="Segoe UI"/>
          <w:color w:val="0F4761"/>
          <w:sz w:val="28"/>
          <w:szCs w:val="28"/>
        </w:rPr>
        <w:t> </w:t>
      </w:r>
    </w:p>
    <w:p w14:paraId="5FE8E2D8"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BärGPT bietet eine zeitgemäße, benutzerfreundliche Oberfläche, die speziell auf die Anforderungen der Berliner Verwaltung zugeschnitten ist. Die Anwendung kombiniert intuitive Bedienbarkeit mit höchsten Standards in Design, Barrierefreiheit und Sicherheit.</w:t>
      </w:r>
      <w:r>
        <w:rPr>
          <w:rStyle w:val="eop"/>
          <w:rFonts w:ascii="Aptos" w:eastAsiaTheme="majorEastAsia" w:hAnsi="Aptos" w:cs="Segoe UI"/>
          <w:color w:val="000000"/>
          <w:sz w:val="22"/>
          <w:szCs w:val="22"/>
        </w:rPr>
        <w:t> </w:t>
      </w:r>
    </w:p>
    <w:p w14:paraId="04536126"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fr-FR"/>
        </w:rPr>
        <w:t xml:space="preserve">Zentrale </w:t>
      </w:r>
      <w:proofErr w:type="gramStart"/>
      <w:r>
        <w:rPr>
          <w:rStyle w:val="normaltextrun"/>
          <w:rFonts w:ascii="Aptos" w:eastAsiaTheme="majorEastAsia" w:hAnsi="Aptos" w:cs="Segoe UI"/>
          <w:color w:val="000000"/>
          <w:sz w:val="22"/>
          <w:szCs w:val="22"/>
          <w:lang w:val="fr-FR"/>
        </w:rPr>
        <w:t>Merkmale:</w:t>
      </w:r>
      <w:proofErr w:type="gramEnd"/>
      <w:r>
        <w:rPr>
          <w:rStyle w:val="eop"/>
          <w:rFonts w:ascii="Aptos" w:eastAsiaTheme="majorEastAsia" w:hAnsi="Aptos" w:cs="Segoe UI"/>
          <w:color w:val="000000"/>
          <w:sz w:val="22"/>
          <w:szCs w:val="22"/>
        </w:rPr>
        <w:t> </w:t>
      </w:r>
    </w:p>
    <w:p w14:paraId="0DC298C5" w14:textId="77777777" w:rsidR="008D1649" w:rsidRDefault="008D1649" w:rsidP="008D1649">
      <w:pPr>
        <w:pStyle w:val="paragraph"/>
        <w:numPr>
          <w:ilvl w:val="0"/>
          <w:numId w:val="21"/>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fr-FR"/>
        </w:rPr>
        <w:t>Optimierte UI für Desktop und Mobile, angepasst an unterschiedliche Displaygrößen</w:t>
      </w:r>
      <w:r>
        <w:rPr>
          <w:rStyle w:val="eop"/>
          <w:rFonts w:ascii="Aptos" w:eastAsiaTheme="majorEastAsia" w:hAnsi="Aptos" w:cs="Segoe UI"/>
          <w:color w:val="000000"/>
          <w:sz w:val="22"/>
          <w:szCs w:val="22"/>
        </w:rPr>
        <w:t> </w:t>
      </w:r>
    </w:p>
    <w:p w14:paraId="7D6B6640" w14:textId="77777777" w:rsidR="008D1649" w:rsidRDefault="008D1649" w:rsidP="008D1649">
      <w:pPr>
        <w:pStyle w:val="paragraph"/>
        <w:numPr>
          <w:ilvl w:val="0"/>
          <w:numId w:val="22"/>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fr-FR"/>
        </w:rPr>
        <w:t>Best-Practice-Umsetzung des CityLAB-Standards für Barrierearmut</w:t>
      </w:r>
      <w:r>
        <w:rPr>
          <w:rStyle w:val="eop"/>
          <w:rFonts w:ascii="Aptos" w:eastAsiaTheme="majorEastAsia" w:hAnsi="Aptos" w:cs="Segoe UI"/>
          <w:color w:val="000000"/>
          <w:sz w:val="22"/>
          <w:szCs w:val="22"/>
        </w:rPr>
        <w:t> </w:t>
      </w:r>
    </w:p>
    <w:p w14:paraId="1C3E974B" w14:textId="77777777" w:rsidR="008D1649" w:rsidRDefault="008D1649" w:rsidP="008D1649">
      <w:pPr>
        <w:pStyle w:val="paragraph"/>
        <w:numPr>
          <w:ilvl w:val="0"/>
          <w:numId w:val="23"/>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fr-FR"/>
        </w:rPr>
        <w:t>„Public Money, Public Code“ – Open-Source-Entwicklung für maximale Transparenz und Nachvollziehbarkeit</w:t>
      </w:r>
      <w:r>
        <w:rPr>
          <w:rStyle w:val="eop"/>
          <w:rFonts w:ascii="Aptos" w:eastAsiaTheme="majorEastAsia" w:hAnsi="Aptos" w:cs="Segoe UI"/>
          <w:color w:val="000000"/>
          <w:sz w:val="22"/>
          <w:szCs w:val="22"/>
        </w:rPr>
        <w:t> </w:t>
      </w:r>
    </w:p>
    <w:p w14:paraId="283EDD42" w14:textId="77777777" w:rsidR="008D1649" w:rsidRDefault="008D1649" w:rsidP="008D1649">
      <w:pPr>
        <w:pStyle w:val="paragraph"/>
        <w:numPr>
          <w:ilvl w:val="0"/>
          <w:numId w:val="24"/>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fr-FR"/>
        </w:rPr>
        <w:t>Einfache Registrierung und sicherer Login über Magic Link</w:t>
      </w:r>
      <w:r>
        <w:rPr>
          <w:rStyle w:val="eop"/>
          <w:rFonts w:ascii="Aptos" w:eastAsiaTheme="majorEastAsia" w:hAnsi="Aptos" w:cs="Segoe UI"/>
          <w:color w:val="000000"/>
          <w:sz w:val="22"/>
          <w:szCs w:val="22"/>
        </w:rPr>
        <w:t> </w:t>
      </w:r>
    </w:p>
    <w:p w14:paraId="0EBAEB9F" w14:textId="77777777" w:rsidR="008D1649" w:rsidRDefault="008D1649" w:rsidP="008D1649">
      <w:pPr>
        <w:pStyle w:val="paragraph"/>
        <w:spacing w:before="0" w:beforeAutospacing="0" w:after="0" w:afterAutospacing="0"/>
        <w:ind w:left="720"/>
        <w:textAlignment w:val="baseline"/>
        <w:rPr>
          <w:rFonts w:ascii="Segoe UI" w:hAnsi="Segoe UI" w:cs="Segoe UI"/>
          <w:sz w:val="18"/>
          <w:szCs w:val="18"/>
        </w:rPr>
      </w:pPr>
      <w:r>
        <w:rPr>
          <w:rStyle w:val="eop"/>
          <w:rFonts w:ascii="Aptos" w:eastAsiaTheme="majorEastAsia" w:hAnsi="Aptos" w:cs="Segoe UI"/>
          <w:color w:val="000000"/>
        </w:rPr>
        <w:lastRenderedPageBreak/>
        <w:t> </w:t>
      </w:r>
    </w:p>
    <w:p w14:paraId="33EDE08B" w14:textId="77777777" w:rsidR="008D1649" w:rsidRDefault="008D1649" w:rsidP="008D1649">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eastAsiaTheme="majorEastAsia" w:hAnsi="Aptos Display" w:cs="Segoe UI"/>
          <w:color w:val="0F4761"/>
          <w:sz w:val="32"/>
          <w:szCs w:val="32"/>
          <w:lang w:val="de-DE"/>
        </w:rPr>
        <w:t xml:space="preserve">Post-Launch: </w:t>
      </w:r>
      <w:proofErr w:type="gramStart"/>
      <w:r>
        <w:rPr>
          <w:rStyle w:val="normaltextrun"/>
          <w:rFonts w:ascii="Aptos Display" w:eastAsiaTheme="majorEastAsia" w:hAnsi="Aptos Display" w:cs="Segoe UI"/>
          <w:color w:val="0F4761"/>
          <w:sz w:val="32"/>
          <w:szCs w:val="32"/>
          <w:lang w:val="de-DE"/>
        </w:rPr>
        <w:t>Nutzer:innenzentrierte</w:t>
      </w:r>
      <w:proofErr w:type="gramEnd"/>
      <w:r>
        <w:rPr>
          <w:rStyle w:val="normaltextrun"/>
          <w:rFonts w:ascii="Aptos Display" w:eastAsiaTheme="majorEastAsia" w:hAnsi="Aptos Display" w:cs="Segoe UI"/>
          <w:color w:val="0F4761"/>
          <w:sz w:val="32"/>
          <w:szCs w:val="32"/>
          <w:lang w:val="de-DE"/>
        </w:rPr>
        <w:t xml:space="preserve"> Weiterentwicklung</w:t>
      </w:r>
      <w:r>
        <w:rPr>
          <w:rStyle w:val="eop"/>
          <w:rFonts w:ascii="Aptos Display" w:eastAsiaTheme="majorEastAsia" w:hAnsi="Aptos Display" w:cs="Segoe UI"/>
          <w:color w:val="0F4761"/>
          <w:sz w:val="32"/>
          <w:szCs w:val="32"/>
        </w:rPr>
        <w:t> </w:t>
      </w:r>
    </w:p>
    <w:p w14:paraId="47CC0DA9"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color w:val="000000"/>
          <w:sz w:val="22"/>
          <w:szCs w:val="22"/>
          <w:lang w:val="de-DE"/>
        </w:rPr>
        <w:t xml:space="preserve">BärGPT wird kontinuierlich weiterentwickelt, um den Bedürfnissen der Berliner Verwaltungsmitarbeitenden noch besser gerecht zu werden. Durch eine enge Zusammenarbeit mit den </w:t>
      </w:r>
      <w:proofErr w:type="gramStart"/>
      <w:r>
        <w:rPr>
          <w:rStyle w:val="normaltextrun"/>
          <w:rFonts w:ascii="Aptos" w:eastAsiaTheme="majorEastAsia" w:hAnsi="Aptos" w:cs="Segoe UI"/>
          <w:color w:val="000000"/>
          <w:sz w:val="22"/>
          <w:szCs w:val="22"/>
          <w:lang w:val="de-DE"/>
        </w:rPr>
        <w:t>Nutzer:innen</w:t>
      </w:r>
      <w:proofErr w:type="gramEnd"/>
      <w:r>
        <w:rPr>
          <w:rStyle w:val="normaltextrun"/>
          <w:rFonts w:ascii="Aptos" w:eastAsiaTheme="majorEastAsia" w:hAnsi="Aptos" w:cs="Segoe UI"/>
          <w:color w:val="000000"/>
          <w:sz w:val="22"/>
          <w:szCs w:val="22"/>
          <w:lang w:val="de-DE"/>
        </w:rPr>
        <w:t xml:space="preserve"> entstehen neue Funktionen, die bereits in Planung oder prototypischer Erprobung sind, darunter:</w:t>
      </w:r>
      <w:r>
        <w:rPr>
          <w:rStyle w:val="eop"/>
          <w:rFonts w:ascii="Aptos" w:eastAsiaTheme="majorEastAsia" w:hAnsi="Aptos" w:cs="Segoe UI"/>
          <w:color w:val="000000"/>
          <w:sz w:val="22"/>
          <w:szCs w:val="22"/>
        </w:rPr>
        <w:t> </w:t>
      </w:r>
    </w:p>
    <w:p w14:paraId="7A34EC13" w14:textId="77777777" w:rsidR="008D1649" w:rsidRDefault="008D1649" w:rsidP="008D1649">
      <w:pPr>
        <w:pStyle w:val="paragraph"/>
        <w:numPr>
          <w:ilvl w:val="0"/>
          <w:numId w:val="25"/>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en-GB"/>
        </w:rPr>
        <w:t>Websuche</w:t>
      </w:r>
      <w:r>
        <w:rPr>
          <w:rStyle w:val="eop"/>
          <w:rFonts w:ascii="Aptos" w:eastAsiaTheme="majorEastAsia" w:hAnsi="Aptos" w:cs="Segoe UI"/>
          <w:color w:val="000000"/>
          <w:sz w:val="22"/>
          <w:szCs w:val="22"/>
        </w:rPr>
        <w:t> </w:t>
      </w:r>
    </w:p>
    <w:p w14:paraId="5B519361" w14:textId="77777777" w:rsidR="008D1649" w:rsidRDefault="008D1649" w:rsidP="008D1649">
      <w:pPr>
        <w:pStyle w:val="paragraph"/>
        <w:numPr>
          <w:ilvl w:val="0"/>
          <w:numId w:val="26"/>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Speicherung und Verwaltung von Favoriten-Prompts für wiederkehrende Aufgaben</w:t>
      </w:r>
      <w:r>
        <w:rPr>
          <w:rStyle w:val="eop"/>
          <w:rFonts w:ascii="Aptos" w:eastAsiaTheme="majorEastAsia" w:hAnsi="Aptos" w:cs="Segoe UI"/>
          <w:color w:val="000000"/>
          <w:sz w:val="22"/>
          <w:szCs w:val="22"/>
        </w:rPr>
        <w:t> </w:t>
      </w:r>
    </w:p>
    <w:p w14:paraId="638FE174" w14:textId="77777777" w:rsidR="008D1649" w:rsidRDefault="008D1649" w:rsidP="008D1649">
      <w:pPr>
        <w:pStyle w:val="paragraph"/>
        <w:numPr>
          <w:ilvl w:val="0"/>
          <w:numId w:val="27"/>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Bildgenerierung zur visuellen Unterstützung von Inhalten</w:t>
      </w:r>
      <w:r>
        <w:rPr>
          <w:rStyle w:val="eop"/>
          <w:rFonts w:ascii="Aptos" w:eastAsiaTheme="majorEastAsia" w:hAnsi="Aptos" w:cs="Segoe UI"/>
          <w:color w:val="000000"/>
          <w:sz w:val="22"/>
          <w:szCs w:val="22"/>
        </w:rPr>
        <w:t> </w:t>
      </w:r>
    </w:p>
    <w:p w14:paraId="21C90A97" w14:textId="77777777" w:rsidR="008D1649" w:rsidRDefault="008D1649" w:rsidP="008D1649">
      <w:pPr>
        <w:pStyle w:val="paragraph"/>
        <w:numPr>
          <w:ilvl w:val="0"/>
          <w:numId w:val="28"/>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color w:val="000000"/>
          <w:sz w:val="22"/>
          <w:szCs w:val="22"/>
          <w:lang w:val="de-DE"/>
        </w:rPr>
        <w:t>Speech-to-Text-Audiotranskription für die automatische Verschriftlichung von Sprachaufnahmen</w:t>
      </w:r>
      <w:r>
        <w:rPr>
          <w:rStyle w:val="eop"/>
          <w:rFonts w:ascii="Aptos" w:eastAsiaTheme="majorEastAsia" w:hAnsi="Aptos" w:cs="Segoe UI"/>
          <w:color w:val="000000"/>
          <w:sz w:val="22"/>
          <w:szCs w:val="22"/>
        </w:rPr>
        <w:t> </w:t>
      </w:r>
    </w:p>
    <w:p w14:paraId="38A80877" w14:textId="77777777" w:rsidR="008D1649" w:rsidRDefault="008D1649" w:rsidP="008D1649">
      <w:pPr>
        <w:pStyle w:val="paragraph"/>
        <w:numPr>
          <w:ilvl w:val="0"/>
          <w:numId w:val="29"/>
        </w:numPr>
        <w:spacing w:before="0" w:beforeAutospacing="0" w:after="0" w:afterAutospacing="0"/>
        <w:ind w:left="1080" w:firstLine="0"/>
        <w:textAlignment w:val="baseline"/>
        <w:rPr>
          <w:rFonts w:ascii="Aptos" w:hAnsi="Aptos" w:cs="Segoe UI"/>
        </w:rPr>
      </w:pPr>
      <w:r>
        <w:rPr>
          <w:rStyle w:val="normaltextrun"/>
          <w:rFonts w:ascii="Aptos" w:eastAsiaTheme="majorEastAsia" w:hAnsi="Aptos" w:cs="Segoe UI"/>
          <w:sz w:val="22"/>
          <w:szCs w:val="22"/>
          <w:lang w:val="de-DE"/>
        </w:rPr>
        <w:t>Konfigurierbare Darstellung der Quellen (Kurz-/Langzitat, wörtlich vs. paraphrasiert) und Export der Quellen</w:t>
      </w:r>
      <w:r>
        <w:rPr>
          <w:rStyle w:val="eop"/>
          <w:rFonts w:ascii="Aptos" w:eastAsiaTheme="majorEastAsia" w:hAnsi="Aptos" w:cs="Segoe UI"/>
          <w:sz w:val="22"/>
          <w:szCs w:val="22"/>
        </w:rPr>
        <w:t> </w:t>
      </w:r>
    </w:p>
    <w:p w14:paraId="21598D42"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sz w:val="22"/>
          <w:szCs w:val="22"/>
        </w:rPr>
        <w:t> </w:t>
      </w:r>
    </w:p>
    <w:p w14:paraId="038CD028"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sz w:val="22"/>
          <w:szCs w:val="22"/>
        </w:rPr>
        <w:t> </w:t>
      </w:r>
    </w:p>
    <w:p w14:paraId="4C1A4454" w14:textId="77777777" w:rsidR="008D1649" w:rsidRDefault="008D1649" w:rsidP="008D1649">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color w:val="000000"/>
        </w:rPr>
        <w:t> </w:t>
      </w:r>
    </w:p>
    <w:p w14:paraId="45C00461" w14:textId="77777777" w:rsidR="001E7BB3" w:rsidRDefault="001E7BB3"/>
    <w:sectPr w:rsidR="001E7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248"/>
    <w:multiLevelType w:val="multilevel"/>
    <w:tmpl w:val="BF7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35E9A"/>
    <w:multiLevelType w:val="multilevel"/>
    <w:tmpl w:val="E64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64443"/>
    <w:multiLevelType w:val="multilevel"/>
    <w:tmpl w:val="0C3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A3B4A"/>
    <w:multiLevelType w:val="multilevel"/>
    <w:tmpl w:val="A04E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07CF6"/>
    <w:multiLevelType w:val="multilevel"/>
    <w:tmpl w:val="5E1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D8519A"/>
    <w:multiLevelType w:val="multilevel"/>
    <w:tmpl w:val="86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4B0875"/>
    <w:multiLevelType w:val="multilevel"/>
    <w:tmpl w:val="407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700CEA"/>
    <w:multiLevelType w:val="multilevel"/>
    <w:tmpl w:val="288A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B1144F"/>
    <w:multiLevelType w:val="multilevel"/>
    <w:tmpl w:val="7DA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621FC"/>
    <w:multiLevelType w:val="multilevel"/>
    <w:tmpl w:val="E05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3B1F10"/>
    <w:multiLevelType w:val="multilevel"/>
    <w:tmpl w:val="E1B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B61D8"/>
    <w:multiLevelType w:val="multilevel"/>
    <w:tmpl w:val="BC6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43548B"/>
    <w:multiLevelType w:val="multilevel"/>
    <w:tmpl w:val="245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831113"/>
    <w:multiLevelType w:val="multilevel"/>
    <w:tmpl w:val="690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C937B9"/>
    <w:multiLevelType w:val="multilevel"/>
    <w:tmpl w:val="CCE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EC38A2"/>
    <w:multiLevelType w:val="multilevel"/>
    <w:tmpl w:val="983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5C4813"/>
    <w:multiLevelType w:val="multilevel"/>
    <w:tmpl w:val="649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7912F8"/>
    <w:multiLevelType w:val="multilevel"/>
    <w:tmpl w:val="E41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EE57F5"/>
    <w:multiLevelType w:val="multilevel"/>
    <w:tmpl w:val="371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553F2F"/>
    <w:multiLevelType w:val="multilevel"/>
    <w:tmpl w:val="7F5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344EEF"/>
    <w:multiLevelType w:val="multilevel"/>
    <w:tmpl w:val="C14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634D2"/>
    <w:multiLevelType w:val="multilevel"/>
    <w:tmpl w:val="3D1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8F0AE9"/>
    <w:multiLevelType w:val="multilevel"/>
    <w:tmpl w:val="8AA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E72F81"/>
    <w:multiLevelType w:val="multilevel"/>
    <w:tmpl w:val="2F4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956780"/>
    <w:multiLevelType w:val="multilevel"/>
    <w:tmpl w:val="C51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8E4A99"/>
    <w:multiLevelType w:val="multilevel"/>
    <w:tmpl w:val="0430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116FB0"/>
    <w:multiLevelType w:val="multilevel"/>
    <w:tmpl w:val="A94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3947C6"/>
    <w:multiLevelType w:val="multilevel"/>
    <w:tmpl w:val="6A5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D05887"/>
    <w:multiLevelType w:val="multilevel"/>
    <w:tmpl w:val="F48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9700024">
    <w:abstractNumId w:val="26"/>
  </w:num>
  <w:num w:numId="2" w16cid:durableId="99450338">
    <w:abstractNumId w:val="6"/>
  </w:num>
  <w:num w:numId="3" w16cid:durableId="1721055483">
    <w:abstractNumId w:val="7"/>
  </w:num>
  <w:num w:numId="4" w16cid:durableId="796144647">
    <w:abstractNumId w:val="16"/>
  </w:num>
  <w:num w:numId="5" w16cid:durableId="1473446806">
    <w:abstractNumId w:val="15"/>
  </w:num>
  <w:num w:numId="6" w16cid:durableId="1580597453">
    <w:abstractNumId w:val="20"/>
  </w:num>
  <w:num w:numId="7" w16cid:durableId="806163424">
    <w:abstractNumId w:val="25"/>
  </w:num>
  <w:num w:numId="8" w16cid:durableId="802623008">
    <w:abstractNumId w:val="9"/>
  </w:num>
  <w:num w:numId="9" w16cid:durableId="162937929">
    <w:abstractNumId w:val="5"/>
  </w:num>
  <w:num w:numId="10" w16cid:durableId="1742480104">
    <w:abstractNumId w:val="27"/>
  </w:num>
  <w:num w:numId="11" w16cid:durableId="667026110">
    <w:abstractNumId w:val="21"/>
  </w:num>
  <w:num w:numId="12" w16cid:durableId="719979610">
    <w:abstractNumId w:val="23"/>
  </w:num>
  <w:num w:numId="13" w16cid:durableId="665595678">
    <w:abstractNumId w:val="13"/>
  </w:num>
  <w:num w:numId="14" w16cid:durableId="474835578">
    <w:abstractNumId w:val="18"/>
  </w:num>
  <w:num w:numId="15" w16cid:durableId="1747921627">
    <w:abstractNumId w:val="11"/>
  </w:num>
  <w:num w:numId="16" w16cid:durableId="1318342033">
    <w:abstractNumId w:val="19"/>
  </w:num>
  <w:num w:numId="17" w16cid:durableId="389228445">
    <w:abstractNumId w:val="0"/>
  </w:num>
  <w:num w:numId="18" w16cid:durableId="1170759362">
    <w:abstractNumId w:val="28"/>
  </w:num>
  <w:num w:numId="19" w16cid:durableId="762342798">
    <w:abstractNumId w:val="2"/>
  </w:num>
  <w:num w:numId="20" w16cid:durableId="761797200">
    <w:abstractNumId w:val="10"/>
  </w:num>
  <w:num w:numId="21" w16cid:durableId="1309362690">
    <w:abstractNumId w:val="8"/>
  </w:num>
  <w:num w:numId="22" w16cid:durableId="312947850">
    <w:abstractNumId w:val="24"/>
  </w:num>
  <w:num w:numId="23" w16cid:durableId="313412983">
    <w:abstractNumId w:val="17"/>
  </w:num>
  <w:num w:numId="24" w16cid:durableId="1038359014">
    <w:abstractNumId w:val="4"/>
  </w:num>
  <w:num w:numId="25" w16cid:durableId="1038356295">
    <w:abstractNumId w:val="14"/>
  </w:num>
  <w:num w:numId="26" w16cid:durableId="961038314">
    <w:abstractNumId w:val="22"/>
  </w:num>
  <w:num w:numId="27" w16cid:durableId="669405616">
    <w:abstractNumId w:val="12"/>
  </w:num>
  <w:num w:numId="28" w16cid:durableId="1864513586">
    <w:abstractNumId w:val="3"/>
  </w:num>
  <w:num w:numId="29" w16cid:durableId="434979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49"/>
    <w:rsid w:val="000960B2"/>
    <w:rsid w:val="000B1FD0"/>
    <w:rsid w:val="001E7BB3"/>
    <w:rsid w:val="002465A4"/>
    <w:rsid w:val="008D164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44D8BC8"/>
  <w15:chartTrackingRefBased/>
  <w15:docId w15:val="{A82BAF2E-1BE9-0044-878F-8AE6B6997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649"/>
    <w:rPr>
      <w:rFonts w:eastAsiaTheme="majorEastAsia" w:cstheme="majorBidi"/>
      <w:color w:val="272727" w:themeColor="text1" w:themeTint="D8"/>
    </w:rPr>
  </w:style>
  <w:style w:type="paragraph" w:styleId="Title">
    <w:name w:val="Title"/>
    <w:basedOn w:val="Normal"/>
    <w:next w:val="Normal"/>
    <w:link w:val="TitleChar"/>
    <w:uiPriority w:val="10"/>
    <w:qFormat/>
    <w:rsid w:val="008D1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649"/>
    <w:pPr>
      <w:spacing w:before="160"/>
      <w:jc w:val="center"/>
    </w:pPr>
    <w:rPr>
      <w:i/>
      <w:iCs/>
      <w:color w:val="404040" w:themeColor="text1" w:themeTint="BF"/>
    </w:rPr>
  </w:style>
  <w:style w:type="character" w:customStyle="1" w:styleId="QuoteChar">
    <w:name w:val="Quote Char"/>
    <w:basedOn w:val="DefaultParagraphFont"/>
    <w:link w:val="Quote"/>
    <w:uiPriority w:val="29"/>
    <w:rsid w:val="008D1649"/>
    <w:rPr>
      <w:i/>
      <w:iCs/>
      <w:color w:val="404040" w:themeColor="text1" w:themeTint="BF"/>
    </w:rPr>
  </w:style>
  <w:style w:type="paragraph" w:styleId="ListParagraph">
    <w:name w:val="List Paragraph"/>
    <w:basedOn w:val="Normal"/>
    <w:uiPriority w:val="34"/>
    <w:qFormat/>
    <w:rsid w:val="008D1649"/>
    <w:pPr>
      <w:ind w:left="720"/>
      <w:contextualSpacing/>
    </w:pPr>
  </w:style>
  <w:style w:type="character" w:styleId="IntenseEmphasis">
    <w:name w:val="Intense Emphasis"/>
    <w:basedOn w:val="DefaultParagraphFont"/>
    <w:uiPriority w:val="21"/>
    <w:qFormat/>
    <w:rsid w:val="008D1649"/>
    <w:rPr>
      <w:i/>
      <w:iCs/>
      <w:color w:val="0F4761" w:themeColor="accent1" w:themeShade="BF"/>
    </w:rPr>
  </w:style>
  <w:style w:type="paragraph" w:styleId="IntenseQuote">
    <w:name w:val="Intense Quote"/>
    <w:basedOn w:val="Normal"/>
    <w:next w:val="Normal"/>
    <w:link w:val="IntenseQuoteChar"/>
    <w:uiPriority w:val="30"/>
    <w:qFormat/>
    <w:rsid w:val="008D1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649"/>
    <w:rPr>
      <w:i/>
      <w:iCs/>
      <w:color w:val="0F4761" w:themeColor="accent1" w:themeShade="BF"/>
    </w:rPr>
  </w:style>
  <w:style w:type="character" w:styleId="IntenseReference">
    <w:name w:val="Intense Reference"/>
    <w:basedOn w:val="DefaultParagraphFont"/>
    <w:uiPriority w:val="32"/>
    <w:qFormat/>
    <w:rsid w:val="008D1649"/>
    <w:rPr>
      <w:b/>
      <w:bCs/>
      <w:smallCaps/>
      <w:color w:val="0F4761" w:themeColor="accent1" w:themeShade="BF"/>
      <w:spacing w:val="5"/>
    </w:rPr>
  </w:style>
  <w:style w:type="paragraph" w:customStyle="1" w:styleId="paragraph">
    <w:name w:val="paragraph"/>
    <w:basedOn w:val="Normal"/>
    <w:rsid w:val="008D16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cxw113522065">
    <w:name w:val="scxw113522065"/>
    <w:basedOn w:val="DefaultParagraphFont"/>
    <w:rsid w:val="008D1649"/>
  </w:style>
  <w:style w:type="character" w:customStyle="1" w:styleId="wacimagecontainer">
    <w:name w:val="wacimagecontainer"/>
    <w:basedOn w:val="DefaultParagraphFont"/>
    <w:rsid w:val="008D1649"/>
  </w:style>
  <w:style w:type="character" w:customStyle="1" w:styleId="normaltextrun">
    <w:name w:val="normaltextrun"/>
    <w:basedOn w:val="DefaultParagraphFont"/>
    <w:rsid w:val="008D1649"/>
  </w:style>
  <w:style w:type="character" w:customStyle="1" w:styleId="eop">
    <w:name w:val="eop"/>
    <w:basedOn w:val="DefaultParagraphFont"/>
    <w:rsid w:val="008D1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Mehrländer</dc:creator>
  <cp:keywords/>
  <dc:description/>
  <cp:lastModifiedBy>Anna Mehrländer</cp:lastModifiedBy>
  <cp:revision>1</cp:revision>
  <dcterms:created xsi:type="dcterms:W3CDTF">2025-10-27T09:59:00Z</dcterms:created>
  <dcterms:modified xsi:type="dcterms:W3CDTF">2025-10-27T09:59:00Z</dcterms:modified>
</cp:coreProperties>
</file>