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F0CE" w14:textId="4EC6F07C" w:rsidR="00184C5C" w:rsidRPr="007B5A52" w:rsidRDefault="000B191F" w:rsidP="00092CF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A52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Notes Page for A3</w:t>
      </w:r>
    </w:p>
    <w:p w14:paraId="4104A5DB" w14:textId="25E999AA" w:rsidR="000B191F" w:rsidRDefault="000B191F" w:rsidP="00092CF1">
      <w:pPr>
        <w:pStyle w:val="Heading1"/>
      </w:pPr>
      <w:r w:rsidRPr="007B5A5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Article Link</w:t>
      </w:r>
      <w:r w:rsidR="0027529D" w:rsidRPr="007B5A5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7B5A5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Market Forecasts on wearable tech for animals</w:t>
      </w:r>
      <w:r w:rsidR="00092CF1" w:rsidRPr="007B5A5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092CF1">
        <w:br/>
      </w:r>
    </w:p>
    <w:p w14:paraId="0BC746E7" w14:textId="41B33C1C" w:rsidR="00092CF1" w:rsidRPr="00A343C2" w:rsidRDefault="00092CF1" w:rsidP="00A343C2">
      <w:pPr>
        <w:pStyle w:val="Quote"/>
        <w:ind w:left="0"/>
        <w:jc w:val="left"/>
        <w:rPr>
          <w:i w:val="0"/>
          <w:iCs w:val="0"/>
          <w:color w:val="7F7F7F" w:themeColor="text1" w:themeTint="80"/>
        </w:rPr>
      </w:pPr>
      <w:r w:rsidRPr="00A343C2">
        <w:rPr>
          <w:i w:val="0"/>
          <w:iCs w:val="0"/>
          <w:color w:val="7F7F7F" w:themeColor="text1" w:themeTint="80"/>
        </w:rPr>
        <w:t xml:space="preserve">The only thing </w:t>
      </w:r>
      <w:r w:rsidR="007B5A52" w:rsidRPr="00A343C2">
        <w:rPr>
          <w:i w:val="0"/>
          <w:iCs w:val="0"/>
          <w:color w:val="7F7F7F" w:themeColor="text1" w:themeTint="80"/>
        </w:rPr>
        <w:t xml:space="preserve">I’m </w:t>
      </w:r>
      <w:r w:rsidRPr="00A343C2">
        <w:rPr>
          <w:i w:val="0"/>
          <w:iCs w:val="0"/>
          <w:color w:val="7F7F7F" w:themeColor="text1" w:themeTint="80"/>
        </w:rPr>
        <w:t xml:space="preserve">still not completely </w:t>
      </w:r>
      <w:r w:rsidR="007B5A52" w:rsidRPr="00A343C2">
        <w:rPr>
          <w:i w:val="0"/>
          <w:iCs w:val="0"/>
          <w:color w:val="7F7F7F" w:themeColor="text1" w:themeTint="80"/>
        </w:rPr>
        <w:t>sure</w:t>
      </w:r>
      <w:r w:rsidRPr="00A343C2">
        <w:rPr>
          <w:i w:val="0"/>
          <w:iCs w:val="0"/>
          <w:color w:val="7F7F7F" w:themeColor="text1" w:themeTint="80"/>
        </w:rPr>
        <w:t xml:space="preserve"> of</w:t>
      </w:r>
      <w:r w:rsidR="007B5A52" w:rsidRPr="00A343C2">
        <w:rPr>
          <w:i w:val="0"/>
          <w:iCs w:val="0"/>
          <w:color w:val="7F7F7F" w:themeColor="text1" w:themeTint="80"/>
        </w:rPr>
        <w:t xml:space="preserve"> with Github</w:t>
      </w:r>
      <w:r w:rsidRPr="00A343C2">
        <w:rPr>
          <w:i w:val="0"/>
          <w:iCs w:val="0"/>
          <w:color w:val="7F7F7F" w:themeColor="text1" w:themeTint="80"/>
        </w:rPr>
        <w:t>, is what to do when two people insist on changes to the same file that’re different, and both think their version of the content is better.</w:t>
      </w:r>
    </w:p>
    <w:p w14:paraId="19B9427E" w14:textId="1ED8A8CA" w:rsidR="00092CF1" w:rsidRPr="00A343C2" w:rsidRDefault="00092CF1" w:rsidP="00A343C2">
      <w:pPr>
        <w:pStyle w:val="Quote"/>
        <w:ind w:left="0"/>
        <w:jc w:val="left"/>
        <w:rPr>
          <w:i w:val="0"/>
          <w:iCs w:val="0"/>
          <w:color w:val="7F7F7F" w:themeColor="text1" w:themeTint="80"/>
        </w:rPr>
      </w:pPr>
      <w:r w:rsidRPr="00A343C2">
        <w:rPr>
          <w:i w:val="0"/>
          <w:iCs w:val="0"/>
          <w:color w:val="7F7F7F" w:themeColor="text1" w:themeTint="80"/>
        </w:rPr>
        <w:t>Here look, I’ll format it while I’m here...</w:t>
      </w:r>
      <w:r w:rsidRPr="00A343C2">
        <w:rPr>
          <w:i w:val="0"/>
          <w:iCs w:val="0"/>
          <w:color w:val="7F7F7F" w:themeColor="text1" w:themeTint="80"/>
        </w:rPr>
        <w:br/>
      </w:r>
    </w:p>
    <w:p w14:paraId="3CAB6A3A" w14:textId="7DD7B3B4" w:rsidR="000B191F" w:rsidRPr="007B5A52" w:rsidRDefault="00A343C2" w:rsidP="00092CF1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9CC2E5" w:themeColor="accent5" w:themeTint="99"/>
        </w:rPr>
      </w:pPr>
      <w:hyperlink r:id="rId5" w:history="1">
        <w:r w:rsidR="000B191F" w:rsidRPr="007B5A52">
          <w:rPr>
            <w:rStyle w:val="IntenseEmphasis"/>
            <w:i w:val="0"/>
            <w:iCs w:val="0"/>
            <w:color w:val="9CC2E5" w:themeColor="accent5" w:themeTint="99"/>
          </w:rPr>
          <w:t>https://www.idtechex.com/en/research-report/wearable-technology-for-animals-2015-2025-technologies-markets-forecasts/391</w:t>
        </w:r>
      </w:hyperlink>
    </w:p>
    <w:p w14:paraId="63F92E29" w14:textId="55D2CC6E" w:rsidR="00DD21DE" w:rsidRPr="007B5A52" w:rsidRDefault="00A343C2" w:rsidP="00092CF1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9CC2E5" w:themeColor="accent5" w:themeTint="99"/>
        </w:rPr>
      </w:pPr>
      <w:hyperlink r:id="rId6" w:history="1">
        <w:r w:rsidR="0027529D" w:rsidRPr="007B5A52">
          <w:rPr>
            <w:rStyle w:val="IntenseEmphasis"/>
            <w:i w:val="0"/>
            <w:iCs w:val="0"/>
            <w:color w:val="9CC2E5" w:themeColor="accent5" w:themeTint="99"/>
          </w:rPr>
          <w:t>https://www.fierceelectronics.com/components/wearable-technology-for-animals-a-2-6bn-market-worth-watching</w:t>
        </w:r>
      </w:hyperlink>
    </w:p>
    <w:p w14:paraId="5FF3DE3B" w14:textId="1DC183FF" w:rsidR="0027529D" w:rsidRPr="007B5A52" w:rsidRDefault="00A343C2" w:rsidP="00092CF1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9CC2E5" w:themeColor="accent5" w:themeTint="99"/>
        </w:rPr>
      </w:pPr>
      <w:hyperlink r:id="rId7" w:history="1">
        <w:r w:rsidR="0027529D" w:rsidRPr="007B5A52">
          <w:rPr>
            <w:rStyle w:val="IntenseEmphasis"/>
            <w:i w:val="0"/>
            <w:iCs w:val="0"/>
            <w:color w:val="9CC2E5" w:themeColor="accent5" w:themeTint="99"/>
          </w:rPr>
          <w:t>https://www.grandviewresearch.com/industry-analysis/pet-wearable-market</w:t>
        </w:r>
      </w:hyperlink>
    </w:p>
    <w:p w14:paraId="11A16B31" w14:textId="7253BD9B" w:rsidR="0027529D" w:rsidRPr="00A343C2" w:rsidRDefault="00A343C2" w:rsidP="00092CF1">
      <w:pPr>
        <w:pStyle w:val="ListParagraph"/>
        <w:numPr>
          <w:ilvl w:val="0"/>
          <w:numId w:val="5"/>
        </w:numPr>
        <w:rPr>
          <w:rStyle w:val="IntenseEmphasis"/>
          <w:b/>
          <w:bCs/>
          <w:color w:val="9CC2E5" w:themeColor="accent5" w:themeTint="99"/>
        </w:rPr>
      </w:pPr>
      <w:hyperlink r:id="rId8" w:history="1">
        <w:r w:rsidR="0027529D" w:rsidRPr="007B5A52">
          <w:rPr>
            <w:rStyle w:val="IntenseEmphasis"/>
            <w:i w:val="0"/>
            <w:iCs w:val="0"/>
            <w:color w:val="9CC2E5" w:themeColor="accent5" w:themeTint="99"/>
          </w:rPr>
          <w:t>https://www.vettimes.co.uk/news/rsa-invests-in-wearable-technology-firm/</w:t>
        </w:r>
      </w:hyperlink>
    </w:p>
    <w:p w14:paraId="119DD62D" w14:textId="78205773" w:rsidR="00A343C2" w:rsidRPr="007B5A52" w:rsidRDefault="00A343C2" w:rsidP="00092CF1">
      <w:pPr>
        <w:pStyle w:val="ListParagraph"/>
        <w:numPr>
          <w:ilvl w:val="0"/>
          <w:numId w:val="5"/>
        </w:numPr>
        <w:rPr>
          <w:b/>
          <w:bCs/>
          <w:i/>
          <w:iCs/>
          <w:color w:val="9CC2E5" w:themeColor="accent5" w:themeTint="99"/>
        </w:rPr>
      </w:pPr>
      <w:r>
        <w:rPr>
          <w:rStyle w:val="IntenseEmphasis"/>
          <w:i w:val="0"/>
          <w:iCs w:val="0"/>
          <w:color w:val="9CC2E5" w:themeColor="accent5" w:themeTint="99"/>
        </w:rPr>
        <w:t>*…</w:t>
      </w:r>
    </w:p>
    <w:p w14:paraId="0ECAEF05" w14:textId="1C842981" w:rsidR="00DD21DE" w:rsidRPr="007B5A52" w:rsidRDefault="0027529D" w:rsidP="00092CF1">
      <w:pPr>
        <w:pStyle w:val="Heading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B5A5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 </w:t>
      </w:r>
      <w:r w:rsidR="00DD21DE" w:rsidRPr="007B5A5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Competition</w:t>
      </w:r>
    </w:p>
    <w:p w14:paraId="1538EACC" w14:textId="77777777" w:rsidR="00092CF1" w:rsidRPr="00092CF1" w:rsidRDefault="00092CF1" w:rsidP="00092CF1"/>
    <w:p w14:paraId="4A00C331" w14:textId="75AD98C6" w:rsidR="00DD21DE" w:rsidRPr="007B5A52" w:rsidRDefault="00A343C2" w:rsidP="00092CF1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9CC2E5" w:themeColor="accent5" w:themeTint="99"/>
        </w:rPr>
      </w:pPr>
      <w:hyperlink r:id="rId9" w:history="1">
        <w:r w:rsidR="00DD21DE" w:rsidRPr="007B5A52">
          <w:rPr>
            <w:rStyle w:val="IntenseEmphasis"/>
            <w:i w:val="0"/>
            <w:iCs w:val="0"/>
            <w:color w:val="9CC2E5" w:themeColor="accent5" w:themeTint="99"/>
          </w:rPr>
          <w:t>https://www.pitpat.com/</w:t>
        </w:r>
      </w:hyperlink>
    </w:p>
    <w:p w14:paraId="1FCAE422" w14:textId="5CA3723F" w:rsidR="00DD21DE" w:rsidRPr="007B5A52" w:rsidRDefault="00A343C2" w:rsidP="00092CF1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9CC2E5" w:themeColor="accent5" w:themeTint="99"/>
        </w:rPr>
      </w:pPr>
      <w:hyperlink r:id="rId10" w:history="1">
        <w:r w:rsidR="00DD21DE" w:rsidRPr="007B5A52">
          <w:rPr>
            <w:rStyle w:val="IntenseEmphasis"/>
            <w:i w:val="0"/>
            <w:iCs w:val="0"/>
            <w:color w:val="9CC2E5" w:themeColor="accent5" w:themeTint="99"/>
          </w:rPr>
          <w:t>https://www.wareable.com/wearable-tech/the-best-pet-wearables-trackers-and-gps-for-dogs-cats-and-more</w:t>
        </w:r>
      </w:hyperlink>
    </w:p>
    <w:p w14:paraId="2BC6C766" w14:textId="7F337AD5" w:rsidR="00D82086" w:rsidRDefault="00A343C2" w:rsidP="00092CF1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9CC2E5" w:themeColor="accent5" w:themeTint="99"/>
        </w:rPr>
      </w:pPr>
      <w:hyperlink r:id="rId11" w:history="1">
        <w:r w:rsidR="0027529D" w:rsidRPr="007B5A52">
          <w:rPr>
            <w:rStyle w:val="IntenseEmphasis"/>
            <w:i w:val="0"/>
            <w:iCs w:val="0"/>
            <w:color w:val="9CC2E5" w:themeColor="accent5" w:themeTint="99"/>
          </w:rPr>
          <w:t>https://smartwatches.org/learn/wearable-devices-for-pets-animals/</w:t>
        </w:r>
      </w:hyperlink>
    </w:p>
    <w:p w14:paraId="74FC30FE" w14:textId="4E501C1F" w:rsidR="00A343C2" w:rsidRPr="007B5A52" w:rsidRDefault="00A343C2" w:rsidP="00092CF1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9CC2E5" w:themeColor="accent5" w:themeTint="99"/>
        </w:rPr>
      </w:pPr>
      <w:r>
        <w:rPr>
          <w:rStyle w:val="IntenseEmphasis"/>
          <w:i w:val="0"/>
          <w:iCs w:val="0"/>
          <w:color w:val="9CC2E5" w:themeColor="accent5" w:themeTint="99"/>
        </w:rPr>
        <w:t>*…</w:t>
      </w:r>
    </w:p>
    <w:p w14:paraId="5F68405D" w14:textId="4468AFF7" w:rsidR="00D82086" w:rsidRPr="00DD21DE" w:rsidRDefault="00A343C2" w:rsidP="00092CF1">
      <w:pPr>
        <w:rPr>
          <w:b/>
          <w:bCs/>
        </w:rPr>
      </w:pPr>
      <w:r w:rsidRPr="00A343C2">
        <w:rPr>
          <w:rStyle w:val="QuoteChar"/>
          <w:i w:val="0"/>
          <w:iCs w:val="0"/>
          <w:color w:val="7F7F7F" w:themeColor="text1" w:themeTint="80"/>
        </w:rPr>
        <w:t>There, you, go</w:t>
      </w:r>
      <w:r w:rsidRPr="00A343C2">
        <w:rPr>
          <w:b/>
          <w:bCs/>
          <w:color w:val="7F7F7F" w:themeColor="text1" w:themeTint="80"/>
        </w:rPr>
        <w:t xml:space="preserve"> </w:t>
      </w:r>
      <w:r>
        <w:rPr>
          <w:b/>
          <w:bCs/>
        </w:rPr>
        <w:t>8)</w:t>
      </w:r>
    </w:p>
    <w:sectPr w:rsidR="00D82086" w:rsidRPr="00DD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49AD"/>
    <w:multiLevelType w:val="hybridMultilevel"/>
    <w:tmpl w:val="4B4C2F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268BD"/>
    <w:multiLevelType w:val="hybridMultilevel"/>
    <w:tmpl w:val="B4D621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7D65"/>
    <w:multiLevelType w:val="hybridMultilevel"/>
    <w:tmpl w:val="ADDAFB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43652"/>
    <w:multiLevelType w:val="hybridMultilevel"/>
    <w:tmpl w:val="291674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32086"/>
    <w:multiLevelType w:val="hybridMultilevel"/>
    <w:tmpl w:val="D62AC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F"/>
    <w:rsid w:val="00092CF1"/>
    <w:rsid w:val="000B191F"/>
    <w:rsid w:val="00184C5C"/>
    <w:rsid w:val="0027529D"/>
    <w:rsid w:val="005F6C31"/>
    <w:rsid w:val="007B5A52"/>
    <w:rsid w:val="009738CE"/>
    <w:rsid w:val="00A343C2"/>
    <w:rsid w:val="00AC7971"/>
    <w:rsid w:val="00BA7168"/>
    <w:rsid w:val="00BC4676"/>
    <w:rsid w:val="00D82086"/>
    <w:rsid w:val="00D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05B7"/>
  <w15:chartTrackingRefBased/>
  <w15:docId w15:val="{729C06BB-F5DA-409F-AD81-9392BE53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9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2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2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2CF1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92CF1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5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343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3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ttimes.co.uk/news/rsa-invests-in-wearable-technology-fir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randviewresearch.com/industry-analysis/pet-wearable-mark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erceelectronics.com/components/wearable-technology-for-animals-a-2-6bn-market-worth-watching" TargetMode="External"/><Relationship Id="rId11" Type="http://schemas.openxmlformats.org/officeDocument/2006/relationships/hyperlink" Target="https://smartwatches.org/learn/wearable-devices-for-pets-animals/" TargetMode="External"/><Relationship Id="rId5" Type="http://schemas.openxmlformats.org/officeDocument/2006/relationships/hyperlink" Target="https://www.idtechex.com/en/research-report/wearable-technology-for-animals-2015-2025-technologies-markets-forecasts/391" TargetMode="External"/><Relationship Id="rId10" Type="http://schemas.openxmlformats.org/officeDocument/2006/relationships/hyperlink" Target="https://www.wareable.com/wearable-tech/the-best-pet-wearables-trackers-and-gps-for-dogs-cats-and-m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tp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Riley</dc:creator>
  <cp:keywords/>
  <dc:description/>
  <cp:lastModifiedBy>Jason Riley</cp:lastModifiedBy>
  <cp:revision>4</cp:revision>
  <dcterms:created xsi:type="dcterms:W3CDTF">2020-08-04T12:13:00Z</dcterms:created>
  <dcterms:modified xsi:type="dcterms:W3CDTF">2020-08-04T13:16:00Z</dcterms:modified>
</cp:coreProperties>
</file>