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8FA5" w14:textId="7FD45864" w:rsidR="003B3B96" w:rsidRPr="003B3B96" w:rsidRDefault="003B3B96" w:rsidP="003B3B96">
      <w:pPr>
        <w:spacing w:after="0"/>
        <w:ind w:left="1069" w:hanging="360"/>
        <w:jc w:val="both"/>
        <w:rPr>
          <w:lang w:val="en-US"/>
        </w:rPr>
      </w:pPr>
      <w:r>
        <w:rPr>
          <w:lang w:val="en-US"/>
        </w:rPr>
        <w:t>Main Page</w:t>
      </w:r>
    </w:p>
    <w:p w14:paraId="386389EA" w14:textId="799DF331" w:rsidR="00F12C76" w:rsidRDefault="003B3B96" w:rsidP="003B3B96">
      <w:pPr>
        <w:pStyle w:val="ListParagraph"/>
        <w:numPr>
          <w:ilvl w:val="0"/>
          <w:numId w:val="1"/>
        </w:numPr>
        <w:spacing w:after="0"/>
        <w:jc w:val="both"/>
        <w:rPr>
          <w:lang w:val="en-US"/>
        </w:rPr>
      </w:pPr>
      <w:r>
        <w:rPr>
          <w:lang w:val="en-US"/>
        </w:rPr>
        <w:t>Logo box outline should not be visible</w:t>
      </w:r>
    </w:p>
    <w:p w14:paraId="20394A7A" w14:textId="6B4A1C65" w:rsidR="003B3B96" w:rsidRDefault="003B3B96" w:rsidP="003B3B96">
      <w:pPr>
        <w:pStyle w:val="ListParagraph"/>
        <w:numPr>
          <w:ilvl w:val="0"/>
          <w:numId w:val="1"/>
        </w:numPr>
        <w:spacing w:after="0"/>
        <w:jc w:val="both"/>
        <w:rPr>
          <w:lang w:val="en-US"/>
        </w:rPr>
      </w:pPr>
      <w:r>
        <w:rPr>
          <w:lang w:val="en-US"/>
        </w:rPr>
        <w:t>Our industrial focused service we can add technical consultancy for project design, erection and commissioning.</w:t>
      </w:r>
    </w:p>
    <w:p w14:paraId="78DC7E1C" w14:textId="485D6C82" w:rsidR="003B3B96" w:rsidRDefault="003B3B96" w:rsidP="003B3B96">
      <w:pPr>
        <w:pStyle w:val="ListParagraph"/>
        <w:numPr>
          <w:ilvl w:val="0"/>
          <w:numId w:val="1"/>
        </w:numPr>
        <w:spacing w:after="0"/>
        <w:jc w:val="both"/>
        <w:rPr>
          <w:lang w:val="en-US"/>
        </w:rPr>
      </w:pPr>
      <w:r>
        <w:rPr>
          <w:lang w:val="en-US"/>
        </w:rPr>
        <w:t>Title card where copper mineral processing &amp; scrap processing comes there, we can add video of picture slide show. As currently grey background not matching with website looks.</w:t>
      </w:r>
    </w:p>
    <w:p w14:paraId="20512D0C" w14:textId="4EACC247" w:rsidR="003B3B96" w:rsidRDefault="003B3B96" w:rsidP="003B3B96">
      <w:pPr>
        <w:pStyle w:val="ListParagraph"/>
        <w:numPr>
          <w:ilvl w:val="0"/>
          <w:numId w:val="1"/>
        </w:numPr>
        <w:spacing w:after="0"/>
        <w:jc w:val="both"/>
        <w:rPr>
          <w:lang w:val="en-US"/>
        </w:rPr>
      </w:pPr>
      <w:r>
        <w:rPr>
          <w:lang w:val="en-US"/>
        </w:rPr>
        <w:t xml:space="preserve">Bottom information zone where address and all kept it currently abruptly cutting by line </w:t>
      </w:r>
      <w:r w:rsidR="009C6743">
        <w:rPr>
          <w:lang w:val="en-US"/>
        </w:rPr>
        <w:t xml:space="preserve">it should be smooth with website background. Might be remove shadow of that box so it can integrate with whichever page currently seeing. </w:t>
      </w:r>
      <w:r w:rsidR="00810559">
        <w:rPr>
          <w:lang w:val="en-US"/>
        </w:rPr>
        <w:t>Some of the them only text not clickable. Make it clickable to direct at designated page.</w:t>
      </w:r>
    </w:p>
    <w:p w14:paraId="4ED5B775" w14:textId="3B464EC8" w:rsidR="009C6743" w:rsidRDefault="009C6743" w:rsidP="003B3B96">
      <w:pPr>
        <w:pStyle w:val="ListParagraph"/>
        <w:numPr>
          <w:ilvl w:val="0"/>
          <w:numId w:val="1"/>
        </w:numPr>
        <w:spacing w:after="0"/>
        <w:jc w:val="both"/>
        <w:rPr>
          <w:lang w:val="en-US"/>
        </w:rPr>
      </w:pPr>
      <w:r>
        <w:rPr>
          <w:lang w:val="en-US"/>
        </w:rPr>
        <w:t>Application area under mention link going on different company website.</w:t>
      </w:r>
    </w:p>
    <w:p w14:paraId="79A8F609" w14:textId="063CD5A4" w:rsidR="009C6743" w:rsidRDefault="009C6743" w:rsidP="003B3B96">
      <w:pPr>
        <w:pStyle w:val="ListParagraph"/>
        <w:numPr>
          <w:ilvl w:val="0"/>
          <w:numId w:val="1"/>
        </w:numPr>
        <w:spacing w:after="0"/>
        <w:jc w:val="both"/>
        <w:rPr>
          <w:lang w:val="en-US"/>
        </w:rPr>
      </w:pPr>
      <w:r>
        <w:rPr>
          <w:lang w:val="en-US"/>
        </w:rPr>
        <w:t xml:space="preserve">In service button when goes </w:t>
      </w:r>
      <w:r w:rsidR="00405F2D">
        <w:rPr>
          <w:lang w:val="en-US"/>
        </w:rPr>
        <w:t>their</w:t>
      </w:r>
      <w:r>
        <w:rPr>
          <w:lang w:val="en-US"/>
        </w:rPr>
        <w:t xml:space="preserve"> dropdown opens but if I click on service it should go to service page.</w:t>
      </w:r>
    </w:p>
    <w:p w14:paraId="5E15CD7B" w14:textId="26CC4C31" w:rsidR="00405F2D" w:rsidRDefault="00405F2D" w:rsidP="003B3B96">
      <w:pPr>
        <w:pStyle w:val="ListParagraph"/>
        <w:numPr>
          <w:ilvl w:val="0"/>
          <w:numId w:val="1"/>
        </w:numPr>
        <w:spacing w:after="0"/>
        <w:jc w:val="both"/>
        <w:rPr>
          <w:lang w:val="en-US"/>
        </w:rPr>
      </w:pPr>
      <w:r>
        <w:rPr>
          <w:lang w:val="en-US"/>
        </w:rPr>
        <w:t xml:space="preserve">There should be one above symbol </w:t>
      </w:r>
      <w:r w:rsidR="0022359B">
        <w:rPr>
          <w:lang w:val="en-US"/>
        </w:rPr>
        <w:t>for moving at page to move up when I scrolled below. Like up arrow.</w:t>
      </w:r>
      <w:r w:rsidR="00810559">
        <w:rPr>
          <w:lang w:val="en-US"/>
        </w:rPr>
        <w:t xml:space="preserve"> (Moving along as I scroll the page).</w:t>
      </w:r>
    </w:p>
    <w:p w14:paraId="6F24420F" w14:textId="0F79CC63" w:rsidR="00817F58" w:rsidRDefault="00817F58" w:rsidP="003B3B96">
      <w:pPr>
        <w:pStyle w:val="ListParagraph"/>
        <w:numPr>
          <w:ilvl w:val="0"/>
          <w:numId w:val="1"/>
        </w:numPr>
        <w:spacing w:after="0"/>
        <w:jc w:val="both"/>
        <w:rPr>
          <w:lang w:val="en-US"/>
        </w:rPr>
      </w:pPr>
      <w:r>
        <w:rPr>
          <w:lang w:val="en-US"/>
        </w:rPr>
        <w:t>We have contact us tab then let’s talk button is not needed.</w:t>
      </w:r>
    </w:p>
    <w:p w14:paraId="7511900A" w14:textId="70220BCB" w:rsidR="00810559" w:rsidRDefault="00810559" w:rsidP="003B3B96">
      <w:pPr>
        <w:pStyle w:val="ListParagraph"/>
        <w:numPr>
          <w:ilvl w:val="0"/>
          <w:numId w:val="1"/>
        </w:numPr>
        <w:spacing w:after="0"/>
        <w:jc w:val="both"/>
        <w:rPr>
          <w:lang w:val="en-US"/>
        </w:rPr>
      </w:pPr>
      <w:r>
        <w:rPr>
          <w:lang w:val="en-US"/>
        </w:rPr>
        <w:t>Main header above phone no &amp; email address to be mention.</w:t>
      </w:r>
    </w:p>
    <w:p w14:paraId="5180A869" w14:textId="77777777" w:rsidR="00817F58" w:rsidRDefault="00817F58" w:rsidP="00817F58">
      <w:pPr>
        <w:pStyle w:val="ListParagraph"/>
        <w:spacing w:after="0"/>
        <w:ind w:left="1069"/>
        <w:jc w:val="both"/>
        <w:rPr>
          <w:lang w:val="en-US"/>
        </w:rPr>
      </w:pPr>
    </w:p>
    <w:p w14:paraId="1DEB0979" w14:textId="77777777" w:rsidR="009C6743" w:rsidRDefault="009C6743" w:rsidP="009C6743">
      <w:pPr>
        <w:spacing w:after="0"/>
        <w:ind w:left="709"/>
        <w:jc w:val="both"/>
        <w:rPr>
          <w:lang w:val="en-US"/>
        </w:rPr>
      </w:pPr>
    </w:p>
    <w:p w14:paraId="6DDD3C78" w14:textId="73AF37A9" w:rsidR="009C6743" w:rsidRDefault="009C6743" w:rsidP="009C6743">
      <w:pPr>
        <w:spacing w:after="0"/>
        <w:ind w:left="709"/>
        <w:jc w:val="both"/>
        <w:rPr>
          <w:lang w:val="en-US"/>
        </w:rPr>
      </w:pPr>
      <w:r>
        <w:rPr>
          <w:lang w:val="en-US"/>
        </w:rPr>
        <w:t>Service Page.</w:t>
      </w:r>
    </w:p>
    <w:p w14:paraId="625B2C38" w14:textId="5698A5F5" w:rsidR="009C6743" w:rsidRDefault="009C6743" w:rsidP="009C6743">
      <w:pPr>
        <w:pStyle w:val="ListParagraph"/>
        <w:numPr>
          <w:ilvl w:val="0"/>
          <w:numId w:val="2"/>
        </w:numPr>
        <w:spacing w:after="0"/>
        <w:jc w:val="both"/>
        <w:rPr>
          <w:lang w:val="en-US"/>
        </w:rPr>
      </w:pPr>
      <w:r>
        <w:rPr>
          <w:lang w:val="en-US"/>
        </w:rPr>
        <w:t>Title of services should be white font in blue box background which is better with overall website looks and consistent. Red font colour is not matching with our website looks.</w:t>
      </w:r>
    </w:p>
    <w:p w14:paraId="547F50F8" w14:textId="77777777" w:rsidR="009C6743" w:rsidRDefault="009C6743" w:rsidP="009C6743">
      <w:pPr>
        <w:pStyle w:val="ListParagraph"/>
        <w:numPr>
          <w:ilvl w:val="0"/>
          <w:numId w:val="2"/>
        </w:numPr>
        <w:spacing w:after="0"/>
        <w:jc w:val="both"/>
        <w:rPr>
          <w:lang w:val="en-US"/>
        </w:rPr>
      </w:pPr>
      <w:r>
        <w:rPr>
          <w:lang w:val="en-US"/>
        </w:rPr>
        <w:t>All the buttons in table once I go to another service not working directly from there. E.g. if I am currently selected Process design engineering from website header of service dropdown menu. I am not able to switch services from table of content I need to go above again.</w:t>
      </w:r>
    </w:p>
    <w:p w14:paraId="06344D69" w14:textId="77777777" w:rsidR="00817F58" w:rsidRDefault="00817F58" w:rsidP="00817F58">
      <w:pPr>
        <w:spacing w:after="0"/>
        <w:jc w:val="both"/>
        <w:rPr>
          <w:lang w:val="en-US"/>
        </w:rPr>
      </w:pPr>
    </w:p>
    <w:p w14:paraId="13ED9009" w14:textId="3490BD60" w:rsidR="00817F58" w:rsidRDefault="00817F58" w:rsidP="00817F58">
      <w:pPr>
        <w:spacing w:after="0"/>
        <w:ind w:left="708"/>
        <w:jc w:val="both"/>
        <w:rPr>
          <w:lang w:val="en-US"/>
        </w:rPr>
      </w:pPr>
      <w:r>
        <w:rPr>
          <w:lang w:val="en-US"/>
        </w:rPr>
        <w:t>Project Page:</w:t>
      </w:r>
    </w:p>
    <w:p w14:paraId="1FCF956F" w14:textId="26D823AF" w:rsidR="00817F58" w:rsidRDefault="00817F58" w:rsidP="00817F58">
      <w:pPr>
        <w:pStyle w:val="ListParagraph"/>
        <w:numPr>
          <w:ilvl w:val="0"/>
          <w:numId w:val="3"/>
        </w:numPr>
        <w:spacing w:after="0"/>
        <w:jc w:val="both"/>
        <w:rPr>
          <w:lang w:val="en-US"/>
        </w:rPr>
      </w:pPr>
      <w:r>
        <w:rPr>
          <w:lang w:val="en-US"/>
        </w:rPr>
        <w:t xml:space="preserve">Need to redesign list of projects </w:t>
      </w:r>
    </w:p>
    <w:p w14:paraId="58E536D3" w14:textId="77777777" w:rsidR="00817F58" w:rsidRDefault="00817F58" w:rsidP="00817F58">
      <w:pPr>
        <w:spacing w:after="0"/>
        <w:ind w:left="708"/>
        <w:jc w:val="both"/>
        <w:rPr>
          <w:lang w:val="en-US"/>
        </w:rPr>
      </w:pPr>
    </w:p>
    <w:p w14:paraId="62B1C4A2" w14:textId="377D5C0B" w:rsidR="00817F58" w:rsidRDefault="00817F58" w:rsidP="00817F58">
      <w:pPr>
        <w:spacing w:after="0"/>
        <w:ind w:left="708"/>
        <w:jc w:val="both"/>
        <w:rPr>
          <w:lang w:val="en-US"/>
        </w:rPr>
      </w:pPr>
      <w:r>
        <w:rPr>
          <w:lang w:val="en-US"/>
        </w:rPr>
        <w:t>Our Team Page:</w:t>
      </w:r>
    </w:p>
    <w:p w14:paraId="5AD91477" w14:textId="5A0FB6F4" w:rsidR="00817F58" w:rsidRDefault="00817F58" w:rsidP="00817F58">
      <w:pPr>
        <w:pStyle w:val="ListParagraph"/>
        <w:numPr>
          <w:ilvl w:val="0"/>
          <w:numId w:val="4"/>
        </w:numPr>
        <w:spacing w:after="0"/>
        <w:jc w:val="both"/>
        <w:rPr>
          <w:lang w:val="en-US"/>
        </w:rPr>
      </w:pPr>
      <w:r>
        <w:rPr>
          <w:lang w:val="en-US"/>
        </w:rPr>
        <w:t>Alignment of text and text with pic needs to corrected.</w:t>
      </w:r>
    </w:p>
    <w:p w14:paraId="367CB4FE" w14:textId="77777777" w:rsidR="00817F58" w:rsidRDefault="00817F58" w:rsidP="00817F58">
      <w:pPr>
        <w:spacing w:after="0"/>
        <w:ind w:left="708"/>
        <w:jc w:val="both"/>
        <w:rPr>
          <w:lang w:val="en-US"/>
        </w:rPr>
      </w:pPr>
    </w:p>
    <w:p w14:paraId="22B93104" w14:textId="5A1CDD48" w:rsidR="00810559" w:rsidRDefault="00810559" w:rsidP="00810559">
      <w:pPr>
        <w:spacing w:after="0"/>
        <w:ind w:left="708"/>
        <w:jc w:val="both"/>
        <w:rPr>
          <w:lang w:val="en-US"/>
        </w:rPr>
      </w:pPr>
      <w:r>
        <w:rPr>
          <w:lang w:val="en-US"/>
        </w:rPr>
        <w:t>Contact Us Page:</w:t>
      </w:r>
    </w:p>
    <w:p w14:paraId="6BCD1644" w14:textId="70D06685" w:rsidR="00810559" w:rsidRDefault="00810559" w:rsidP="00810559">
      <w:pPr>
        <w:pStyle w:val="ListParagraph"/>
        <w:numPr>
          <w:ilvl w:val="0"/>
          <w:numId w:val="7"/>
        </w:numPr>
        <w:spacing w:after="0"/>
        <w:jc w:val="both"/>
        <w:rPr>
          <w:lang w:val="en-US"/>
        </w:rPr>
      </w:pPr>
      <w:r>
        <w:rPr>
          <w:lang w:val="en-US"/>
        </w:rPr>
        <w:t>Our Branch office address change as below:</w:t>
      </w:r>
    </w:p>
    <w:p w14:paraId="60D25DA6" w14:textId="47DE06A2" w:rsidR="00810559" w:rsidRDefault="00810559" w:rsidP="00810559">
      <w:pPr>
        <w:pStyle w:val="ListParagraph"/>
        <w:spacing w:after="0"/>
        <w:ind w:left="1068"/>
        <w:jc w:val="both"/>
        <w:rPr>
          <w:lang w:val="en-US"/>
        </w:rPr>
      </w:pPr>
      <w:r w:rsidRPr="00810559">
        <w:rPr>
          <w:lang w:val="en-US"/>
        </w:rPr>
        <w:t>436, Samanvay Westbreeze, Gotri Road, Vadodara, Vadodara, Gujarat, 390021</w:t>
      </w:r>
    </w:p>
    <w:p w14:paraId="2F015C30" w14:textId="77777777" w:rsidR="00810559" w:rsidRDefault="00810559" w:rsidP="00810559">
      <w:pPr>
        <w:spacing w:after="0"/>
        <w:jc w:val="both"/>
        <w:rPr>
          <w:lang w:val="en-US"/>
        </w:rPr>
      </w:pPr>
    </w:p>
    <w:p w14:paraId="02BD7E89" w14:textId="77777777" w:rsidR="00810559" w:rsidRPr="00810559" w:rsidRDefault="00810559" w:rsidP="00810559">
      <w:pPr>
        <w:pStyle w:val="ListParagraph"/>
        <w:spacing w:after="0"/>
        <w:ind w:left="1068"/>
        <w:jc w:val="both"/>
        <w:rPr>
          <w:lang w:val="en-US"/>
        </w:rPr>
      </w:pPr>
    </w:p>
    <w:p w14:paraId="1BC8679E" w14:textId="2B478EAE" w:rsidR="00BB2718" w:rsidRDefault="00BB2718">
      <w:pPr>
        <w:spacing w:line="259" w:lineRule="auto"/>
        <w:rPr>
          <w:lang w:val="en-US"/>
        </w:rPr>
      </w:pPr>
      <w:r>
        <w:rPr>
          <w:lang w:val="en-US"/>
        </w:rPr>
        <w:br w:type="page"/>
      </w:r>
    </w:p>
    <w:p w14:paraId="73398538" w14:textId="6059AD07" w:rsidR="009C6743" w:rsidRDefault="00BB2718" w:rsidP="00817F58">
      <w:pPr>
        <w:pStyle w:val="ListParagraph"/>
        <w:spacing w:after="0"/>
        <w:ind w:left="1069"/>
        <w:jc w:val="both"/>
        <w:rPr>
          <w:lang w:val="en-US"/>
        </w:rPr>
      </w:pPr>
      <w:r>
        <w:rPr>
          <w:lang w:val="en-US"/>
        </w:rPr>
        <w:lastRenderedPageBreak/>
        <w:t>Project list: -</w:t>
      </w:r>
    </w:p>
    <w:p w14:paraId="6A20E581" w14:textId="77777777" w:rsidR="00BB2718" w:rsidRDefault="00BB2718" w:rsidP="00817F58">
      <w:pPr>
        <w:pStyle w:val="ListParagraph"/>
        <w:spacing w:after="0"/>
        <w:ind w:left="1069"/>
        <w:jc w:val="both"/>
        <w:rPr>
          <w:lang w:val="en-US"/>
        </w:rPr>
      </w:pPr>
    </w:p>
    <w:p w14:paraId="37D5C86E" w14:textId="65962264" w:rsidR="00BB2718" w:rsidRDefault="00BB2718" w:rsidP="00BB2718">
      <w:pPr>
        <w:pStyle w:val="ListParagraph"/>
        <w:numPr>
          <w:ilvl w:val="0"/>
          <w:numId w:val="5"/>
        </w:numPr>
        <w:spacing w:after="0"/>
        <w:jc w:val="both"/>
        <w:rPr>
          <w:lang w:val="en-US"/>
        </w:rPr>
      </w:pPr>
      <w:r>
        <w:rPr>
          <w:lang w:val="en-US"/>
        </w:rPr>
        <w:t xml:space="preserve">Completed Design, Engineering &amp; commissioning Project with </w:t>
      </w:r>
      <w:r w:rsidR="005E6B0C">
        <w:rPr>
          <w:lang w:val="en-US"/>
        </w:rPr>
        <w:t>12</w:t>
      </w:r>
      <w:r>
        <w:rPr>
          <w:lang w:val="en-US"/>
        </w:rPr>
        <w:t xml:space="preserve">00 </w:t>
      </w:r>
      <w:r w:rsidRPr="00BB2718">
        <w:rPr>
          <w:lang w:val="en-US"/>
        </w:rPr>
        <w:t>MT/annum</w:t>
      </w:r>
      <w:r>
        <w:rPr>
          <w:lang w:val="en-US"/>
        </w:rPr>
        <w:t xml:space="preserve"> Capacity </w:t>
      </w:r>
      <w:r w:rsidR="007F1179">
        <w:rPr>
          <w:lang w:val="en-US"/>
        </w:rPr>
        <w:t>for Mangalmurti Metachem LLP</w:t>
      </w:r>
      <w:r>
        <w:rPr>
          <w:lang w:val="en-US"/>
        </w:rPr>
        <w:t xml:space="preserve"> </w:t>
      </w:r>
      <w:r w:rsidR="007F1179">
        <w:rPr>
          <w:lang w:val="en-US"/>
        </w:rPr>
        <w:t xml:space="preserve">in </w:t>
      </w:r>
      <w:r>
        <w:rPr>
          <w:lang w:val="en-US"/>
        </w:rPr>
        <w:t>Ahmedabad Gujarat</w:t>
      </w:r>
      <w:r w:rsidR="007F1179">
        <w:rPr>
          <w:lang w:val="en-US"/>
        </w:rPr>
        <w:t xml:space="preserve"> </w:t>
      </w:r>
    </w:p>
    <w:p w14:paraId="3898BC01" w14:textId="77777777" w:rsidR="00A71AED" w:rsidRDefault="00A71AED" w:rsidP="00A71AED">
      <w:pPr>
        <w:pStyle w:val="ListParagraph"/>
        <w:spacing w:after="0"/>
        <w:ind w:left="1429"/>
        <w:jc w:val="both"/>
        <w:rPr>
          <w:lang w:val="en-US"/>
        </w:rPr>
      </w:pPr>
    </w:p>
    <w:p w14:paraId="06D78727" w14:textId="14B98F56" w:rsidR="00BB2718" w:rsidRDefault="00BB2718" w:rsidP="00BB2718">
      <w:pPr>
        <w:pStyle w:val="ListParagraph"/>
        <w:numPr>
          <w:ilvl w:val="0"/>
          <w:numId w:val="5"/>
        </w:numPr>
        <w:spacing w:after="0"/>
        <w:jc w:val="both"/>
        <w:rPr>
          <w:lang w:val="en-US"/>
        </w:rPr>
      </w:pPr>
      <w:r w:rsidRPr="00BB2718">
        <w:rPr>
          <w:lang w:val="en-US"/>
        </w:rPr>
        <w:t>Completed</w:t>
      </w:r>
      <w:r w:rsidR="005E6B0C">
        <w:rPr>
          <w:lang w:val="en-US"/>
        </w:rPr>
        <w:t xml:space="preserve"> OEC</w:t>
      </w:r>
      <w:r w:rsidRPr="00BB2718">
        <w:rPr>
          <w:lang w:val="en-US"/>
        </w:rPr>
        <w:t xml:space="preserve"> Project with 6,000 MT/annum capacity </w:t>
      </w:r>
      <w:r w:rsidR="005E6B0C">
        <w:rPr>
          <w:lang w:val="en-US"/>
        </w:rPr>
        <w:t>of LME grade A copper cathodes</w:t>
      </w:r>
      <w:r w:rsidR="005E6B0C" w:rsidRPr="00BB2718">
        <w:rPr>
          <w:lang w:val="en-US"/>
        </w:rPr>
        <w:t xml:space="preserve"> </w:t>
      </w:r>
      <w:r w:rsidRPr="00BB2718">
        <w:rPr>
          <w:lang w:val="en-US"/>
        </w:rPr>
        <w:t xml:space="preserve">(expandable up to 24,000 MT/annum) </w:t>
      </w:r>
      <w:r w:rsidR="007F1179">
        <w:rPr>
          <w:lang w:val="en-US"/>
        </w:rPr>
        <w:t xml:space="preserve">for Sustainable Metal Refinery Pvt. Ltd </w:t>
      </w:r>
      <w:r w:rsidRPr="00BB2718">
        <w:rPr>
          <w:lang w:val="en-US"/>
        </w:rPr>
        <w:t>in Aurangabad Maharashtra</w:t>
      </w:r>
      <w:r>
        <w:rPr>
          <w:lang w:val="en-US"/>
        </w:rPr>
        <w:t>.</w:t>
      </w:r>
    </w:p>
    <w:p w14:paraId="6C1DA3F7" w14:textId="53439443" w:rsidR="00A71AED" w:rsidRPr="00A71AED" w:rsidRDefault="005E6B0C" w:rsidP="00A71AED">
      <w:pPr>
        <w:pStyle w:val="ListParagraph"/>
        <w:rPr>
          <w:lang w:val="en-US"/>
        </w:rPr>
      </w:pPr>
      <w:r>
        <w:rPr>
          <w:lang w:val="en-US"/>
        </w:rPr>
        <w:t>(</w:t>
      </w:r>
      <w:r w:rsidR="003A7D56">
        <w:rPr>
          <w:lang w:val="en-US"/>
        </w:rPr>
        <w:t>It</w:t>
      </w:r>
      <w:r>
        <w:rPr>
          <w:lang w:val="en-US"/>
        </w:rPr>
        <w:t xml:space="preserve"> is already appearing in projects undertaken </w:t>
      </w:r>
      <w:r w:rsidR="003A7D56">
        <w:rPr>
          <w:lang w:val="en-US"/>
        </w:rPr>
        <w:t>list,</w:t>
      </w:r>
      <w:r>
        <w:rPr>
          <w:lang w:val="en-US"/>
        </w:rPr>
        <w:t xml:space="preserve"> I think. Need to remove from there)</w:t>
      </w:r>
    </w:p>
    <w:p w14:paraId="53151D9B" w14:textId="77777777" w:rsidR="00A71AED" w:rsidRDefault="00A71AED" w:rsidP="00A71AED">
      <w:pPr>
        <w:pStyle w:val="ListParagraph"/>
        <w:spacing w:after="0"/>
        <w:ind w:left="1429"/>
        <w:jc w:val="both"/>
        <w:rPr>
          <w:lang w:val="en-US"/>
        </w:rPr>
      </w:pPr>
    </w:p>
    <w:p w14:paraId="2FCAD61C" w14:textId="0AD682CD" w:rsidR="00BB2718" w:rsidRDefault="00BB2718" w:rsidP="00BB2718">
      <w:pPr>
        <w:pStyle w:val="ListParagraph"/>
        <w:numPr>
          <w:ilvl w:val="0"/>
          <w:numId w:val="5"/>
        </w:numPr>
        <w:spacing w:after="0"/>
        <w:jc w:val="both"/>
        <w:rPr>
          <w:lang w:val="en-US"/>
        </w:rPr>
      </w:pPr>
      <w:r w:rsidRPr="00BB2718">
        <w:rPr>
          <w:lang w:val="en-US"/>
        </w:rPr>
        <w:t xml:space="preserve">Completed </w:t>
      </w:r>
      <w:r w:rsidR="005E6B0C">
        <w:rPr>
          <w:lang w:val="en-US"/>
        </w:rPr>
        <w:t>EPCM</w:t>
      </w:r>
      <w:r>
        <w:rPr>
          <w:lang w:val="en-US"/>
        </w:rPr>
        <w:t xml:space="preserve"> </w:t>
      </w:r>
      <w:r w:rsidRPr="00BB2718">
        <w:rPr>
          <w:lang w:val="en-US"/>
        </w:rPr>
        <w:t xml:space="preserve">Project with </w:t>
      </w:r>
      <w:r>
        <w:rPr>
          <w:lang w:val="en-US"/>
        </w:rPr>
        <w:t xml:space="preserve">600 </w:t>
      </w:r>
      <w:r w:rsidRPr="00BB2718">
        <w:rPr>
          <w:lang w:val="en-US"/>
        </w:rPr>
        <w:t xml:space="preserve">MT/annum capacity </w:t>
      </w:r>
      <w:r w:rsidR="005E6B0C">
        <w:rPr>
          <w:lang w:val="en-US"/>
        </w:rPr>
        <w:t>LME grade A copper cathodes</w:t>
      </w:r>
      <w:r w:rsidR="005E6B0C" w:rsidRPr="00BB2718">
        <w:rPr>
          <w:lang w:val="en-US"/>
        </w:rPr>
        <w:t xml:space="preserve"> </w:t>
      </w:r>
      <w:r w:rsidRPr="00BB2718">
        <w:rPr>
          <w:lang w:val="en-US"/>
        </w:rPr>
        <w:t xml:space="preserve">(expandable up to </w:t>
      </w:r>
      <w:r>
        <w:rPr>
          <w:lang w:val="en-US"/>
        </w:rPr>
        <w:t>1200</w:t>
      </w:r>
      <w:r w:rsidRPr="00BB2718">
        <w:rPr>
          <w:lang w:val="en-US"/>
        </w:rPr>
        <w:t xml:space="preserve"> MT/annum)</w:t>
      </w:r>
      <w:r w:rsidR="007F1179">
        <w:rPr>
          <w:lang w:val="en-US"/>
        </w:rPr>
        <w:t xml:space="preserve"> for Greenscape Eco Management Pvt Ltd</w:t>
      </w:r>
      <w:r w:rsidRPr="00BB2718">
        <w:rPr>
          <w:lang w:val="en-US"/>
        </w:rPr>
        <w:t xml:space="preserve"> in </w:t>
      </w:r>
      <w:r w:rsidR="007F1179">
        <w:rPr>
          <w:lang w:val="en-US"/>
        </w:rPr>
        <w:t>Alwar Rajasthan</w:t>
      </w:r>
      <w:r>
        <w:rPr>
          <w:lang w:val="en-US"/>
        </w:rPr>
        <w:t>.</w:t>
      </w:r>
    </w:p>
    <w:p w14:paraId="6BAA1696" w14:textId="77777777" w:rsidR="00A71AED" w:rsidRDefault="00A71AED" w:rsidP="00A71AED">
      <w:pPr>
        <w:pStyle w:val="ListParagraph"/>
        <w:spacing w:after="0"/>
        <w:ind w:left="1429"/>
        <w:jc w:val="both"/>
        <w:rPr>
          <w:lang w:val="en-US"/>
        </w:rPr>
      </w:pPr>
    </w:p>
    <w:p w14:paraId="6DA0C5A7" w14:textId="0F61433C" w:rsidR="00BB2718" w:rsidRDefault="007F1179" w:rsidP="00BB2718">
      <w:pPr>
        <w:pStyle w:val="ListParagraph"/>
        <w:numPr>
          <w:ilvl w:val="0"/>
          <w:numId w:val="5"/>
        </w:numPr>
        <w:spacing w:after="0"/>
        <w:jc w:val="both"/>
        <w:rPr>
          <w:lang w:val="en-US"/>
        </w:rPr>
      </w:pPr>
      <w:r w:rsidRPr="007F1179">
        <w:rPr>
          <w:lang w:val="en-US"/>
        </w:rPr>
        <w:t>Undertaken</w:t>
      </w:r>
      <w:r w:rsidR="005E6B0C">
        <w:rPr>
          <w:lang w:val="en-US"/>
        </w:rPr>
        <w:t xml:space="preserve"> OEC</w:t>
      </w:r>
      <w:r w:rsidRPr="007F1179">
        <w:rPr>
          <w:lang w:val="en-US"/>
        </w:rPr>
        <w:t xml:space="preserve"> project with 20,000 MT/annum capacity</w:t>
      </w:r>
      <w:r w:rsidR="005E6B0C">
        <w:rPr>
          <w:lang w:val="en-US"/>
        </w:rPr>
        <w:t xml:space="preserve"> LME grade A copper cathodes</w:t>
      </w:r>
      <w:r w:rsidRPr="007F1179">
        <w:rPr>
          <w:lang w:val="en-US"/>
        </w:rPr>
        <w:t xml:space="preserve"> (expandable up to 50,000 MT/annum) </w:t>
      </w:r>
      <w:r w:rsidR="005E6B0C">
        <w:rPr>
          <w:lang w:val="en-US"/>
        </w:rPr>
        <w:t xml:space="preserve">for PWIL </w:t>
      </w:r>
      <w:r w:rsidRPr="007F1179">
        <w:rPr>
          <w:lang w:val="en-US"/>
        </w:rPr>
        <w:t>in Vapi, Gujarat.</w:t>
      </w:r>
      <w:r>
        <w:rPr>
          <w:lang w:val="en-US"/>
        </w:rPr>
        <w:t xml:space="preserve"> </w:t>
      </w:r>
      <w:r w:rsidRPr="007F1179">
        <w:rPr>
          <w:lang w:val="en-US"/>
        </w:rPr>
        <w:t>Project erection work under progress and likely to complete by July-2026.</w:t>
      </w:r>
    </w:p>
    <w:p w14:paraId="361E7BAC" w14:textId="77777777" w:rsidR="00A71AED" w:rsidRPr="00A71AED" w:rsidRDefault="00A71AED" w:rsidP="00A71AED">
      <w:pPr>
        <w:pStyle w:val="ListParagraph"/>
        <w:rPr>
          <w:lang w:val="en-US"/>
        </w:rPr>
      </w:pPr>
    </w:p>
    <w:p w14:paraId="3D2456B0" w14:textId="77777777" w:rsidR="00A71AED" w:rsidRDefault="00A71AED" w:rsidP="00A71AED">
      <w:pPr>
        <w:pStyle w:val="ListParagraph"/>
        <w:spacing w:after="0"/>
        <w:ind w:left="1429"/>
        <w:jc w:val="both"/>
        <w:rPr>
          <w:lang w:val="en-US"/>
        </w:rPr>
      </w:pPr>
    </w:p>
    <w:p w14:paraId="7624FCB6" w14:textId="67307D1C" w:rsidR="007F1179" w:rsidRDefault="007F1179" w:rsidP="00BB2718">
      <w:pPr>
        <w:pStyle w:val="ListParagraph"/>
        <w:numPr>
          <w:ilvl w:val="0"/>
          <w:numId w:val="5"/>
        </w:numPr>
        <w:spacing w:after="0"/>
        <w:jc w:val="both"/>
        <w:rPr>
          <w:lang w:val="en-US"/>
        </w:rPr>
      </w:pPr>
      <w:r w:rsidRPr="007F1179">
        <w:rPr>
          <w:lang w:val="en-US"/>
        </w:rPr>
        <w:t xml:space="preserve">Undertaken </w:t>
      </w:r>
      <w:r w:rsidR="005E6B0C">
        <w:rPr>
          <w:lang w:val="en-US"/>
        </w:rPr>
        <w:t xml:space="preserve">OEC </w:t>
      </w:r>
      <w:r w:rsidRPr="007F1179">
        <w:rPr>
          <w:lang w:val="en-US"/>
        </w:rPr>
        <w:t xml:space="preserve">project with 10,000 MT/annum capacity </w:t>
      </w:r>
      <w:r w:rsidR="005E6B0C">
        <w:rPr>
          <w:lang w:val="en-US"/>
        </w:rPr>
        <w:t>LME grade A copper cathodes</w:t>
      </w:r>
      <w:r w:rsidR="005E6B0C" w:rsidRPr="007F1179">
        <w:rPr>
          <w:lang w:val="en-US"/>
        </w:rPr>
        <w:t xml:space="preserve"> </w:t>
      </w:r>
      <w:r w:rsidRPr="007F1179">
        <w:rPr>
          <w:lang w:val="en-US"/>
        </w:rPr>
        <w:t xml:space="preserve">(expandable up to 20,000 MT/annum) </w:t>
      </w:r>
      <w:r w:rsidR="005E6B0C">
        <w:rPr>
          <w:lang w:val="en-US"/>
        </w:rPr>
        <w:t xml:space="preserve">for Jain Green Technologies Pvt Ltd </w:t>
      </w:r>
      <w:r w:rsidRPr="007F1179">
        <w:rPr>
          <w:lang w:val="en-US"/>
        </w:rPr>
        <w:t>in Chennai.</w:t>
      </w:r>
      <w:r>
        <w:rPr>
          <w:lang w:val="en-US"/>
        </w:rPr>
        <w:t xml:space="preserve"> </w:t>
      </w:r>
      <w:r w:rsidRPr="007F1179">
        <w:rPr>
          <w:lang w:val="en-US"/>
        </w:rPr>
        <w:t xml:space="preserve">Project commissioning work under progress and likely to complete by </w:t>
      </w:r>
      <w:r w:rsidR="00604E55">
        <w:rPr>
          <w:lang w:val="en-US"/>
        </w:rPr>
        <w:t>Aug</w:t>
      </w:r>
      <w:r w:rsidRPr="007F1179">
        <w:rPr>
          <w:lang w:val="en-US"/>
        </w:rPr>
        <w:t>-2026.</w:t>
      </w:r>
    </w:p>
    <w:p w14:paraId="7E90A394" w14:textId="77777777" w:rsidR="00A71AED" w:rsidRDefault="00A71AED" w:rsidP="00A71AED">
      <w:pPr>
        <w:pStyle w:val="ListParagraph"/>
        <w:spacing w:after="0"/>
        <w:ind w:left="1429"/>
        <w:jc w:val="both"/>
        <w:rPr>
          <w:lang w:val="en-US"/>
        </w:rPr>
      </w:pPr>
    </w:p>
    <w:p w14:paraId="1D2682B1" w14:textId="3C16C10B" w:rsidR="00604E55" w:rsidRDefault="00604E55" w:rsidP="00604E55">
      <w:pPr>
        <w:pStyle w:val="ListParagraph"/>
        <w:numPr>
          <w:ilvl w:val="0"/>
          <w:numId w:val="5"/>
        </w:numPr>
        <w:spacing w:after="0"/>
        <w:jc w:val="both"/>
        <w:rPr>
          <w:lang w:val="en-US"/>
        </w:rPr>
      </w:pPr>
      <w:r w:rsidRPr="007F1179">
        <w:rPr>
          <w:lang w:val="en-US"/>
        </w:rPr>
        <w:t xml:space="preserve">Undertaken </w:t>
      </w:r>
      <w:r w:rsidR="005E6B0C">
        <w:rPr>
          <w:lang w:val="en-US"/>
        </w:rPr>
        <w:t xml:space="preserve">OEC </w:t>
      </w:r>
      <w:r w:rsidRPr="007F1179">
        <w:rPr>
          <w:lang w:val="en-US"/>
        </w:rPr>
        <w:t xml:space="preserve">project with </w:t>
      </w:r>
      <w:r>
        <w:rPr>
          <w:lang w:val="en-US"/>
        </w:rPr>
        <w:t>1800</w:t>
      </w:r>
      <w:r w:rsidRPr="007F1179">
        <w:rPr>
          <w:lang w:val="en-US"/>
        </w:rPr>
        <w:t xml:space="preserve"> MT/annum capacity</w:t>
      </w:r>
      <w:r w:rsidR="005E6B0C">
        <w:rPr>
          <w:lang w:val="en-US"/>
        </w:rPr>
        <w:t xml:space="preserve"> for </w:t>
      </w:r>
      <w:r w:rsidR="003A7D56">
        <w:rPr>
          <w:lang w:val="en-US"/>
        </w:rPr>
        <w:t>Methacop Refinery Pvt Ltd</w:t>
      </w:r>
      <w:r w:rsidRPr="007F1179">
        <w:rPr>
          <w:lang w:val="en-US"/>
        </w:rPr>
        <w:t xml:space="preserve"> in </w:t>
      </w:r>
      <w:r>
        <w:rPr>
          <w:lang w:val="en-US"/>
        </w:rPr>
        <w:t>Palghar, Maharashtra</w:t>
      </w:r>
      <w:r w:rsidRPr="007F1179">
        <w:rPr>
          <w:lang w:val="en-US"/>
        </w:rPr>
        <w:t>.</w:t>
      </w:r>
      <w:r>
        <w:rPr>
          <w:lang w:val="en-US"/>
        </w:rPr>
        <w:t xml:space="preserve"> </w:t>
      </w:r>
      <w:r w:rsidRPr="007F1179">
        <w:rPr>
          <w:lang w:val="en-US"/>
        </w:rPr>
        <w:t>Project erection work under progress and likely to complete by Ju</w:t>
      </w:r>
      <w:r>
        <w:rPr>
          <w:lang w:val="en-US"/>
        </w:rPr>
        <w:t>ne</w:t>
      </w:r>
      <w:r w:rsidRPr="007F1179">
        <w:rPr>
          <w:lang w:val="en-US"/>
        </w:rPr>
        <w:t>-2026.</w:t>
      </w:r>
    </w:p>
    <w:p w14:paraId="182C7AAE" w14:textId="77777777" w:rsidR="00A71AED" w:rsidRPr="00A71AED" w:rsidRDefault="00A71AED" w:rsidP="00A71AED">
      <w:pPr>
        <w:pStyle w:val="ListParagraph"/>
        <w:rPr>
          <w:lang w:val="en-US"/>
        </w:rPr>
      </w:pPr>
    </w:p>
    <w:p w14:paraId="767F9964" w14:textId="77777777" w:rsidR="00A71AED" w:rsidRPr="00604E55" w:rsidRDefault="00A71AED" w:rsidP="00A71AED">
      <w:pPr>
        <w:pStyle w:val="ListParagraph"/>
        <w:spacing w:after="0"/>
        <w:ind w:left="1429"/>
        <w:jc w:val="both"/>
        <w:rPr>
          <w:lang w:val="en-US"/>
        </w:rPr>
      </w:pPr>
    </w:p>
    <w:p w14:paraId="56653669" w14:textId="31BED64A" w:rsidR="007F1179" w:rsidRDefault="00604E55" w:rsidP="00BB2718">
      <w:pPr>
        <w:pStyle w:val="ListParagraph"/>
        <w:numPr>
          <w:ilvl w:val="0"/>
          <w:numId w:val="5"/>
        </w:numPr>
        <w:spacing w:after="0"/>
        <w:jc w:val="both"/>
        <w:rPr>
          <w:lang w:val="en-US"/>
        </w:rPr>
      </w:pPr>
      <w:r>
        <w:rPr>
          <w:lang w:val="en-US"/>
        </w:rPr>
        <w:t xml:space="preserve">Prepared Feasibility report of 50,000 </w:t>
      </w:r>
      <w:r w:rsidRPr="007F1179">
        <w:rPr>
          <w:lang w:val="en-US"/>
        </w:rPr>
        <w:t xml:space="preserve">MT/annum capacity </w:t>
      </w:r>
      <w:r>
        <w:rPr>
          <w:lang w:val="en-US"/>
        </w:rPr>
        <w:t>copper cathode &amp; Rod Project</w:t>
      </w:r>
      <w:r w:rsidR="007F1179">
        <w:rPr>
          <w:lang w:val="en-US"/>
        </w:rPr>
        <w:t xml:space="preserve"> for Pan Gulf </w:t>
      </w:r>
      <w:r w:rsidR="00F378C2">
        <w:rPr>
          <w:lang w:val="en-US"/>
        </w:rPr>
        <w:t>International</w:t>
      </w:r>
      <w:r w:rsidR="007F1179">
        <w:rPr>
          <w:lang w:val="en-US"/>
        </w:rPr>
        <w:t xml:space="preserve"> Metal Industry</w:t>
      </w:r>
      <w:r>
        <w:rPr>
          <w:lang w:val="en-US"/>
        </w:rPr>
        <w:t>,</w:t>
      </w:r>
      <w:r w:rsidR="007F1179">
        <w:rPr>
          <w:lang w:val="en-US"/>
        </w:rPr>
        <w:t xml:space="preserve"> </w:t>
      </w:r>
      <w:r w:rsidR="00F378C2">
        <w:rPr>
          <w:lang w:val="en-US"/>
        </w:rPr>
        <w:t>Sharjah</w:t>
      </w:r>
      <w:r>
        <w:rPr>
          <w:lang w:val="en-US"/>
        </w:rPr>
        <w:t>,</w:t>
      </w:r>
      <w:r w:rsidR="00F378C2">
        <w:rPr>
          <w:lang w:val="en-US"/>
        </w:rPr>
        <w:t xml:space="preserve"> UAE.</w:t>
      </w:r>
    </w:p>
    <w:p w14:paraId="7D64AF47" w14:textId="77777777" w:rsidR="00A71AED" w:rsidRDefault="00A71AED" w:rsidP="00A71AED">
      <w:pPr>
        <w:pStyle w:val="ListParagraph"/>
        <w:spacing w:after="0"/>
        <w:ind w:left="1429"/>
        <w:jc w:val="both"/>
        <w:rPr>
          <w:lang w:val="en-US"/>
        </w:rPr>
      </w:pPr>
    </w:p>
    <w:p w14:paraId="7726FE95" w14:textId="7B75D6D3" w:rsidR="00604E55" w:rsidRDefault="00604E55" w:rsidP="00604E55">
      <w:pPr>
        <w:pStyle w:val="ListParagraph"/>
        <w:numPr>
          <w:ilvl w:val="0"/>
          <w:numId w:val="5"/>
        </w:numPr>
        <w:spacing w:after="0"/>
        <w:jc w:val="both"/>
        <w:rPr>
          <w:lang w:val="en-US"/>
        </w:rPr>
      </w:pPr>
      <w:r>
        <w:rPr>
          <w:lang w:val="en-US"/>
        </w:rPr>
        <w:t xml:space="preserve">Prepared Feasibility report of 24,000 </w:t>
      </w:r>
      <w:r w:rsidRPr="007F1179">
        <w:rPr>
          <w:lang w:val="en-US"/>
        </w:rPr>
        <w:t xml:space="preserve">MT/annum capacity </w:t>
      </w:r>
      <w:r>
        <w:rPr>
          <w:lang w:val="en-US"/>
        </w:rPr>
        <w:t>copper cathode Project for Dubal Company Pvt Ltd, UAE.</w:t>
      </w:r>
    </w:p>
    <w:p w14:paraId="01836E46" w14:textId="77777777" w:rsidR="00A71AED" w:rsidRPr="00A71AED" w:rsidRDefault="00A71AED" w:rsidP="00A71AED">
      <w:pPr>
        <w:pStyle w:val="ListParagraph"/>
        <w:rPr>
          <w:lang w:val="en-US"/>
        </w:rPr>
      </w:pPr>
    </w:p>
    <w:p w14:paraId="4E613036" w14:textId="77777777" w:rsidR="00A71AED" w:rsidRDefault="00A71AED" w:rsidP="00A71AED">
      <w:pPr>
        <w:pStyle w:val="ListParagraph"/>
        <w:spacing w:after="0"/>
        <w:ind w:left="1429"/>
        <w:jc w:val="both"/>
        <w:rPr>
          <w:lang w:val="en-US"/>
        </w:rPr>
      </w:pPr>
    </w:p>
    <w:p w14:paraId="47F8CAF4" w14:textId="4FF90A83" w:rsidR="00604E55" w:rsidRDefault="005E6B0C" w:rsidP="00BB2718">
      <w:pPr>
        <w:pStyle w:val="ListParagraph"/>
        <w:numPr>
          <w:ilvl w:val="0"/>
          <w:numId w:val="5"/>
        </w:numPr>
        <w:spacing w:after="0"/>
        <w:jc w:val="both"/>
        <w:rPr>
          <w:lang w:val="en-US"/>
        </w:rPr>
      </w:pPr>
      <w:r>
        <w:rPr>
          <w:lang w:val="en-US"/>
        </w:rPr>
        <w:t xml:space="preserve">Completed </w:t>
      </w:r>
      <w:r w:rsidR="00604E55">
        <w:rPr>
          <w:lang w:val="en-US"/>
        </w:rPr>
        <w:t>Technical Due Diligence of 4</w:t>
      </w:r>
      <w:r>
        <w:rPr>
          <w:lang w:val="en-US"/>
        </w:rPr>
        <w:t>5</w:t>
      </w:r>
      <w:r w:rsidR="00604E55">
        <w:rPr>
          <w:lang w:val="en-US"/>
        </w:rPr>
        <w:t xml:space="preserve">,000 </w:t>
      </w:r>
      <w:r w:rsidR="00604E55" w:rsidRPr="007F1179">
        <w:rPr>
          <w:lang w:val="en-US"/>
        </w:rPr>
        <w:t xml:space="preserve">MT/annum capacity </w:t>
      </w:r>
      <w:r w:rsidR="00604E55">
        <w:rPr>
          <w:lang w:val="en-US"/>
        </w:rPr>
        <w:t>FRHC Rod plan</w:t>
      </w:r>
      <w:r w:rsidR="00A71AED">
        <w:rPr>
          <w:lang w:val="en-US"/>
        </w:rPr>
        <w:t>t</w:t>
      </w:r>
      <w:r w:rsidR="00604E55">
        <w:rPr>
          <w:lang w:val="en-US"/>
        </w:rPr>
        <w:t xml:space="preserve"> </w:t>
      </w:r>
      <w:r>
        <w:rPr>
          <w:lang w:val="en-US"/>
        </w:rPr>
        <w:t>in</w:t>
      </w:r>
      <w:r w:rsidR="00604E55">
        <w:rPr>
          <w:lang w:val="en-US"/>
        </w:rPr>
        <w:t xml:space="preserve"> UAE.</w:t>
      </w:r>
    </w:p>
    <w:p w14:paraId="797CA403" w14:textId="77777777" w:rsidR="00A71AED" w:rsidRDefault="00A71AED" w:rsidP="00A71AED">
      <w:pPr>
        <w:pStyle w:val="ListParagraph"/>
        <w:spacing w:after="0"/>
        <w:ind w:left="1429"/>
        <w:jc w:val="both"/>
        <w:rPr>
          <w:lang w:val="en-US"/>
        </w:rPr>
      </w:pPr>
    </w:p>
    <w:p w14:paraId="64B1BD03" w14:textId="7ACE88F5" w:rsidR="00604E55" w:rsidRDefault="005E6B0C" w:rsidP="00A71AED">
      <w:pPr>
        <w:pStyle w:val="ListParagraph"/>
        <w:numPr>
          <w:ilvl w:val="0"/>
          <w:numId w:val="5"/>
        </w:numPr>
        <w:spacing w:after="0"/>
        <w:ind w:left="1350"/>
        <w:jc w:val="both"/>
        <w:rPr>
          <w:lang w:val="en-US"/>
        </w:rPr>
      </w:pPr>
      <w:r>
        <w:rPr>
          <w:lang w:val="en-US"/>
        </w:rPr>
        <w:lastRenderedPageBreak/>
        <w:t>Completed</w:t>
      </w:r>
      <w:r w:rsidR="00A71AED">
        <w:rPr>
          <w:lang w:val="en-US"/>
        </w:rPr>
        <w:t xml:space="preserve"> Feasibility report of 12,000 </w:t>
      </w:r>
      <w:r w:rsidR="00A71AED" w:rsidRPr="007F1179">
        <w:rPr>
          <w:lang w:val="en-US"/>
        </w:rPr>
        <w:t xml:space="preserve">MT/annum capacity </w:t>
      </w:r>
      <w:r w:rsidR="00A71AED">
        <w:rPr>
          <w:lang w:val="en-US"/>
        </w:rPr>
        <w:t xml:space="preserve">FRHC Rod Project &amp; 3,600 </w:t>
      </w:r>
      <w:r w:rsidR="00A71AED" w:rsidRPr="007F1179">
        <w:rPr>
          <w:lang w:val="en-US"/>
        </w:rPr>
        <w:t>MT/annum capacity</w:t>
      </w:r>
      <w:r w:rsidR="00A71AED">
        <w:rPr>
          <w:lang w:val="en-US"/>
        </w:rPr>
        <w:t xml:space="preserve"> Upcast &amp; anode Project for Pratibha Textile in Surat, Gujarat.</w:t>
      </w:r>
    </w:p>
    <w:p w14:paraId="03427C64" w14:textId="77777777" w:rsidR="005E6B0C" w:rsidRPr="005E6B0C" w:rsidRDefault="005E6B0C" w:rsidP="005E6B0C">
      <w:pPr>
        <w:pStyle w:val="ListParagraph"/>
        <w:rPr>
          <w:lang w:val="en-US"/>
        </w:rPr>
      </w:pPr>
    </w:p>
    <w:p w14:paraId="2A696BB5" w14:textId="1EB580E8" w:rsidR="005E6B0C" w:rsidRDefault="005E6B0C" w:rsidP="003A7D56">
      <w:pPr>
        <w:pStyle w:val="ListParagraph"/>
        <w:numPr>
          <w:ilvl w:val="0"/>
          <w:numId w:val="5"/>
        </w:numPr>
        <w:spacing w:after="0"/>
        <w:ind w:left="1350"/>
        <w:jc w:val="both"/>
        <w:rPr>
          <w:lang w:val="en-US"/>
        </w:rPr>
      </w:pPr>
      <w:r w:rsidRPr="007F1179">
        <w:rPr>
          <w:lang w:val="en-US"/>
        </w:rPr>
        <w:t xml:space="preserve">Undertaken </w:t>
      </w:r>
      <w:r>
        <w:rPr>
          <w:lang w:val="en-US"/>
        </w:rPr>
        <w:t xml:space="preserve">OEC </w:t>
      </w:r>
      <w:r w:rsidRPr="007F1179">
        <w:rPr>
          <w:lang w:val="en-US"/>
        </w:rPr>
        <w:t>project with 1</w:t>
      </w:r>
      <w:r>
        <w:rPr>
          <w:lang w:val="en-US"/>
        </w:rPr>
        <w:t>8</w:t>
      </w:r>
      <w:r w:rsidRPr="007F1179">
        <w:rPr>
          <w:lang w:val="en-US"/>
        </w:rPr>
        <w:t>,000 MT/annum capacity</w:t>
      </w:r>
      <w:r>
        <w:rPr>
          <w:lang w:val="en-US"/>
        </w:rPr>
        <w:t xml:space="preserve"> of LME grade A copper cathodes</w:t>
      </w:r>
      <w:r w:rsidRPr="007F1179">
        <w:rPr>
          <w:lang w:val="en-US"/>
        </w:rPr>
        <w:t xml:space="preserve"> (expandable up to </w:t>
      </w:r>
      <w:r>
        <w:rPr>
          <w:lang w:val="en-US"/>
        </w:rPr>
        <w:t>36</w:t>
      </w:r>
      <w:r w:rsidRPr="007F1179">
        <w:rPr>
          <w:lang w:val="en-US"/>
        </w:rPr>
        <w:t>,000 MT/annum) in Chennai.</w:t>
      </w:r>
      <w:r>
        <w:rPr>
          <w:lang w:val="en-US"/>
        </w:rPr>
        <w:t xml:space="preserve"> </w:t>
      </w:r>
      <w:r w:rsidRPr="007F1179">
        <w:rPr>
          <w:lang w:val="en-US"/>
        </w:rPr>
        <w:t xml:space="preserve">Project commissioning work under progress and likely to complete by </w:t>
      </w:r>
      <w:r>
        <w:rPr>
          <w:lang w:val="en-US"/>
        </w:rPr>
        <w:t>Mar-</w:t>
      </w:r>
      <w:r w:rsidRPr="007F1179">
        <w:rPr>
          <w:lang w:val="en-US"/>
        </w:rPr>
        <w:t>202</w:t>
      </w:r>
      <w:r>
        <w:rPr>
          <w:lang w:val="en-US"/>
        </w:rPr>
        <w:t>7</w:t>
      </w:r>
      <w:r w:rsidRPr="007F1179">
        <w:rPr>
          <w:lang w:val="en-US"/>
        </w:rPr>
        <w:t>.</w:t>
      </w:r>
    </w:p>
    <w:p w14:paraId="1BBBABDD" w14:textId="77777777" w:rsidR="003A7D56" w:rsidRPr="003A7D56" w:rsidRDefault="003A7D56" w:rsidP="003A7D56">
      <w:pPr>
        <w:pStyle w:val="ListParagraph"/>
        <w:rPr>
          <w:lang w:val="en-US"/>
        </w:rPr>
      </w:pPr>
    </w:p>
    <w:p w14:paraId="127E8B88" w14:textId="77777777" w:rsidR="003A7D56" w:rsidRDefault="003A7D56" w:rsidP="003A7D56">
      <w:pPr>
        <w:pStyle w:val="ListParagraph"/>
        <w:spacing w:after="0"/>
        <w:ind w:left="1350"/>
        <w:jc w:val="both"/>
        <w:rPr>
          <w:lang w:val="en-US"/>
        </w:rPr>
      </w:pPr>
    </w:p>
    <w:p w14:paraId="1E216C3F" w14:textId="1635C75F" w:rsidR="005E6B0C" w:rsidRDefault="005E6B0C" w:rsidP="003A7D56">
      <w:pPr>
        <w:pStyle w:val="ListParagraph"/>
        <w:numPr>
          <w:ilvl w:val="0"/>
          <w:numId w:val="5"/>
        </w:numPr>
        <w:spacing w:after="0"/>
        <w:ind w:left="1350"/>
        <w:jc w:val="both"/>
        <w:rPr>
          <w:lang w:val="en-US"/>
        </w:rPr>
      </w:pPr>
      <w:r>
        <w:rPr>
          <w:lang w:val="en-US"/>
        </w:rPr>
        <w:t xml:space="preserve">Undertaken OEC project with 10000 MT/annum capacity to produce anodes from various types of scraps in Palghar, Maharashtra. </w:t>
      </w:r>
    </w:p>
    <w:p w14:paraId="7762AACA" w14:textId="77777777" w:rsidR="00A71AED" w:rsidRDefault="00A71AED" w:rsidP="00A71AED">
      <w:pPr>
        <w:pStyle w:val="ListParagraph"/>
        <w:spacing w:after="0"/>
        <w:ind w:left="1350"/>
        <w:jc w:val="both"/>
        <w:rPr>
          <w:lang w:val="en-US"/>
        </w:rPr>
      </w:pPr>
    </w:p>
    <w:p w14:paraId="33D6F6B5" w14:textId="77777777" w:rsidR="005E6B0C" w:rsidRDefault="005E6B0C" w:rsidP="00A71AED">
      <w:pPr>
        <w:pStyle w:val="ListParagraph"/>
        <w:spacing w:after="0"/>
        <w:ind w:left="1350"/>
        <w:jc w:val="both"/>
        <w:rPr>
          <w:lang w:val="en-US"/>
        </w:rPr>
      </w:pPr>
    </w:p>
    <w:p w14:paraId="58B3B783" w14:textId="10DEC4CB" w:rsidR="00810559" w:rsidRDefault="00810559">
      <w:pPr>
        <w:spacing w:line="259" w:lineRule="auto"/>
        <w:rPr>
          <w:lang w:val="en-US"/>
        </w:rPr>
      </w:pPr>
      <w:r>
        <w:rPr>
          <w:lang w:val="en-US"/>
        </w:rPr>
        <w:br w:type="page"/>
      </w:r>
    </w:p>
    <w:p w14:paraId="4D30491B" w14:textId="45B53162" w:rsidR="005E6B0C" w:rsidRDefault="00810559" w:rsidP="005E6B0C">
      <w:pPr>
        <w:spacing w:after="0"/>
        <w:jc w:val="both"/>
        <w:rPr>
          <w:lang w:val="en-US"/>
        </w:rPr>
      </w:pPr>
      <w:r>
        <w:rPr>
          <w:lang w:val="en-US"/>
        </w:rPr>
        <w:lastRenderedPageBreak/>
        <w:t>Services To be divided in 3 Main Parts:</w:t>
      </w:r>
    </w:p>
    <w:p w14:paraId="608049B6" w14:textId="77777777" w:rsidR="002F43C7" w:rsidRDefault="002F43C7" w:rsidP="005E6B0C">
      <w:pPr>
        <w:spacing w:after="0"/>
        <w:jc w:val="both"/>
        <w:rPr>
          <w:lang w:val="en-US"/>
        </w:rPr>
      </w:pPr>
    </w:p>
    <w:p w14:paraId="1CBF1DE0" w14:textId="14CADC89" w:rsidR="00810559" w:rsidRDefault="00810559" w:rsidP="00810559">
      <w:pPr>
        <w:pStyle w:val="ListParagraph"/>
        <w:numPr>
          <w:ilvl w:val="0"/>
          <w:numId w:val="8"/>
        </w:numPr>
        <w:spacing w:after="0"/>
        <w:jc w:val="both"/>
        <w:rPr>
          <w:lang w:val="en-US"/>
        </w:rPr>
      </w:pPr>
      <w:r w:rsidRPr="00D3091F">
        <w:rPr>
          <w:b/>
          <w:bCs/>
          <w:i/>
          <w:iCs/>
          <w:sz w:val="32"/>
          <w:szCs w:val="24"/>
          <w:lang w:val="en-US"/>
        </w:rPr>
        <w:t xml:space="preserve">Feasibility &amp; </w:t>
      </w:r>
      <w:r w:rsidR="002F43C7" w:rsidRPr="00D3091F">
        <w:rPr>
          <w:b/>
          <w:bCs/>
          <w:i/>
          <w:iCs/>
          <w:sz w:val="32"/>
          <w:szCs w:val="24"/>
          <w:lang w:val="en-US"/>
        </w:rPr>
        <w:t>Sourcing: -</w:t>
      </w:r>
      <w:r w:rsidR="002F43C7" w:rsidRPr="00D3091F">
        <w:rPr>
          <w:sz w:val="32"/>
          <w:szCs w:val="24"/>
          <w:lang w:val="en-US"/>
        </w:rPr>
        <w:t xml:space="preserve"> </w:t>
      </w:r>
      <w:r w:rsidR="002F43C7">
        <w:rPr>
          <w:lang w:val="en-US"/>
        </w:rPr>
        <w:t>“</w:t>
      </w:r>
      <w:r w:rsidR="002F43C7" w:rsidRPr="00B57A44">
        <w:rPr>
          <w:lang w:val="en-US"/>
        </w:rPr>
        <w:t xml:space="preserve">We deliver comprehensive </w:t>
      </w:r>
      <w:r w:rsidR="002F43C7" w:rsidRPr="00B57A44">
        <w:rPr>
          <w:b/>
          <w:bCs/>
          <w:lang w:val="en-US"/>
        </w:rPr>
        <w:t>Techno-Economic Feasibility Studies (TEFS)</w:t>
      </w:r>
      <w:r w:rsidR="002F43C7" w:rsidRPr="00B57A44">
        <w:rPr>
          <w:lang w:val="en-US"/>
        </w:rPr>
        <w:t xml:space="preserve"> and Front-End Engineering Design (FEED) to de-risk capital investments, calculate precise mass-energy balances, and optimize feedstock sourcing strategies."</w:t>
      </w:r>
    </w:p>
    <w:p w14:paraId="23608DBF" w14:textId="77777777" w:rsidR="002F43C7" w:rsidRDefault="002F43C7" w:rsidP="002F43C7">
      <w:pPr>
        <w:pStyle w:val="ListParagraph"/>
        <w:spacing w:after="0"/>
        <w:jc w:val="both"/>
        <w:rPr>
          <w:lang w:val="en-US"/>
        </w:rPr>
      </w:pPr>
    </w:p>
    <w:p w14:paraId="08B350AA" w14:textId="237506A7" w:rsidR="00810559" w:rsidRDefault="00810559" w:rsidP="00810559">
      <w:pPr>
        <w:pStyle w:val="ListParagraph"/>
        <w:numPr>
          <w:ilvl w:val="0"/>
          <w:numId w:val="8"/>
        </w:numPr>
        <w:spacing w:after="0"/>
        <w:jc w:val="both"/>
        <w:rPr>
          <w:lang w:val="en-US"/>
        </w:rPr>
      </w:pPr>
      <w:r w:rsidRPr="00D3091F">
        <w:rPr>
          <w:b/>
          <w:bCs/>
          <w:i/>
          <w:iCs/>
          <w:sz w:val="32"/>
          <w:szCs w:val="24"/>
          <w:lang w:val="en-US"/>
        </w:rPr>
        <w:t>Engineering &amp; Design</w:t>
      </w:r>
      <w:r w:rsidR="002F43C7" w:rsidRPr="00D3091F">
        <w:rPr>
          <w:b/>
          <w:bCs/>
          <w:i/>
          <w:iCs/>
          <w:sz w:val="32"/>
          <w:szCs w:val="24"/>
          <w:lang w:val="en-US"/>
        </w:rPr>
        <w:t>: -</w:t>
      </w:r>
      <w:r w:rsidR="002F43C7" w:rsidRPr="00D3091F">
        <w:rPr>
          <w:sz w:val="32"/>
          <w:szCs w:val="24"/>
          <w:lang w:val="en-US"/>
        </w:rPr>
        <w:t xml:space="preserve"> </w:t>
      </w:r>
      <w:r w:rsidR="002F43C7" w:rsidRPr="00B57A44">
        <w:rPr>
          <w:lang w:val="en-US"/>
        </w:rPr>
        <w:t xml:space="preserve">"Full-spectrum core engineering covering equipment sizing, piping layouts, electrical engineering, and </w:t>
      </w:r>
      <w:r w:rsidR="002F43C7" w:rsidRPr="00B57A44">
        <w:rPr>
          <w:b/>
          <w:bCs/>
          <w:lang w:val="en-US"/>
        </w:rPr>
        <w:t>electrowinning/smelting cell design</w:t>
      </w:r>
      <w:r w:rsidR="002F43C7" w:rsidRPr="00B57A44">
        <w:rPr>
          <w:lang w:val="en-US"/>
        </w:rPr>
        <w:t xml:space="preserve"> tailored to optimize metal recovery rates."</w:t>
      </w:r>
    </w:p>
    <w:p w14:paraId="1AB4A504" w14:textId="77777777" w:rsidR="002F43C7" w:rsidRPr="005336D3" w:rsidRDefault="002F43C7" w:rsidP="005336D3">
      <w:pPr>
        <w:spacing w:after="0"/>
        <w:jc w:val="both"/>
        <w:rPr>
          <w:lang w:val="en-US"/>
        </w:rPr>
      </w:pPr>
    </w:p>
    <w:p w14:paraId="5DD4D090" w14:textId="4C7A1F8F" w:rsidR="00810559" w:rsidRDefault="00810559" w:rsidP="00810559">
      <w:pPr>
        <w:pStyle w:val="ListParagraph"/>
        <w:numPr>
          <w:ilvl w:val="0"/>
          <w:numId w:val="8"/>
        </w:numPr>
        <w:spacing w:after="0"/>
        <w:jc w:val="both"/>
        <w:rPr>
          <w:lang w:val="en-US"/>
        </w:rPr>
      </w:pPr>
      <w:r w:rsidRPr="00D3091F">
        <w:rPr>
          <w:b/>
          <w:bCs/>
          <w:i/>
          <w:iCs/>
          <w:sz w:val="32"/>
          <w:szCs w:val="24"/>
          <w:lang w:val="en-US"/>
        </w:rPr>
        <w:t>Old Project Audit</w:t>
      </w:r>
      <w:r w:rsidR="002F43C7" w:rsidRPr="00D3091F">
        <w:rPr>
          <w:b/>
          <w:bCs/>
          <w:i/>
          <w:iCs/>
          <w:sz w:val="32"/>
          <w:szCs w:val="24"/>
          <w:lang w:val="en-US"/>
        </w:rPr>
        <w:t>: -</w:t>
      </w:r>
      <w:r w:rsidR="002F43C7" w:rsidRPr="00D3091F">
        <w:rPr>
          <w:sz w:val="32"/>
          <w:szCs w:val="24"/>
          <w:lang w:val="en-US"/>
        </w:rPr>
        <w:t xml:space="preserve"> </w:t>
      </w:r>
      <w:r w:rsidR="002F43C7" w:rsidRPr="00B57A44">
        <w:rPr>
          <w:lang w:val="en-US"/>
        </w:rPr>
        <w:t>"Comprehensive plant audits and brownfield retrofits to eliminate process bottlenecks, lower energy consumption per ton, and upgrade legacy systems to modern environmental standards."</w:t>
      </w:r>
    </w:p>
    <w:p w14:paraId="4198A96B" w14:textId="77777777" w:rsidR="002F43C7" w:rsidRDefault="002F43C7" w:rsidP="002F43C7">
      <w:pPr>
        <w:spacing w:after="0"/>
        <w:ind w:left="360"/>
        <w:jc w:val="both"/>
        <w:rPr>
          <w:lang w:val="en-US"/>
        </w:rPr>
      </w:pPr>
    </w:p>
    <w:p w14:paraId="54A88523" w14:textId="06B6D082" w:rsidR="002F43C7" w:rsidRDefault="002F43C7" w:rsidP="002F43C7">
      <w:pPr>
        <w:spacing w:after="0"/>
        <w:ind w:left="360"/>
        <w:jc w:val="both"/>
        <w:rPr>
          <w:lang w:val="en-US"/>
        </w:rPr>
      </w:pPr>
      <w:r>
        <w:rPr>
          <w:lang w:val="en-US"/>
        </w:rPr>
        <w:t>These three categories to be mention with the text in home page. Clicking on them needs to lead the details services page of individual services.</w:t>
      </w:r>
      <w:r w:rsidR="005336D3">
        <w:rPr>
          <w:lang w:val="en-US"/>
        </w:rPr>
        <w:t xml:space="preserve"> </w:t>
      </w:r>
    </w:p>
    <w:p w14:paraId="2ABA2612" w14:textId="77777777" w:rsidR="005336D3" w:rsidRDefault="005336D3" w:rsidP="002F43C7">
      <w:pPr>
        <w:spacing w:after="0"/>
        <w:ind w:left="360"/>
        <w:jc w:val="both"/>
        <w:rPr>
          <w:lang w:val="en-US"/>
        </w:rPr>
      </w:pPr>
    </w:p>
    <w:p w14:paraId="11ED365B" w14:textId="4E79FB04" w:rsidR="005336D3" w:rsidRDefault="005336D3" w:rsidP="002F43C7">
      <w:pPr>
        <w:spacing w:after="0"/>
        <w:ind w:left="360"/>
        <w:jc w:val="both"/>
        <w:rPr>
          <w:lang w:val="en-US"/>
        </w:rPr>
      </w:pPr>
      <w:r>
        <w:rPr>
          <w:lang w:val="en-US"/>
        </w:rPr>
        <w:t>Service dropdown menu should look like this:</w:t>
      </w:r>
    </w:p>
    <w:p w14:paraId="5DF136A0" w14:textId="77777777" w:rsidR="005336D3" w:rsidRDefault="005336D3" w:rsidP="002F43C7">
      <w:pPr>
        <w:spacing w:after="0"/>
        <w:ind w:left="360"/>
        <w:jc w:val="both"/>
        <w:rPr>
          <w:lang w:val="en-US"/>
        </w:rPr>
      </w:pPr>
    </w:p>
    <w:p w14:paraId="124DC993" w14:textId="53DBFD8F" w:rsidR="005336D3" w:rsidRDefault="005336D3" w:rsidP="002F43C7">
      <w:pPr>
        <w:spacing w:after="0"/>
        <w:ind w:left="360"/>
        <w:jc w:val="both"/>
        <w:rPr>
          <w:lang w:val="en-US"/>
        </w:rPr>
      </w:pPr>
      <w:r w:rsidRPr="005336D3">
        <w:rPr>
          <w:noProof/>
          <w:lang w:val="en-US"/>
        </w:rPr>
        <w:drawing>
          <wp:inline distT="0" distB="0" distL="0" distR="0" wp14:anchorId="399B3F53" wp14:editId="7AA72BDC">
            <wp:extent cx="5939790" cy="2176780"/>
            <wp:effectExtent l="0" t="0" r="3810" b="0"/>
            <wp:docPr id="10045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85" name=""/>
                    <pic:cNvPicPr/>
                  </pic:nvPicPr>
                  <pic:blipFill>
                    <a:blip r:embed="rId5"/>
                    <a:stretch>
                      <a:fillRect/>
                    </a:stretch>
                  </pic:blipFill>
                  <pic:spPr>
                    <a:xfrm>
                      <a:off x="0" y="0"/>
                      <a:ext cx="5939790" cy="2176780"/>
                    </a:xfrm>
                    <a:prstGeom prst="rect">
                      <a:avLst/>
                    </a:prstGeom>
                  </pic:spPr>
                </pic:pic>
              </a:graphicData>
            </a:graphic>
          </wp:inline>
        </w:drawing>
      </w:r>
    </w:p>
    <w:p w14:paraId="189A8F23" w14:textId="77777777" w:rsidR="005336D3" w:rsidRDefault="005336D3" w:rsidP="002F43C7">
      <w:pPr>
        <w:spacing w:after="0"/>
        <w:ind w:left="360"/>
        <w:jc w:val="both"/>
        <w:rPr>
          <w:lang w:val="en-US"/>
        </w:rPr>
      </w:pPr>
    </w:p>
    <w:p w14:paraId="38E5554D" w14:textId="4B2DB0A5" w:rsidR="005336D3" w:rsidRDefault="005336D3">
      <w:pPr>
        <w:spacing w:line="259" w:lineRule="auto"/>
        <w:rPr>
          <w:lang w:val="en-US"/>
        </w:rPr>
      </w:pPr>
      <w:r>
        <w:rPr>
          <w:lang w:val="en-US"/>
        </w:rPr>
        <w:br w:type="page"/>
      </w:r>
    </w:p>
    <w:p w14:paraId="32DE8C79" w14:textId="1E1358E8" w:rsidR="005336D3" w:rsidRDefault="005336D3" w:rsidP="002F43C7">
      <w:pPr>
        <w:spacing w:after="0"/>
        <w:ind w:left="360"/>
        <w:jc w:val="both"/>
        <w:rPr>
          <w:lang w:val="en-US"/>
        </w:rPr>
      </w:pPr>
      <w:r>
        <w:rPr>
          <w:lang w:val="en-US"/>
        </w:rPr>
        <w:lastRenderedPageBreak/>
        <w:t>If someone clicks service button then it Directed to service which contains needs to be as below:</w:t>
      </w:r>
    </w:p>
    <w:p w14:paraId="166ABDEF" w14:textId="77777777" w:rsidR="005336D3" w:rsidRDefault="005336D3" w:rsidP="002F43C7">
      <w:pPr>
        <w:spacing w:after="0"/>
        <w:ind w:left="360"/>
        <w:jc w:val="both"/>
        <w:rPr>
          <w:lang w:val="en-US"/>
        </w:rPr>
      </w:pPr>
    </w:p>
    <w:p w14:paraId="7FD5BB71" w14:textId="73DFA18E" w:rsidR="00602C92" w:rsidRPr="00602C92" w:rsidRDefault="00602C92" w:rsidP="00602C92">
      <w:pPr>
        <w:ind w:firstLine="360"/>
        <w:jc w:val="both"/>
        <w:rPr>
          <w:b/>
          <w:bCs/>
          <w:lang w:val="en-US"/>
        </w:rPr>
      </w:pPr>
      <w:r w:rsidRPr="00602C92">
        <w:rPr>
          <w:b/>
          <w:bCs/>
          <w:lang w:val="en-US"/>
        </w:rPr>
        <w:t xml:space="preserve"> The Value Statement (Top of Page)</w:t>
      </w:r>
      <w:r>
        <w:rPr>
          <w:b/>
          <w:bCs/>
          <w:lang w:val="en-US"/>
        </w:rPr>
        <w:t xml:space="preserve"> </w:t>
      </w:r>
      <w:r w:rsidRPr="00017D1D">
        <w:rPr>
          <w:b/>
          <w:bCs/>
          <w:i/>
          <w:iCs/>
          <w:color w:val="ED7D31" w:themeColor="accent2"/>
          <w:sz w:val="32"/>
          <w:szCs w:val="24"/>
          <w:lang w:val="en-US"/>
        </w:rPr>
        <w:t>(The Page Header)</w:t>
      </w:r>
    </w:p>
    <w:p w14:paraId="2709CED3" w14:textId="77777777" w:rsidR="00602C92" w:rsidRDefault="00602C92" w:rsidP="00602C92">
      <w:pPr>
        <w:ind w:firstLine="360"/>
        <w:jc w:val="both"/>
        <w:rPr>
          <w:lang w:val="en-US"/>
        </w:rPr>
      </w:pPr>
    </w:p>
    <w:p w14:paraId="4584D7A9" w14:textId="6BDA45CA" w:rsidR="00602C92" w:rsidRPr="00602C92" w:rsidRDefault="00602C92" w:rsidP="00602C92">
      <w:pPr>
        <w:ind w:left="360"/>
        <w:jc w:val="both"/>
        <w:rPr>
          <w:b/>
          <w:bCs/>
          <w:lang w:val="en-US"/>
        </w:rPr>
      </w:pPr>
      <w:r w:rsidRPr="00602C92">
        <w:rPr>
          <w:b/>
          <w:bCs/>
          <w:lang w:val="en-US"/>
        </w:rPr>
        <w:t>Specialized Engineering for the Global Base Metal &amp; Recycling Industries</w:t>
      </w:r>
      <w:r>
        <w:rPr>
          <w:b/>
          <w:bCs/>
          <w:lang w:val="en-US"/>
        </w:rPr>
        <w:t xml:space="preserve"> </w:t>
      </w:r>
      <w:r w:rsidRPr="00D3091F">
        <w:rPr>
          <w:b/>
          <w:bCs/>
          <w:color w:val="ED7D31" w:themeColor="accent2"/>
          <w:lang w:val="en-US"/>
        </w:rPr>
        <w:t>(Page Main Line)</w:t>
      </w:r>
    </w:p>
    <w:p w14:paraId="145240BE" w14:textId="77777777" w:rsidR="00602C92" w:rsidRPr="00602C92" w:rsidRDefault="00602C92" w:rsidP="00602C92">
      <w:pPr>
        <w:ind w:left="360"/>
        <w:jc w:val="both"/>
        <w:rPr>
          <w:lang w:val="en-US"/>
        </w:rPr>
      </w:pPr>
      <w:r w:rsidRPr="00602C92">
        <w:rPr>
          <w:b/>
          <w:bCs/>
          <w:lang w:val="en-US"/>
        </w:rPr>
        <w:t>Subtext:</w:t>
      </w:r>
      <w:r w:rsidRPr="00602C92">
        <w:rPr>
          <w:lang w:val="en-US"/>
        </w:rPr>
        <w:t xml:space="preserve"> Proventus Valuetech isolates and optimizes the high-value metallurgical core of your facility. We provide the bankable data, process design, and engineering packages required to translate raw feedstocks into high-purity commodities.</w:t>
      </w:r>
    </w:p>
    <w:p w14:paraId="05344777" w14:textId="46EEAC54" w:rsidR="00602C92" w:rsidRDefault="00602C92" w:rsidP="00602C92">
      <w:pPr>
        <w:pStyle w:val="ListParagraph"/>
        <w:ind w:left="360"/>
        <w:jc w:val="both"/>
        <w:rPr>
          <w:b/>
          <w:bCs/>
          <w:lang w:val="en-US"/>
        </w:rPr>
      </w:pPr>
      <w:r w:rsidRPr="0027405B">
        <w:rPr>
          <w:b/>
          <w:bCs/>
          <w:lang w:val="en-US"/>
        </w:rPr>
        <w:t>Section B: The 3 Core Service Blocks (The Clickable Directory)</w:t>
      </w:r>
      <w:r>
        <w:rPr>
          <w:b/>
          <w:bCs/>
          <w:lang w:val="en-US"/>
        </w:rPr>
        <w:t xml:space="preserve"> </w:t>
      </w:r>
    </w:p>
    <w:p w14:paraId="451AEF27" w14:textId="77777777" w:rsidR="00602C92" w:rsidRPr="00602C92" w:rsidRDefault="00602C92" w:rsidP="00602C92">
      <w:pPr>
        <w:pStyle w:val="ListParagraph"/>
        <w:ind w:left="360"/>
        <w:jc w:val="both"/>
        <w:rPr>
          <w:b/>
          <w:bCs/>
          <w:lang w:val="en-US"/>
        </w:rPr>
      </w:pPr>
    </w:p>
    <w:p w14:paraId="013D4AC9" w14:textId="2890CE72" w:rsidR="00602C92" w:rsidRDefault="00602C92" w:rsidP="00602C92">
      <w:pPr>
        <w:pStyle w:val="ListParagraph"/>
        <w:ind w:left="360"/>
        <w:jc w:val="both"/>
        <w:rPr>
          <w:b/>
          <w:bCs/>
          <w:lang w:val="en-US"/>
        </w:rPr>
      </w:pPr>
      <w:r w:rsidRPr="0027405B">
        <w:rPr>
          <w:b/>
          <w:bCs/>
          <w:lang w:val="en-US"/>
        </w:rPr>
        <w:t xml:space="preserve">Block 1: </w:t>
      </w:r>
      <w:r w:rsidR="00DB024B">
        <w:rPr>
          <w:b/>
          <w:bCs/>
          <w:lang w:val="en-US"/>
        </w:rPr>
        <w:t>Technical</w:t>
      </w:r>
      <w:r w:rsidRPr="0027405B">
        <w:rPr>
          <w:b/>
          <w:bCs/>
          <w:lang w:val="en-US"/>
        </w:rPr>
        <w:t xml:space="preserve"> Feasibility, Technical Due Diligence &amp; FEED</w:t>
      </w:r>
      <w:r>
        <w:rPr>
          <w:b/>
          <w:bCs/>
          <w:lang w:val="en-US"/>
        </w:rPr>
        <w:t xml:space="preserve"> </w:t>
      </w:r>
      <w:r w:rsidRPr="00602C92">
        <w:rPr>
          <w:b/>
          <w:bCs/>
          <w:color w:val="ED7D31" w:themeColor="accent2"/>
          <w:lang w:val="en-US"/>
        </w:rPr>
        <w:t>(Header)</w:t>
      </w:r>
    </w:p>
    <w:p w14:paraId="22B2B1C7" w14:textId="77777777" w:rsidR="00602C92" w:rsidRPr="0027405B" w:rsidRDefault="00602C92" w:rsidP="00602C92">
      <w:pPr>
        <w:pStyle w:val="ListParagraph"/>
        <w:ind w:left="360"/>
        <w:jc w:val="both"/>
        <w:rPr>
          <w:b/>
          <w:bCs/>
          <w:lang w:val="en-US"/>
        </w:rPr>
      </w:pPr>
    </w:p>
    <w:p w14:paraId="74BD049D" w14:textId="570D84C1" w:rsidR="00602C92" w:rsidRPr="00602C92" w:rsidRDefault="00602C92" w:rsidP="00602C92">
      <w:pPr>
        <w:pStyle w:val="ListParagraph"/>
        <w:numPr>
          <w:ilvl w:val="1"/>
          <w:numId w:val="29"/>
        </w:numPr>
        <w:jc w:val="both"/>
        <w:rPr>
          <w:lang w:val="en-US"/>
        </w:rPr>
      </w:pPr>
      <w:r w:rsidRPr="0027405B">
        <w:rPr>
          <w:b/>
          <w:bCs/>
          <w:lang w:val="en-US"/>
        </w:rPr>
        <w:t>Short Summary:</w:t>
      </w:r>
      <w:r w:rsidRPr="0027405B">
        <w:rPr>
          <w:lang w:val="en-US"/>
        </w:rPr>
        <w:t xml:space="preserve"> De-risk your investments before capital deployment. We provide institution-ready Techno Feasibility Studies, forensic technical due diligence for operating/idle plant takeovers, and Front-End Engineering Design (FEED) mass-energy balances.</w:t>
      </w:r>
    </w:p>
    <w:p w14:paraId="459DC6A9" w14:textId="65BC3067" w:rsidR="00602C92" w:rsidRPr="00602C92" w:rsidRDefault="00602C92" w:rsidP="00602C92">
      <w:pPr>
        <w:pStyle w:val="ListParagraph"/>
        <w:numPr>
          <w:ilvl w:val="1"/>
          <w:numId w:val="29"/>
        </w:numPr>
        <w:jc w:val="both"/>
        <w:rPr>
          <w:lang w:val="en-US"/>
        </w:rPr>
      </w:pPr>
      <w:r w:rsidRPr="0027405B">
        <w:rPr>
          <w:b/>
          <w:bCs/>
          <w:lang w:val="en-US"/>
        </w:rPr>
        <w:t>Button:</w:t>
      </w:r>
      <w:r w:rsidRPr="0027405B">
        <w:rPr>
          <w:lang w:val="en-US"/>
        </w:rPr>
        <w:t xml:space="preserve"> [ Explore Feasibility &amp; Due Diligence] </w:t>
      </w:r>
      <w:r w:rsidRPr="0027405B">
        <w:rPr>
          <w:i/>
          <w:iCs/>
          <w:lang w:val="en-US"/>
        </w:rPr>
        <w:t>(Links to Section 1 Page)</w:t>
      </w:r>
    </w:p>
    <w:p w14:paraId="1521C390" w14:textId="77777777" w:rsidR="00602C92" w:rsidRPr="00602C92" w:rsidRDefault="00602C92" w:rsidP="00602C92">
      <w:pPr>
        <w:pStyle w:val="ListParagraph"/>
        <w:rPr>
          <w:lang w:val="en-US"/>
        </w:rPr>
      </w:pPr>
    </w:p>
    <w:p w14:paraId="140EC17E" w14:textId="77777777" w:rsidR="00602C92" w:rsidRPr="0027405B" w:rsidRDefault="00602C92" w:rsidP="00602C92">
      <w:pPr>
        <w:pStyle w:val="ListParagraph"/>
        <w:ind w:left="360"/>
        <w:jc w:val="both"/>
        <w:rPr>
          <w:lang w:val="en-US"/>
        </w:rPr>
      </w:pPr>
    </w:p>
    <w:p w14:paraId="50DB1D85" w14:textId="135862AA" w:rsidR="00602C92" w:rsidRDefault="00602C92" w:rsidP="00602C92">
      <w:pPr>
        <w:pStyle w:val="ListParagraph"/>
        <w:ind w:left="360"/>
        <w:jc w:val="both"/>
        <w:rPr>
          <w:b/>
          <w:bCs/>
          <w:lang w:val="en-US"/>
        </w:rPr>
      </w:pPr>
      <w:r w:rsidRPr="0027405B">
        <w:rPr>
          <w:b/>
          <w:bCs/>
          <w:lang w:val="en-US"/>
        </w:rPr>
        <w:t>Block 2: Turnkey Plant Supply &amp; Owner’s Engineering (OEC)</w:t>
      </w:r>
      <w:r>
        <w:rPr>
          <w:b/>
          <w:bCs/>
          <w:lang w:val="en-US"/>
        </w:rPr>
        <w:t xml:space="preserve"> </w:t>
      </w:r>
      <w:r w:rsidRPr="00602C92">
        <w:rPr>
          <w:b/>
          <w:bCs/>
          <w:color w:val="ED7D31" w:themeColor="accent2"/>
          <w:lang w:val="en-US"/>
        </w:rPr>
        <w:t>(Header)</w:t>
      </w:r>
    </w:p>
    <w:p w14:paraId="0B51EC7F" w14:textId="77777777" w:rsidR="00602C92" w:rsidRPr="0027405B" w:rsidRDefault="00602C92" w:rsidP="00602C92">
      <w:pPr>
        <w:pStyle w:val="ListParagraph"/>
        <w:ind w:left="360"/>
        <w:jc w:val="both"/>
        <w:rPr>
          <w:b/>
          <w:bCs/>
          <w:lang w:val="en-US"/>
        </w:rPr>
      </w:pPr>
    </w:p>
    <w:p w14:paraId="01084A7E" w14:textId="77777777" w:rsidR="00602C92" w:rsidRPr="0027405B" w:rsidRDefault="00602C92" w:rsidP="00602C92">
      <w:pPr>
        <w:pStyle w:val="ListParagraph"/>
        <w:numPr>
          <w:ilvl w:val="1"/>
          <w:numId w:val="30"/>
        </w:numPr>
        <w:jc w:val="both"/>
        <w:rPr>
          <w:lang w:val="en-US"/>
        </w:rPr>
      </w:pPr>
      <w:r w:rsidRPr="0027405B">
        <w:rPr>
          <w:b/>
          <w:bCs/>
          <w:lang w:val="en-US"/>
        </w:rPr>
        <w:t>Short Summary:</w:t>
      </w:r>
      <w:r w:rsidRPr="0027405B">
        <w:rPr>
          <w:lang w:val="en-US"/>
        </w:rPr>
        <w:t xml:space="preserve"> Flawless project execution for the high-value core processing zones of Pyrometallurgical smelting and Electrochemical refining plants. Available as a single-point accountability Turnkey Supply package or as an independent Owner's Engineering Consultant (OEC).</w:t>
      </w:r>
    </w:p>
    <w:p w14:paraId="361E68B7" w14:textId="4BA379C3" w:rsidR="00602C92" w:rsidRPr="00602C92" w:rsidRDefault="00602C92" w:rsidP="00602C92">
      <w:pPr>
        <w:pStyle w:val="ListParagraph"/>
        <w:numPr>
          <w:ilvl w:val="1"/>
          <w:numId w:val="30"/>
        </w:numPr>
        <w:jc w:val="both"/>
        <w:rPr>
          <w:lang w:val="en-US"/>
        </w:rPr>
      </w:pPr>
      <w:r w:rsidRPr="0027405B">
        <w:rPr>
          <w:b/>
          <w:bCs/>
          <w:lang w:val="en-US"/>
        </w:rPr>
        <w:t>Button:</w:t>
      </w:r>
      <w:r w:rsidRPr="0027405B">
        <w:rPr>
          <w:lang w:val="en-US"/>
        </w:rPr>
        <w:t xml:space="preserve"> [ Explore Plant Supply &amp; OEC] </w:t>
      </w:r>
      <w:r w:rsidRPr="0027405B">
        <w:rPr>
          <w:i/>
          <w:iCs/>
          <w:lang w:val="en-US"/>
        </w:rPr>
        <w:t>(Links to Section 2 Page)</w:t>
      </w:r>
    </w:p>
    <w:p w14:paraId="181194C0" w14:textId="77777777" w:rsidR="00602C92" w:rsidRPr="0027405B" w:rsidRDefault="00602C92" w:rsidP="00602C92">
      <w:pPr>
        <w:pStyle w:val="ListParagraph"/>
        <w:ind w:left="1440"/>
        <w:jc w:val="both"/>
        <w:rPr>
          <w:lang w:val="en-US"/>
        </w:rPr>
      </w:pPr>
    </w:p>
    <w:p w14:paraId="47A3FD03" w14:textId="346F02CB" w:rsidR="00602C92" w:rsidRDefault="00602C92" w:rsidP="00602C92">
      <w:pPr>
        <w:pStyle w:val="ListParagraph"/>
        <w:ind w:left="360"/>
        <w:jc w:val="both"/>
        <w:rPr>
          <w:b/>
          <w:bCs/>
          <w:lang w:val="en-US"/>
        </w:rPr>
      </w:pPr>
      <w:r w:rsidRPr="0027405B">
        <w:rPr>
          <w:b/>
          <w:bCs/>
          <w:lang w:val="en-US"/>
        </w:rPr>
        <w:t>Block 3: Process Audit &amp; Performance Modernization</w:t>
      </w:r>
      <w:r>
        <w:rPr>
          <w:b/>
          <w:bCs/>
          <w:lang w:val="en-US"/>
        </w:rPr>
        <w:t xml:space="preserve"> </w:t>
      </w:r>
      <w:r w:rsidRPr="00602C92">
        <w:rPr>
          <w:b/>
          <w:bCs/>
          <w:color w:val="ED7D31" w:themeColor="accent2"/>
          <w:lang w:val="en-US"/>
        </w:rPr>
        <w:t>(Header)</w:t>
      </w:r>
    </w:p>
    <w:p w14:paraId="6C6474CB" w14:textId="77777777" w:rsidR="00602C92" w:rsidRPr="0027405B" w:rsidRDefault="00602C92" w:rsidP="00602C92">
      <w:pPr>
        <w:pStyle w:val="ListParagraph"/>
        <w:ind w:left="360"/>
        <w:jc w:val="both"/>
        <w:rPr>
          <w:b/>
          <w:bCs/>
          <w:lang w:val="en-US"/>
        </w:rPr>
      </w:pPr>
    </w:p>
    <w:p w14:paraId="792E3ACC" w14:textId="77777777" w:rsidR="00602C92" w:rsidRPr="0027405B" w:rsidRDefault="00602C92" w:rsidP="00602C92">
      <w:pPr>
        <w:pStyle w:val="ListParagraph"/>
        <w:numPr>
          <w:ilvl w:val="1"/>
          <w:numId w:val="31"/>
        </w:numPr>
        <w:jc w:val="both"/>
        <w:rPr>
          <w:lang w:val="en-US"/>
        </w:rPr>
      </w:pPr>
      <w:r w:rsidRPr="0027405B">
        <w:rPr>
          <w:b/>
          <w:bCs/>
          <w:lang w:val="en-US"/>
        </w:rPr>
        <w:t>Short Summary:</w:t>
      </w:r>
      <w:r w:rsidRPr="0027405B">
        <w:rPr>
          <w:lang w:val="en-US"/>
        </w:rPr>
        <w:t xml:space="preserve"> Stop value leakage in your operating assets. We conduct forensic chemical and engineering audits of legacy loops to eliminate bottlenecks, increase metal recovery yields, and upgrade cathode purity to LME Grade-A standards.</w:t>
      </w:r>
    </w:p>
    <w:p w14:paraId="7D9294B9" w14:textId="0AEF759F" w:rsidR="00602C92" w:rsidRPr="00602C92" w:rsidRDefault="00602C92" w:rsidP="00602C92">
      <w:pPr>
        <w:pStyle w:val="ListParagraph"/>
        <w:numPr>
          <w:ilvl w:val="1"/>
          <w:numId w:val="31"/>
        </w:numPr>
        <w:jc w:val="both"/>
        <w:rPr>
          <w:lang w:val="en-US"/>
        </w:rPr>
      </w:pPr>
      <w:r w:rsidRPr="0027405B">
        <w:rPr>
          <w:b/>
          <w:bCs/>
          <w:lang w:val="en-US"/>
        </w:rPr>
        <w:t>Button:</w:t>
      </w:r>
      <w:r w:rsidRPr="0027405B">
        <w:rPr>
          <w:lang w:val="en-US"/>
        </w:rPr>
        <w:t xml:space="preserve"> [ Explore Audit &amp; Modernization] </w:t>
      </w:r>
      <w:r w:rsidRPr="0027405B">
        <w:rPr>
          <w:i/>
          <w:iCs/>
          <w:lang w:val="en-US"/>
        </w:rPr>
        <w:t>(Links to Section 3 Page)</w:t>
      </w:r>
    </w:p>
    <w:p w14:paraId="109D3D3F" w14:textId="77777777" w:rsidR="00602C92" w:rsidRDefault="00602C92" w:rsidP="00602C92">
      <w:pPr>
        <w:pStyle w:val="ListParagraph"/>
        <w:ind w:left="1440"/>
        <w:jc w:val="both"/>
        <w:rPr>
          <w:b/>
          <w:bCs/>
          <w:lang w:val="en-US"/>
        </w:rPr>
      </w:pPr>
    </w:p>
    <w:p w14:paraId="5F82FFE3" w14:textId="77777777" w:rsidR="00602C92" w:rsidRDefault="00602C92" w:rsidP="00602C92">
      <w:pPr>
        <w:pStyle w:val="ListParagraph"/>
        <w:ind w:left="1440"/>
        <w:jc w:val="both"/>
        <w:rPr>
          <w:b/>
          <w:bCs/>
          <w:lang w:val="en-US"/>
        </w:rPr>
      </w:pPr>
    </w:p>
    <w:p w14:paraId="7E4A84B0" w14:textId="77777777" w:rsidR="00DB024B" w:rsidRDefault="00DB024B" w:rsidP="00602C92">
      <w:pPr>
        <w:pStyle w:val="ListParagraph"/>
        <w:ind w:left="1440"/>
        <w:jc w:val="both"/>
        <w:rPr>
          <w:b/>
          <w:bCs/>
          <w:lang w:val="en-US"/>
        </w:rPr>
      </w:pPr>
    </w:p>
    <w:p w14:paraId="68103DE6" w14:textId="77777777" w:rsidR="00602C92" w:rsidRPr="0027405B" w:rsidRDefault="00602C92" w:rsidP="00602C92">
      <w:pPr>
        <w:pStyle w:val="ListParagraph"/>
        <w:ind w:left="1440"/>
        <w:jc w:val="both"/>
        <w:rPr>
          <w:lang w:val="en-US"/>
        </w:rPr>
      </w:pPr>
    </w:p>
    <w:p w14:paraId="7B607DB5" w14:textId="4618C7F2" w:rsidR="00602C92" w:rsidRDefault="00602C92" w:rsidP="00602C92">
      <w:pPr>
        <w:pStyle w:val="ListParagraph"/>
        <w:ind w:left="360"/>
        <w:jc w:val="both"/>
        <w:rPr>
          <w:b/>
          <w:bCs/>
          <w:lang w:val="en-US"/>
        </w:rPr>
      </w:pPr>
      <w:r w:rsidRPr="0027405B">
        <w:rPr>
          <w:b/>
          <w:bCs/>
          <w:lang w:val="en-US"/>
        </w:rPr>
        <w:lastRenderedPageBreak/>
        <w:t>Section C: Core Metallurgy Matrix (Quick Scan Visual)</w:t>
      </w:r>
      <w:r>
        <w:rPr>
          <w:b/>
          <w:bCs/>
          <w:lang w:val="en-US"/>
        </w:rPr>
        <w:t xml:space="preserve"> </w:t>
      </w:r>
    </w:p>
    <w:p w14:paraId="002A9FD8" w14:textId="77777777" w:rsidR="00602C92" w:rsidRPr="0027405B" w:rsidRDefault="00602C92" w:rsidP="00602C92">
      <w:pPr>
        <w:pStyle w:val="ListParagraph"/>
        <w:ind w:left="360"/>
        <w:jc w:val="both"/>
        <w:rPr>
          <w:b/>
          <w:bCs/>
          <w:lang w:val="en-US"/>
        </w:rPr>
      </w:pPr>
    </w:p>
    <w:p w14:paraId="3FC37660" w14:textId="77777777" w:rsidR="00602C92" w:rsidRDefault="00602C92" w:rsidP="00602C92">
      <w:pPr>
        <w:pStyle w:val="ListParagraph"/>
        <w:ind w:left="360"/>
        <w:jc w:val="both"/>
        <w:rPr>
          <w:lang w:val="en-US"/>
        </w:rPr>
      </w:pPr>
      <w:r w:rsidRPr="0027405B">
        <w:rPr>
          <w:lang w:val="en-US"/>
        </w:rPr>
        <w:t>Include a simple section highlighting the specific materials your services apply to, so visitors instantly know they are in the right place.</w:t>
      </w:r>
    </w:p>
    <w:p w14:paraId="1C497A14" w14:textId="77777777" w:rsidR="00602C92" w:rsidRPr="0027405B" w:rsidRDefault="00602C92" w:rsidP="00602C92">
      <w:pPr>
        <w:pStyle w:val="ListParagraph"/>
        <w:ind w:left="360"/>
        <w:jc w:val="both"/>
        <w:rPr>
          <w:lang w:val="en-US"/>
        </w:rPr>
      </w:pPr>
    </w:p>
    <w:p w14:paraId="48A110D3" w14:textId="77777777" w:rsidR="00602C92" w:rsidRPr="0027405B" w:rsidRDefault="00602C92" w:rsidP="00602C92">
      <w:pPr>
        <w:pStyle w:val="ListParagraph"/>
        <w:numPr>
          <w:ilvl w:val="0"/>
          <w:numId w:val="32"/>
        </w:numPr>
        <w:ind w:left="360"/>
        <w:jc w:val="both"/>
        <w:rPr>
          <w:lang w:val="en-US"/>
        </w:rPr>
      </w:pPr>
      <w:r w:rsidRPr="0027405B">
        <w:rPr>
          <w:b/>
          <w:bCs/>
          <w:lang w:val="en-US"/>
        </w:rPr>
        <w:t>Primary Ores &amp; Concentrates:</w:t>
      </w:r>
      <w:r w:rsidRPr="0027405B">
        <w:rPr>
          <w:lang w:val="en-US"/>
        </w:rPr>
        <w:t xml:space="preserve"> Copper (Cu), Zinc (Zn), Lead (Pb), Cobalt (Co), and Nickel (Ni).</w:t>
      </w:r>
    </w:p>
    <w:p w14:paraId="660F4139" w14:textId="77777777" w:rsidR="00602C92" w:rsidRDefault="00602C92" w:rsidP="00602C92">
      <w:pPr>
        <w:pStyle w:val="ListParagraph"/>
        <w:numPr>
          <w:ilvl w:val="0"/>
          <w:numId w:val="32"/>
        </w:numPr>
        <w:ind w:left="360"/>
        <w:jc w:val="both"/>
        <w:rPr>
          <w:lang w:val="en-US"/>
        </w:rPr>
      </w:pPr>
      <w:r w:rsidRPr="0027405B">
        <w:rPr>
          <w:b/>
          <w:bCs/>
          <w:lang w:val="en-US"/>
        </w:rPr>
        <w:t>Secondary / Scrap Recycle:</w:t>
      </w:r>
      <w:r w:rsidRPr="0027405B">
        <w:rPr>
          <w:lang w:val="en-US"/>
        </w:rPr>
        <w:t xml:space="preserve"> E-Waste &amp; Complex Printed Circuit Boards (PCBs), Copper Slags, and Industrial Metallic Wastes.</w:t>
      </w:r>
    </w:p>
    <w:p w14:paraId="116F20F0" w14:textId="77777777" w:rsidR="00602C92" w:rsidRPr="0027405B" w:rsidRDefault="00602C92" w:rsidP="00602C92">
      <w:pPr>
        <w:pStyle w:val="ListParagraph"/>
        <w:ind w:left="360"/>
        <w:jc w:val="both"/>
        <w:rPr>
          <w:lang w:val="en-US"/>
        </w:rPr>
      </w:pPr>
    </w:p>
    <w:p w14:paraId="724607FD" w14:textId="77777777" w:rsidR="00602C92" w:rsidRDefault="00602C92" w:rsidP="00602C92">
      <w:pPr>
        <w:pStyle w:val="ListParagraph"/>
        <w:ind w:left="360"/>
        <w:jc w:val="both"/>
        <w:rPr>
          <w:b/>
          <w:bCs/>
          <w:lang w:val="en-US"/>
        </w:rPr>
      </w:pPr>
      <w:r w:rsidRPr="0027405B">
        <w:rPr>
          <w:b/>
          <w:bCs/>
          <w:lang w:val="en-US"/>
        </w:rPr>
        <w:t>Section D: Bottom Call to Action (The Conversion Zone)</w:t>
      </w:r>
    </w:p>
    <w:p w14:paraId="502F6A95" w14:textId="77777777" w:rsidR="00602C92" w:rsidRPr="0027405B" w:rsidRDefault="00602C92" w:rsidP="00602C92">
      <w:pPr>
        <w:pStyle w:val="ListParagraph"/>
        <w:ind w:left="360"/>
        <w:jc w:val="both"/>
        <w:rPr>
          <w:b/>
          <w:bCs/>
          <w:lang w:val="en-US"/>
        </w:rPr>
      </w:pPr>
    </w:p>
    <w:p w14:paraId="03AD5E6A" w14:textId="77777777" w:rsidR="00602C92" w:rsidRPr="0027405B" w:rsidRDefault="00602C92" w:rsidP="00602C92">
      <w:pPr>
        <w:pStyle w:val="ListParagraph"/>
        <w:ind w:left="360"/>
        <w:jc w:val="both"/>
        <w:rPr>
          <w:b/>
          <w:bCs/>
          <w:lang w:val="en-US"/>
        </w:rPr>
      </w:pPr>
      <w:r w:rsidRPr="0027405B">
        <w:rPr>
          <w:b/>
          <w:bCs/>
          <w:lang w:val="en-US"/>
        </w:rPr>
        <w:t>Ready to Outline Your Project Scope?</w:t>
      </w:r>
    </w:p>
    <w:p w14:paraId="04994536" w14:textId="77777777" w:rsidR="00602C92" w:rsidRDefault="00602C92" w:rsidP="00602C92">
      <w:pPr>
        <w:pStyle w:val="ListParagraph"/>
        <w:ind w:left="360"/>
        <w:jc w:val="both"/>
        <w:rPr>
          <w:lang w:val="en-US"/>
        </w:rPr>
      </w:pPr>
    </w:p>
    <w:p w14:paraId="2D0BB265" w14:textId="21CB055B" w:rsidR="00602C92" w:rsidRPr="0027405B" w:rsidRDefault="00602C92" w:rsidP="00602C92">
      <w:pPr>
        <w:pStyle w:val="ListParagraph"/>
        <w:ind w:left="360"/>
        <w:jc w:val="both"/>
        <w:rPr>
          <w:lang w:val="en-US"/>
        </w:rPr>
      </w:pPr>
      <w:r w:rsidRPr="0027405B">
        <w:rPr>
          <w:lang w:val="en-US"/>
        </w:rPr>
        <w:t>Discuss your operational goals or asset evaluation requirements with our principal metallurgical engineers. All project documents and initial calls are protected under strict corporate Non-Disclosure Protocols (NDA).</w:t>
      </w:r>
    </w:p>
    <w:p w14:paraId="45678925" w14:textId="77777777" w:rsidR="00602C92" w:rsidRDefault="00602C92" w:rsidP="00602C92">
      <w:pPr>
        <w:pStyle w:val="ListParagraph"/>
        <w:ind w:left="360"/>
        <w:jc w:val="both"/>
        <w:rPr>
          <w:b/>
          <w:bCs/>
          <w:lang w:val="en-US"/>
        </w:rPr>
      </w:pPr>
    </w:p>
    <w:p w14:paraId="34C794C6" w14:textId="75D29AA3" w:rsidR="00602C92" w:rsidRPr="0027405B" w:rsidRDefault="00602C92" w:rsidP="00602C92">
      <w:pPr>
        <w:pStyle w:val="ListParagraph"/>
        <w:ind w:left="360"/>
        <w:jc w:val="both"/>
        <w:rPr>
          <w:lang w:val="en-US"/>
        </w:rPr>
      </w:pPr>
      <w:r w:rsidRPr="0027405B">
        <w:rPr>
          <w:b/>
          <w:bCs/>
          <w:lang w:val="en-US"/>
        </w:rPr>
        <w:t xml:space="preserve">[ Request a Technical </w:t>
      </w:r>
      <w:r w:rsidR="00DB024B" w:rsidRPr="0027405B">
        <w:rPr>
          <w:b/>
          <w:bCs/>
          <w:lang w:val="en-US"/>
        </w:rPr>
        <w:t>Consultation]</w:t>
      </w:r>
      <w:r>
        <w:rPr>
          <w:b/>
          <w:bCs/>
          <w:lang w:val="en-US"/>
        </w:rPr>
        <w:t xml:space="preserve"> </w:t>
      </w:r>
      <w:r w:rsidRPr="00017D1D">
        <w:rPr>
          <w:color w:val="ED7D31" w:themeColor="accent2"/>
          <w:lang w:val="en-US"/>
        </w:rPr>
        <w:t>(</w:t>
      </w:r>
      <w:r>
        <w:rPr>
          <w:color w:val="ED7D31" w:themeColor="accent2"/>
          <w:lang w:val="en-US"/>
        </w:rPr>
        <w:t>Clickable button to redirect to contact us page</w:t>
      </w:r>
      <w:r w:rsidRPr="00017D1D">
        <w:rPr>
          <w:color w:val="ED7D31" w:themeColor="accent2"/>
          <w:lang w:val="en-US"/>
        </w:rPr>
        <w:t>)</w:t>
      </w:r>
    </w:p>
    <w:p w14:paraId="19E411EE" w14:textId="77777777" w:rsidR="005336D3" w:rsidRDefault="005336D3" w:rsidP="00602C92">
      <w:pPr>
        <w:spacing w:after="0"/>
        <w:ind w:left="360"/>
        <w:jc w:val="both"/>
        <w:rPr>
          <w:lang w:val="en-US"/>
        </w:rPr>
      </w:pPr>
    </w:p>
    <w:p w14:paraId="5E804814" w14:textId="77777777" w:rsidR="002F43C7" w:rsidRDefault="002F43C7" w:rsidP="002F43C7">
      <w:pPr>
        <w:spacing w:after="0"/>
        <w:ind w:left="360"/>
        <w:jc w:val="both"/>
        <w:rPr>
          <w:lang w:val="en-US"/>
        </w:rPr>
      </w:pPr>
    </w:p>
    <w:p w14:paraId="104D9A34" w14:textId="77777777" w:rsidR="00017D1D" w:rsidRDefault="00017D1D">
      <w:pPr>
        <w:spacing w:line="259" w:lineRule="auto"/>
        <w:rPr>
          <w:lang w:val="en-US"/>
        </w:rPr>
      </w:pPr>
      <w:r>
        <w:rPr>
          <w:lang w:val="en-US"/>
        </w:rPr>
        <w:br w:type="page"/>
      </w:r>
    </w:p>
    <w:p w14:paraId="6ADAAF9D" w14:textId="4F273A54" w:rsidR="002F43C7" w:rsidRDefault="005336D3" w:rsidP="002F43C7">
      <w:pPr>
        <w:spacing w:after="0"/>
        <w:ind w:left="360"/>
        <w:jc w:val="both"/>
        <w:rPr>
          <w:lang w:val="en-US"/>
        </w:rPr>
      </w:pPr>
      <w:r>
        <w:rPr>
          <w:lang w:val="en-US"/>
        </w:rPr>
        <w:lastRenderedPageBreak/>
        <w:tab/>
      </w:r>
      <w:r w:rsidR="00D3091F">
        <w:rPr>
          <w:lang w:val="en-US"/>
        </w:rPr>
        <w:t xml:space="preserve">Individual page writes up as below: </w:t>
      </w:r>
    </w:p>
    <w:p w14:paraId="6EE59494" w14:textId="77777777" w:rsidR="00D3091F" w:rsidRDefault="00D3091F" w:rsidP="002F43C7">
      <w:pPr>
        <w:spacing w:after="0"/>
        <w:ind w:left="360"/>
        <w:jc w:val="both"/>
        <w:rPr>
          <w:lang w:val="en-US"/>
        </w:rPr>
      </w:pPr>
    </w:p>
    <w:p w14:paraId="2BFA3B11" w14:textId="6A1AFD80" w:rsidR="00D3091F" w:rsidRPr="00017D1D" w:rsidRDefault="00D3091F" w:rsidP="00017D1D">
      <w:pPr>
        <w:spacing w:after="0"/>
        <w:ind w:left="270"/>
        <w:jc w:val="both"/>
        <w:rPr>
          <w:lang w:val="en-US"/>
        </w:rPr>
      </w:pPr>
      <w:r w:rsidRPr="00017D1D">
        <w:rPr>
          <w:b/>
          <w:bCs/>
          <w:i/>
          <w:iCs/>
          <w:sz w:val="32"/>
          <w:szCs w:val="24"/>
          <w:lang w:val="en-US"/>
        </w:rPr>
        <w:t xml:space="preserve">Feasibility &amp; Sourcing: - </w:t>
      </w:r>
      <w:r w:rsidRPr="00017D1D">
        <w:rPr>
          <w:b/>
          <w:bCs/>
          <w:i/>
          <w:iCs/>
          <w:color w:val="ED7D31" w:themeColor="accent2"/>
          <w:sz w:val="32"/>
          <w:szCs w:val="24"/>
          <w:lang w:val="en-US"/>
        </w:rPr>
        <w:t>(The Page Header)</w:t>
      </w:r>
    </w:p>
    <w:p w14:paraId="3219A51A" w14:textId="77777777" w:rsidR="00D3091F" w:rsidRDefault="00D3091F" w:rsidP="00D3091F">
      <w:pPr>
        <w:pStyle w:val="ListParagraph"/>
        <w:spacing w:after="0"/>
        <w:jc w:val="both"/>
        <w:rPr>
          <w:lang w:val="en-US"/>
        </w:rPr>
      </w:pPr>
    </w:p>
    <w:p w14:paraId="1A85C948" w14:textId="1CA765A4" w:rsidR="00D3091F" w:rsidRPr="00A16FA3" w:rsidRDefault="00D3091F" w:rsidP="00D3091F">
      <w:pPr>
        <w:pStyle w:val="ListParagraph"/>
        <w:ind w:left="1069"/>
        <w:jc w:val="both"/>
        <w:rPr>
          <w:b/>
          <w:bCs/>
          <w:lang w:val="en-US"/>
        </w:rPr>
      </w:pPr>
      <w:r w:rsidRPr="00A16FA3">
        <w:rPr>
          <w:b/>
          <w:bCs/>
          <w:lang w:val="en-US"/>
        </w:rPr>
        <w:t>Feasibility, Technical Due Diligence &amp; FEED</w:t>
      </w:r>
      <w:r>
        <w:rPr>
          <w:b/>
          <w:bCs/>
          <w:lang w:val="en-US"/>
        </w:rPr>
        <w:t xml:space="preserve"> </w:t>
      </w:r>
      <w:r w:rsidRPr="00D3091F">
        <w:rPr>
          <w:b/>
          <w:bCs/>
          <w:color w:val="ED7D31" w:themeColor="accent2"/>
          <w:lang w:val="en-US"/>
        </w:rPr>
        <w:t>(Page Main Line)</w:t>
      </w:r>
    </w:p>
    <w:p w14:paraId="4EAF51B1" w14:textId="77777777" w:rsidR="00D3091F" w:rsidRDefault="00D3091F" w:rsidP="00D3091F">
      <w:pPr>
        <w:pStyle w:val="ListParagraph"/>
        <w:ind w:left="1069"/>
        <w:jc w:val="both"/>
        <w:rPr>
          <w:b/>
          <w:bCs/>
          <w:lang w:val="en-US"/>
        </w:rPr>
      </w:pPr>
    </w:p>
    <w:p w14:paraId="19878AE0" w14:textId="01FA45E0" w:rsidR="00D3091F" w:rsidRPr="00A16FA3" w:rsidRDefault="00D3091F" w:rsidP="00D3091F">
      <w:pPr>
        <w:pStyle w:val="ListParagraph"/>
        <w:ind w:left="1069"/>
        <w:jc w:val="both"/>
        <w:rPr>
          <w:b/>
          <w:bCs/>
          <w:lang w:val="en-US"/>
        </w:rPr>
      </w:pPr>
      <w:r w:rsidRPr="00A16FA3">
        <w:rPr>
          <w:b/>
          <w:bCs/>
          <w:lang w:val="en-US"/>
        </w:rPr>
        <w:t>De-Risking Capital Investments in Base Metals &amp; Scrap Recycling</w:t>
      </w:r>
      <w:r>
        <w:rPr>
          <w:b/>
          <w:bCs/>
          <w:lang w:val="en-US"/>
        </w:rPr>
        <w:t xml:space="preserve"> </w:t>
      </w:r>
      <w:r w:rsidRPr="00D3091F">
        <w:rPr>
          <w:b/>
          <w:bCs/>
          <w:color w:val="ED7D31" w:themeColor="accent2"/>
          <w:lang w:val="en-US"/>
        </w:rPr>
        <w:t>(Sub line of Main Line)</w:t>
      </w:r>
    </w:p>
    <w:p w14:paraId="76F105CA" w14:textId="77777777" w:rsidR="00D3091F" w:rsidRDefault="00D3091F" w:rsidP="00D3091F">
      <w:pPr>
        <w:pStyle w:val="ListParagraph"/>
        <w:ind w:left="1069"/>
        <w:jc w:val="both"/>
        <w:rPr>
          <w:lang w:val="en-US"/>
        </w:rPr>
      </w:pPr>
    </w:p>
    <w:p w14:paraId="7FE7844B" w14:textId="49617058" w:rsidR="00D3091F" w:rsidRDefault="00D3091F" w:rsidP="00D3091F">
      <w:pPr>
        <w:pStyle w:val="ListParagraph"/>
        <w:ind w:left="1069"/>
        <w:jc w:val="both"/>
        <w:rPr>
          <w:color w:val="ED7D31" w:themeColor="accent2"/>
          <w:lang w:val="en-US"/>
        </w:rPr>
      </w:pPr>
      <w:r w:rsidRPr="00A16FA3">
        <w:rPr>
          <w:lang w:val="en-US"/>
        </w:rPr>
        <w:t>Multi-million-dollar metallurgical projects succeed or fail based on the accuracy of early-stage data. Whether you are breaking ground on a greenfield facility, acquiring an idle asset, or planning a major capital expansion, Proventus Valuetech provides the engineering and forensic due diligence required to secure financing, minimize technical risk, and guarantee operational viability.</w:t>
      </w:r>
      <w:r>
        <w:rPr>
          <w:lang w:val="en-US"/>
        </w:rPr>
        <w:t xml:space="preserve"> </w:t>
      </w:r>
      <w:r w:rsidRPr="00D3091F">
        <w:rPr>
          <w:color w:val="ED7D31" w:themeColor="accent2"/>
          <w:lang w:val="en-US"/>
        </w:rPr>
        <w:t>(Body Text)</w:t>
      </w:r>
    </w:p>
    <w:p w14:paraId="4B17C02F" w14:textId="77777777" w:rsidR="00D3091F" w:rsidRDefault="00D3091F" w:rsidP="00D3091F">
      <w:pPr>
        <w:pStyle w:val="ListParagraph"/>
        <w:ind w:left="1069"/>
        <w:jc w:val="both"/>
        <w:rPr>
          <w:color w:val="ED7D31" w:themeColor="accent2"/>
          <w:lang w:val="en-US"/>
        </w:rPr>
      </w:pPr>
    </w:p>
    <w:p w14:paraId="5B5DC382" w14:textId="4207D4E5" w:rsidR="00D3091F" w:rsidRPr="00A16FA3" w:rsidRDefault="00D3091F" w:rsidP="00D3091F">
      <w:pPr>
        <w:pStyle w:val="ListParagraph"/>
        <w:ind w:left="1069"/>
        <w:jc w:val="both"/>
        <w:rPr>
          <w:b/>
          <w:bCs/>
          <w:lang w:val="en-US"/>
        </w:rPr>
      </w:pPr>
      <w:r w:rsidRPr="00A16FA3">
        <w:rPr>
          <w:b/>
          <w:bCs/>
          <w:lang w:val="en-US"/>
        </w:rPr>
        <w:t>Our Core Capabilities</w:t>
      </w:r>
      <w:r>
        <w:rPr>
          <w:b/>
          <w:bCs/>
          <w:lang w:val="en-US"/>
        </w:rPr>
        <w:t xml:space="preserve"> </w:t>
      </w:r>
      <w:r w:rsidR="00017D1D" w:rsidRPr="00017D1D">
        <w:rPr>
          <w:color w:val="ED7D31" w:themeColor="accent2"/>
          <w:lang w:val="en-US"/>
        </w:rPr>
        <w:t>(Header)</w:t>
      </w:r>
    </w:p>
    <w:p w14:paraId="74EA4B75" w14:textId="77777777" w:rsidR="00D3091F" w:rsidRDefault="00D3091F" w:rsidP="00D3091F">
      <w:pPr>
        <w:pStyle w:val="ListParagraph"/>
        <w:ind w:left="1069"/>
        <w:jc w:val="both"/>
        <w:rPr>
          <w:color w:val="ED7D31" w:themeColor="accent2"/>
          <w:lang w:val="en-US"/>
        </w:rPr>
      </w:pPr>
    </w:p>
    <w:p w14:paraId="74337DD3" w14:textId="282488F8" w:rsidR="00D3091F" w:rsidRDefault="00D3091F" w:rsidP="00017D1D">
      <w:pPr>
        <w:pStyle w:val="ListParagraph"/>
        <w:numPr>
          <w:ilvl w:val="0"/>
          <w:numId w:val="13"/>
        </w:numPr>
        <w:jc w:val="both"/>
        <w:rPr>
          <w:b/>
          <w:bCs/>
          <w:lang w:val="en-US"/>
        </w:rPr>
      </w:pPr>
      <w:r w:rsidRPr="00A16FA3">
        <w:rPr>
          <w:b/>
          <w:bCs/>
          <w:lang w:val="en-US"/>
        </w:rPr>
        <w:t>Feasibility Studies</w:t>
      </w:r>
      <w:r w:rsidR="00017D1D">
        <w:rPr>
          <w:b/>
          <w:bCs/>
          <w:lang w:val="en-US"/>
        </w:rPr>
        <w:t xml:space="preserve"> </w:t>
      </w:r>
      <w:r w:rsidR="00017D1D" w:rsidRPr="00017D1D">
        <w:rPr>
          <w:color w:val="ED7D31" w:themeColor="accent2"/>
          <w:lang w:val="en-US"/>
        </w:rPr>
        <w:t>(</w:t>
      </w:r>
      <w:r w:rsidR="00017D1D">
        <w:rPr>
          <w:color w:val="ED7D31" w:themeColor="accent2"/>
          <w:lang w:val="en-US"/>
        </w:rPr>
        <w:t>Sub-</w:t>
      </w:r>
      <w:r w:rsidR="00017D1D" w:rsidRPr="00017D1D">
        <w:rPr>
          <w:color w:val="ED7D31" w:themeColor="accent2"/>
          <w:lang w:val="en-US"/>
        </w:rPr>
        <w:t>Header)</w:t>
      </w:r>
    </w:p>
    <w:p w14:paraId="5D7D6060" w14:textId="77777777" w:rsidR="00017D1D" w:rsidRPr="00A16FA3" w:rsidRDefault="00017D1D" w:rsidP="00017D1D">
      <w:pPr>
        <w:pStyle w:val="ListParagraph"/>
        <w:ind w:left="1429"/>
        <w:jc w:val="both"/>
        <w:rPr>
          <w:b/>
          <w:bCs/>
          <w:lang w:val="en-US"/>
        </w:rPr>
      </w:pPr>
    </w:p>
    <w:p w14:paraId="766F0514" w14:textId="1D59D885" w:rsidR="00D3091F" w:rsidRDefault="00D3091F" w:rsidP="00D3091F">
      <w:pPr>
        <w:pStyle w:val="ListParagraph"/>
        <w:ind w:left="1069"/>
        <w:jc w:val="both"/>
        <w:rPr>
          <w:lang w:val="en-US"/>
        </w:rPr>
      </w:pPr>
      <w:r w:rsidRPr="00A16FA3">
        <w:rPr>
          <w:lang w:val="en-US"/>
        </w:rPr>
        <w:t xml:space="preserve">We deliver comprehensive, feasibility reports that financial institutions and investment boards </w:t>
      </w:r>
      <w:r w:rsidR="00DB024B">
        <w:rPr>
          <w:lang w:val="en-US"/>
        </w:rPr>
        <w:t>work on</w:t>
      </w:r>
      <w:r w:rsidRPr="00A16FA3">
        <w:rPr>
          <w:lang w:val="en-US"/>
        </w:rPr>
        <w:t xml:space="preserve"> for project funding.</w:t>
      </w:r>
    </w:p>
    <w:p w14:paraId="7C225DD3" w14:textId="77777777" w:rsidR="00017D1D" w:rsidRPr="00A16FA3" w:rsidRDefault="00017D1D" w:rsidP="00D3091F">
      <w:pPr>
        <w:pStyle w:val="ListParagraph"/>
        <w:ind w:left="1069"/>
        <w:jc w:val="both"/>
        <w:rPr>
          <w:lang w:val="en-US"/>
        </w:rPr>
      </w:pPr>
    </w:p>
    <w:p w14:paraId="1C22D32B" w14:textId="77777777" w:rsidR="00D3091F" w:rsidRPr="00A16FA3" w:rsidRDefault="00D3091F" w:rsidP="00017D1D">
      <w:pPr>
        <w:pStyle w:val="ListParagraph"/>
        <w:numPr>
          <w:ilvl w:val="1"/>
          <w:numId w:val="10"/>
        </w:numPr>
        <w:jc w:val="both"/>
        <w:rPr>
          <w:lang w:val="en-US"/>
        </w:rPr>
      </w:pPr>
      <w:r w:rsidRPr="00A16FA3">
        <w:rPr>
          <w:b/>
          <w:bCs/>
          <w:lang w:val="en-US"/>
        </w:rPr>
        <w:t>Mass &amp; Energy Balance Frameworks:</w:t>
      </w:r>
      <w:r w:rsidRPr="00A16FA3">
        <w:rPr>
          <w:lang w:val="en-US"/>
        </w:rPr>
        <w:t xml:space="preserve"> Rigorous chemical and thermodynamic modeling to predict exact plant throughput and utility consumption.</w:t>
      </w:r>
    </w:p>
    <w:p w14:paraId="7F0BD8AE" w14:textId="2715FC8F" w:rsidR="00D3091F" w:rsidRPr="00A16FA3" w:rsidRDefault="00D3091F" w:rsidP="00017D1D">
      <w:pPr>
        <w:pStyle w:val="ListParagraph"/>
        <w:numPr>
          <w:ilvl w:val="1"/>
          <w:numId w:val="10"/>
        </w:numPr>
        <w:jc w:val="both"/>
        <w:rPr>
          <w:lang w:val="en-US"/>
        </w:rPr>
      </w:pPr>
      <w:proofErr w:type="spellStart"/>
      <w:r w:rsidRPr="00A16FA3">
        <w:rPr>
          <w:b/>
          <w:bCs/>
          <w:lang w:val="en-US"/>
        </w:rPr>
        <w:t>CapEx</w:t>
      </w:r>
      <w:proofErr w:type="spellEnd"/>
      <w:r w:rsidRPr="00A16FA3">
        <w:rPr>
          <w:b/>
          <w:bCs/>
          <w:lang w:val="en-US"/>
        </w:rPr>
        <w:t xml:space="preserve"> &amp; </w:t>
      </w:r>
      <w:proofErr w:type="spellStart"/>
      <w:r w:rsidRPr="00A16FA3">
        <w:rPr>
          <w:b/>
          <w:bCs/>
          <w:lang w:val="en-US"/>
        </w:rPr>
        <w:t>OpEx</w:t>
      </w:r>
      <w:proofErr w:type="spellEnd"/>
      <w:r w:rsidRPr="00A16FA3">
        <w:rPr>
          <w:b/>
          <w:bCs/>
          <w:lang w:val="en-US"/>
        </w:rPr>
        <w:t xml:space="preserve"> Optimization:</w:t>
      </w:r>
      <w:r w:rsidRPr="00A16FA3">
        <w:rPr>
          <w:lang w:val="en-US"/>
        </w:rPr>
        <w:t xml:space="preserve"> </w:t>
      </w:r>
      <w:r w:rsidR="00DB024B">
        <w:rPr>
          <w:lang w:val="en-US"/>
        </w:rPr>
        <w:t>C</w:t>
      </w:r>
      <w:r w:rsidRPr="00A16FA3">
        <w:rPr>
          <w:lang w:val="en-US"/>
        </w:rPr>
        <w:t>apital and operational expenditure forecasting based on current global logistics, equipment manufacturing costs, and energy tariffs.</w:t>
      </w:r>
    </w:p>
    <w:p w14:paraId="04849708" w14:textId="77777777" w:rsidR="00D3091F" w:rsidRDefault="00D3091F" w:rsidP="00017D1D">
      <w:pPr>
        <w:pStyle w:val="ListParagraph"/>
        <w:numPr>
          <w:ilvl w:val="1"/>
          <w:numId w:val="10"/>
        </w:numPr>
        <w:jc w:val="both"/>
        <w:rPr>
          <w:lang w:val="en-US"/>
        </w:rPr>
      </w:pPr>
      <w:r w:rsidRPr="00A16FA3">
        <w:rPr>
          <w:b/>
          <w:bCs/>
          <w:lang w:val="en-US"/>
        </w:rPr>
        <w:t>Financial Modeling Integration:</w:t>
      </w:r>
      <w:r w:rsidRPr="00A16FA3">
        <w:rPr>
          <w:lang w:val="en-US"/>
        </w:rPr>
        <w:t xml:space="preserve"> Clear calculations of project IRR, payback periods, and sensitivity analyses against commodity price volatility.</w:t>
      </w:r>
    </w:p>
    <w:p w14:paraId="3A37C6D0" w14:textId="77777777" w:rsidR="00017D1D" w:rsidRPr="00A16FA3" w:rsidRDefault="00017D1D" w:rsidP="00017D1D">
      <w:pPr>
        <w:pStyle w:val="ListParagraph"/>
        <w:ind w:left="1440"/>
        <w:jc w:val="both"/>
        <w:rPr>
          <w:lang w:val="en-US"/>
        </w:rPr>
      </w:pPr>
    </w:p>
    <w:p w14:paraId="6DA2BF48" w14:textId="5F903E0A" w:rsidR="00D3091F" w:rsidRDefault="00D3091F" w:rsidP="00017D1D">
      <w:pPr>
        <w:pStyle w:val="ListParagraph"/>
        <w:numPr>
          <w:ilvl w:val="0"/>
          <w:numId w:val="13"/>
        </w:numPr>
        <w:jc w:val="both"/>
        <w:rPr>
          <w:b/>
          <w:bCs/>
          <w:lang w:val="en-US"/>
        </w:rPr>
      </w:pPr>
      <w:r w:rsidRPr="00A16FA3">
        <w:rPr>
          <w:b/>
          <w:bCs/>
          <w:lang w:val="en-US"/>
        </w:rPr>
        <w:t>Technical Due Diligence for Plant Takeovers &amp; Mergers</w:t>
      </w:r>
      <w:r w:rsidR="00017D1D">
        <w:rPr>
          <w:b/>
          <w:bCs/>
          <w:lang w:val="en-US"/>
        </w:rPr>
        <w:t xml:space="preserve"> </w:t>
      </w:r>
      <w:r w:rsidR="00017D1D" w:rsidRPr="00017D1D">
        <w:rPr>
          <w:color w:val="ED7D31" w:themeColor="accent2"/>
          <w:lang w:val="en-US"/>
        </w:rPr>
        <w:t>(</w:t>
      </w:r>
      <w:r w:rsidR="00017D1D">
        <w:rPr>
          <w:color w:val="ED7D31" w:themeColor="accent2"/>
          <w:lang w:val="en-US"/>
        </w:rPr>
        <w:t>Sub-</w:t>
      </w:r>
      <w:r w:rsidR="00017D1D" w:rsidRPr="00017D1D">
        <w:rPr>
          <w:color w:val="ED7D31" w:themeColor="accent2"/>
          <w:lang w:val="en-US"/>
        </w:rPr>
        <w:t>Header)</w:t>
      </w:r>
    </w:p>
    <w:p w14:paraId="20F2DB08" w14:textId="77777777" w:rsidR="00017D1D" w:rsidRPr="00A16FA3" w:rsidRDefault="00017D1D" w:rsidP="00017D1D">
      <w:pPr>
        <w:pStyle w:val="ListParagraph"/>
        <w:ind w:left="1429"/>
        <w:jc w:val="both"/>
        <w:rPr>
          <w:b/>
          <w:bCs/>
          <w:lang w:val="en-US"/>
        </w:rPr>
      </w:pPr>
    </w:p>
    <w:p w14:paraId="179121E6" w14:textId="77777777" w:rsidR="00D3091F" w:rsidRDefault="00D3091F" w:rsidP="00D3091F">
      <w:pPr>
        <w:pStyle w:val="ListParagraph"/>
        <w:ind w:left="1069"/>
        <w:jc w:val="both"/>
        <w:rPr>
          <w:lang w:val="en-US"/>
        </w:rPr>
      </w:pPr>
      <w:r w:rsidRPr="00A16FA3">
        <w:rPr>
          <w:lang w:val="en-US"/>
        </w:rPr>
        <w:t>Acquiring an operating or idle metallurgical asset carries hidden operational risks. We act as your independent engineering partner to uncover the ground reality before capital is deployed.</w:t>
      </w:r>
    </w:p>
    <w:p w14:paraId="5B1E7945" w14:textId="77777777" w:rsidR="00017D1D" w:rsidRPr="00A16FA3" w:rsidRDefault="00017D1D" w:rsidP="00D3091F">
      <w:pPr>
        <w:pStyle w:val="ListParagraph"/>
        <w:ind w:left="1069"/>
        <w:jc w:val="both"/>
        <w:rPr>
          <w:lang w:val="en-US"/>
        </w:rPr>
      </w:pPr>
    </w:p>
    <w:p w14:paraId="35CE2808" w14:textId="77777777" w:rsidR="00D3091F" w:rsidRPr="00A16FA3" w:rsidRDefault="00D3091F" w:rsidP="00017D1D">
      <w:pPr>
        <w:pStyle w:val="ListParagraph"/>
        <w:numPr>
          <w:ilvl w:val="1"/>
          <w:numId w:val="11"/>
        </w:numPr>
        <w:jc w:val="both"/>
        <w:rPr>
          <w:lang w:val="en-US"/>
        </w:rPr>
      </w:pPr>
      <w:r w:rsidRPr="00A16FA3">
        <w:rPr>
          <w:b/>
          <w:bCs/>
          <w:lang w:val="en-US"/>
        </w:rPr>
        <w:t>Asset Integrity &amp; Equipment Valuation:</w:t>
      </w:r>
      <w:r w:rsidRPr="00A16FA3">
        <w:rPr>
          <w:lang w:val="en-US"/>
        </w:rPr>
        <w:t xml:space="preserve"> On-site engineering evaluations of existing reactors, smelting furnaces, electrowinning cells, rectifiers, and structural frameworks to determine residual life and immediate refurbishment costs.</w:t>
      </w:r>
    </w:p>
    <w:p w14:paraId="40E28C94" w14:textId="77777777" w:rsidR="00D3091F" w:rsidRPr="00A16FA3" w:rsidRDefault="00D3091F" w:rsidP="00017D1D">
      <w:pPr>
        <w:pStyle w:val="ListParagraph"/>
        <w:numPr>
          <w:ilvl w:val="1"/>
          <w:numId w:val="11"/>
        </w:numPr>
        <w:jc w:val="both"/>
        <w:rPr>
          <w:lang w:val="en-US"/>
        </w:rPr>
      </w:pPr>
      <w:r w:rsidRPr="00A16FA3">
        <w:rPr>
          <w:b/>
          <w:bCs/>
          <w:lang w:val="en-US"/>
        </w:rPr>
        <w:lastRenderedPageBreak/>
        <w:t>Process &amp; Document Forensics:</w:t>
      </w:r>
      <w:r w:rsidRPr="00A16FA3">
        <w:rPr>
          <w:lang w:val="en-US"/>
        </w:rPr>
        <w:t xml:space="preserve"> Detailed audits of legacy process flowsheets, mass balances, and historical operating data to verify if the asset can actually hit its rated capacity.</w:t>
      </w:r>
    </w:p>
    <w:p w14:paraId="4E37E328" w14:textId="77777777" w:rsidR="00D3091F" w:rsidRDefault="00D3091F" w:rsidP="00017D1D">
      <w:pPr>
        <w:pStyle w:val="ListParagraph"/>
        <w:numPr>
          <w:ilvl w:val="1"/>
          <w:numId w:val="11"/>
        </w:numPr>
        <w:jc w:val="both"/>
        <w:rPr>
          <w:lang w:val="en-US"/>
        </w:rPr>
      </w:pPr>
      <w:r w:rsidRPr="00A16FA3">
        <w:rPr>
          <w:b/>
          <w:bCs/>
          <w:lang w:val="en-US"/>
        </w:rPr>
        <w:t>Reactivation Engineering Roadmaps:</w:t>
      </w:r>
      <w:r w:rsidRPr="00A16FA3">
        <w:rPr>
          <w:lang w:val="en-US"/>
        </w:rPr>
        <w:t xml:space="preserve"> Complete technical scoping, cost estimation, and safety timelines required to bring decommissioned or idle facilities back online safely.</w:t>
      </w:r>
    </w:p>
    <w:p w14:paraId="43522FD7" w14:textId="77777777" w:rsidR="00017D1D" w:rsidRPr="00A16FA3" w:rsidRDefault="00017D1D" w:rsidP="00017D1D">
      <w:pPr>
        <w:pStyle w:val="ListParagraph"/>
        <w:ind w:left="1440"/>
        <w:jc w:val="both"/>
        <w:rPr>
          <w:lang w:val="en-US"/>
        </w:rPr>
      </w:pPr>
    </w:p>
    <w:p w14:paraId="511243C1" w14:textId="67B45DDC" w:rsidR="00D3091F" w:rsidRDefault="00D3091F" w:rsidP="00017D1D">
      <w:pPr>
        <w:pStyle w:val="ListParagraph"/>
        <w:numPr>
          <w:ilvl w:val="0"/>
          <w:numId w:val="13"/>
        </w:numPr>
        <w:jc w:val="both"/>
        <w:rPr>
          <w:color w:val="ED7D31" w:themeColor="accent2"/>
          <w:lang w:val="en-US"/>
        </w:rPr>
      </w:pPr>
      <w:r w:rsidRPr="00A16FA3">
        <w:rPr>
          <w:b/>
          <w:bCs/>
          <w:lang w:val="en-US"/>
        </w:rPr>
        <w:t>Front-End Engineering Design (FEED)</w:t>
      </w:r>
      <w:r w:rsidR="00017D1D">
        <w:rPr>
          <w:b/>
          <w:bCs/>
          <w:lang w:val="en-US"/>
        </w:rPr>
        <w:t xml:space="preserve"> </w:t>
      </w:r>
      <w:r w:rsidR="00017D1D" w:rsidRPr="00017D1D">
        <w:rPr>
          <w:color w:val="ED7D31" w:themeColor="accent2"/>
          <w:lang w:val="en-US"/>
        </w:rPr>
        <w:t>(</w:t>
      </w:r>
      <w:r w:rsidR="00017D1D">
        <w:rPr>
          <w:color w:val="ED7D31" w:themeColor="accent2"/>
          <w:lang w:val="en-US"/>
        </w:rPr>
        <w:t>Sub-</w:t>
      </w:r>
      <w:r w:rsidR="00017D1D" w:rsidRPr="00017D1D">
        <w:rPr>
          <w:color w:val="ED7D31" w:themeColor="accent2"/>
          <w:lang w:val="en-US"/>
        </w:rPr>
        <w:t>Header)</w:t>
      </w:r>
    </w:p>
    <w:p w14:paraId="66D3D58D" w14:textId="77777777" w:rsidR="00017D1D" w:rsidRPr="00A16FA3" w:rsidRDefault="00017D1D" w:rsidP="00017D1D">
      <w:pPr>
        <w:pStyle w:val="ListParagraph"/>
        <w:ind w:left="1429"/>
        <w:jc w:val="both"/>
        <w:rPr>
          <w:b/>
          <w:bCs/>
          <w:lang w:val="en-US"/>
        </w:rPr>
      </w:pPr>
    </w:p>
    <w:p w14:paraId="44BE353B" w14:textId="77777777" w:rsidR="00D3091F" w:rsidRDefault="00D3091F" w:rsidP="00D3091F">
      <w:pPr>
        <w:pStyle w:val="ListParagraph"/>
        <w:ind w:left="1069"/>
        <w:jc w:val="both"/>
        <w:rPr>
          <w:lang w:val="en-US"/>
        </w:rPr>
      </w:pPr>
      <w:r w:rsidRPr="00A16FA3">
        <w:rPr>
          <w:lang w:val="en-US"/>
        </w:rPr>
        <w:t>We bridge the gap between a conceptual flowsheet and detailed construction blueprints, ensuring your project parameters are locked in early to prevent costly mid-construction alterations.</w:t>
      </w:r>
    </w:p>
    <w:p w14:paraId="3B012264" w14:textId="77777777" w:rsidR="00017D1D" w:rsidRPr="00A16FA3" w:rsidRDefault="00017D1D" w:rsidP="00D3091F">
      <w:pPr>
        <w:pStyle w:val="ListParagraph"/>
        <w:ind w:left="1069"/>
        <w:jc w:val="both"/>
        <w:rPr>
          <w:lang w:val="en-US"/>
        </w:rPr>
      </w:pPr>
    </w:p>
    <w:p w14:paraId="500CE469" w14:textId="77777777" w:rsidR="00D3091F" w:rsidRPr="00A16FA3" w:rsidRDefault="00D3091F" w:rsidP="00017D1D">
      <w:pPr>
        <w:pStyle w:val="ListParagraph"/>
        <w:numPr>
          <w:ilvl w:val="1"/>
          <w:numId w:val="12"/>
        </w:numPr>
        <w:jc w:val="both"/>
        <w:rPr>
          <w:lang w:val="en-US"/>
        </w:rPr>
      </w:pPr>
      <w:r w:rsidRPr="00A16FA3">
        <w:rPr>
          <w:b/>
          <w:bCs/>
          <w:lang w:val="en-US"/>
        </w:rPr>
        <w:t>Process Flowsheet Development:</w:t>
      </w:r>
      <w:r w:rsidRPr="00A16FA3">
        <w:rPr>
          <w:lang w:val="en-US"/>
        </w:rPr>
        <w:t xml:space="preserve"> Custom hydrometallurgical and pyrometallurgical circuit configurations optimized for your specific target feedstocks (Cu, Zn, Pb, Co, Ni, or electronic scrap).</w:t>
      </w:r>
    </w:p>
    <w:p w14:paraId="19A37108" w14:textId="77777777" w:rsidR="00D3091F" w:rsidRPr="00A16FA3" w:rsidRDefault="00D3091F" w:rsidP="00017D1D">
      <w:pPr>
        <w:pStyle w:val="ListParagraph"/>
        <w:numPr>
          <w:ilvl w:val="1"/>
          <w:numId w:val="12"/>
        </w:numPr>
        <w:jc w:val="both"/>
        <w:rPr>
          <w:lang w:val="en-US"/>
        </w:rPr>
      </w:pPr>
      <w:r w:rsidRPr="00A16FA3">
        <w:rPr>
          <w:b/>
          <w:bCs/>
          <w:lang w:val="en-US"/>
        </w:rPr>
        <w:t>Equipment Sizing &amp; Preliminary Layouts:</w:t>
      </w:r>
      <w:r w:rsidRPr="00A16FA3">
        <w:rPr>
          <w:lang w:val="en-US"/>
        </w:rPr>
        <w:t xml:space="preserve"> Drafting of major equipment datasheets, initial piping and instrumentation diagrams (P&amp;IDs), and plant footprint configurations.</w:t>
      </w:r>
    </w:p>
    <w:p w14:paraId="2E33EE10" w14:textId="77777777" w:rsidR="00D3091F" w:rsidRDefault="00D3091F" w:rsidP="00017D1D">
      <w:pPr>
        <w:pStyle w:val="ListParagraph"/>
        <w:numPr>
          <w:ilvl w:val="1"/>
          <w:numId w:val="12"/>
        </w:numPr>
        <w:jc w:val="both"/>
        <w:rPr>
          <w:lang w:val="en-US"/>
        </w:rPr>
      </w:pPr>
      <w:r w:rsidRPr="00A16FA3">
        <w:rPr>
          <w:b/>
          <w:bCs/>
          <w:lang w:val="en-US"/>
        </w:rPr>
        <w:t>Regulatory &amp; Environmental Scoping:</w:t>
      </w:r>
      <w:r w:rsidRPr="00A16FA3">
        <w:rPr>
          <w:lang w:val="en-US"/>
        </w:rPr>
        <w:t xml:space="preserve"> Preliminary engineering for effluent treatment plants (ETP), gas scrubbing systems, and hazardous waste containment to ensure compliance with modern environmental mandates.</w:t>
      </w:r>
    </w:p>
    <w:p w14:paraId="4F02D657" w14:textId="77777777" w:rsidR="00017D1D" w:rsidRDefault="00017D1D" w:rsidP="00017D1D">
      <w:pPr>
        <w:jc w:val="both"/>
        <w:rPr>
          <w:lang w:val="en-US"/>
        </w:rPr>
      </w:pPr>
    </w:p>
    <w:p w14:paraId="2E8E7B77" w14:textId="39165950" w:rsidR="00017D1D" w:rsidRDefault="00017D1D" w:rsidP="00017D1D">
      <w:pPr>
        <w:pStyle w:val="ListParagraph"/>
        <w:ind w:left="1069"/>
        <w:jc w:val="both"/>
        <w:rPr>
          <w:b/>
          <w:bCs/>
          <w:lang w:val="en-US"/>
        </w:rPr>
      </w:pPr>
      <w:r w:rsidRPr="00A16FA3">
        <w:rPr>
          <w:b/>
          <w:bCs/>
          <w:lang w:val="en-US"/>
        </w:rPr>
        <w:t>Our Proven Methodology</w:t>
      </w:r>
      <w:r>
        <w:rPr>
          <w:b/>
          <w:bCs/>
          <w:lang w:val="en-US"/>
        </w:rPr>
        <w:t xml:space="preserve"> </w:t>
      </w:r>
      <w:r w:rsidRPr="00017D1D">
        <w:rPr>
          <w:color w:val="ED7D31" w:themeColor="accent2"/>
          <w:lang w:val="en-US"/>
        </w:rPr>
        <w:t>(Header)</w:t>
      </w:r>
    </w:p>
    <w:p w14:paraId="4F4AB5B3" w14:textId="77777777" w:rsidR="00017D1D" w:rsidRPr="00A16FA3" w:rsidRDefault="00017D1D" w:rsidP="00017D1D">
      <w:pPr>
        <w:pStyle w:val="ListParagraph"/>
        <w:ind w:left="1069"/>
        <w:jc w:val="both"/>
        <w:rPr>
          <w:b/>
          <w:bCs/>
          <w:lang w:val="en-US"/>
        </w:rPr>
      </w:pPr>
    </w:p>
    <w:p w14:paraId="5118076E" w14:textId="58FE33D6" w:rsidR="00017D1D" w:rsidRPr="00017D1D" w:rsidRDefault="00017D1D" w:rsidP="00017D1D">
      <w:pPr>
        <w:pStyle w:val="ListParagraph"/>
        <w:jc w:val="both"/>
        <w:rPr>
          <w:lang w:val="en-US"/>
        </w:rPr>
      </w:pPr>
      <w:r>
        <w:rPr>
          <w:noProof/>
          <w:lang w:val="en-US"/>
        </w:rPr>
        <w:drawing>
          <wp:inline distT="0" distB="0" distL="0" distR="0" wp14:anchorId="2B176FBC" wp14:editId="1600224C">
            <wp:extent cx="5499100" cy="1054100"/>
            <wp:effectExtent l="0" t="0" r="6350" b="31750"/>
            <wp:docPr id="16401244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C6310BA" w14:textId="77777777" w:rsidR="00017D1D" w:rsidRPr="00017D1D" w:rsidRDefault="00017D1D" w:rsidP="00017D1D">
      <w:pPr>
        <w:pStyle w:val="ListParagraph"/>
        <w:ind w:left="1440"/>
        <w:jc w:val="both"/>
        <w:rPr>
          <w:lang w:val="en-US"/>
        </w:rPr>
      </w:pPr>
    </w:p>
    <w:p w14:paraId="22123A5D" w14:textId="13714B51" w:rsidR="00017D1D" w:rsidRPr="00A16FA3" w:rsidRDefault="00017D1D" w:rsidP="00017D1D">
      <w:pPr>
        <w:pStyle w:val="ListParagraph"/>
        <w:numPr>
          <w:ilvl w:val="1"/>
          <w:numId w:val="14"/>
        </w:numPr>
        <w:jc w:val="both"/>
        <w:rPr>
          <w:lang w:val="en-US"/>
        </w:rPr>
      </w:pPr>
      <w:r w:rsidRPr="00A16FA3">
        <w:rPr>
          <w:b/>
          <w:bCs/>
          <w:lang w:val="en-US"/>
        </w:rPr>
        <w:t>Phase 1: Feedstock &amp; Data Validation</w:t>
      </w:r>
      <w:r w:rsidRPr="00A16FA3">
        <w:rPr>
          <w:lang w:val="en-US"/>
        </w:rPr>
        <w:t xml:space="preserve"> – We analyze your specific ore grade assays or complex secondary scrap compositions to define baseline recovery potential.</w:t>
      </w:r>
    </w:p>
    <w:p w14:paraId="3055D183" w14:textId="77777777" w:rsidR="00017D1D" w:rsidRPr="00A16FA3" w:rsidRDefault="00017D1D" w:rsidP="00017D1D">
      <w:pPr>
        <w:pStyle w:val="ListParagraph"/>
        <w:numPr>
          <w:ilvl w:val="1"/>
          <w:numId w:val="14"/>
        </w:numPr>
        <w:jc w:val="both"/>
        <w:rPr>
          <w:lang w:val="en-US"/>
        </w:rPr>
      </w:pPr>
      <w:r w:rsidRPr="00A16FA3">
        <w:rPr>
          <w:b/>
          <w:bCs/>
          <w:lang w:val="en-US"/>
        </w:rPr>
        <w:t>Phase 2: Process Design &amp; Simulation</w:t>
      </w:r>
      <w:r w:rsidRPr="00A16FA3">
        <w:rPr>
          <w:lang w:val="en-US"/>
        </w:rPr>
        <w:t xml:space="preserve"> – Our engineering team runs simulations to optimize chemical dosing, thermal profiles, and mass flow circuits.</w:t>
      </w:r>
    </w:p>
    <w:p w14:paraId="67534C41" w14:textId="13CED6F3" w:rsidR="00017D1D" w:rsidRDefault="00017D1D" w:rsidP="00017D1D">
      <w:pPr>
        <w:pStyle w:val="ListParagraph"/>
        <w:numPr>
          <w:ilvl w:val="1"/>
          <w:numId w:val="14"/>
        </w:numPr>
        <w:jc w:val="both"/>
        <w:rPr>
          <w:lang w:val="en-US"/>
        </w:rPr>
      </w:pPr>
      <w:r w:rsidRPr="00A16FA3">
        <w:rPr>
          <w:b/>
          <w:bCs/>
          <w:lang w:val="en-US"/>
        </w:rPr>
        <w:t xml:space="preserve">Phase 3: </w:t>
      </w:r>
      <w:r w:rsidR="00DB024B">
        <w:rPr>
          <w:b/>
          <w:bCs/>
          <w:lang w:val="en-US"/>
        </w:rPr>
        <w:t>Project</w:t>
      </w:r>
      <w:r w:rsidRPr="00A16FA3">
        <w:rPr>
          <w:b/>
          <w:bCs/>
          <w:lang w:val="en-US"/>
        </w:rPr>
        <w:t xml:space="preserve"> Report &amp; Risk Sign-Off</w:t>
      </w:r>
      <w:r w:rsidRPr="00A16FA3">
        <w:rPr>
          <w:lang w:val="en-US"/>
        </w:rPr>
        <w:t xml:space="preserve"> – We assemble the final technical engineering package, fully optimized for board review and financial sign-off.</w:t>
      </w:r>
    </w:p>
    <w:p w14:paraId="798C5FAD" w14:textId="77777777" w:rsidR="00DB024B" w:rsidRDefault="00DB024B" w:rsidP="00DB024B">
      <w:pPr>
        <w:pStyle w:val="ListParagraph"/>
        <w:ind w:left="1440"/>
        <w:jc w:val="both"/>
        <w:rPr>
          <w:b/>
          <w:bCs/>
          <w:lang w:val="en-US"/>
        </w:rPr>
      </w:pPr>
    </w:p>
    <w:p w14:paraId="3141B9E7" w14:textId="77777777" w:rsidR="00DB024B" w:rsidRPr="00A16FA3" w:rsidRDefault="00DB024B" w:rsidP="00DB024B">
      <w:pPr>
        <w:pStyle w:val="ListParagraph"/>
        <w:ind w:left="1440"/>
        <w:jc w:val="both"/>
        <w:rPr>
          <w:lang w:val="en-US"/>
        </w:rPr>
      </w:pPr>
    </w:p>
    <w:p w14:paraId="7794931C" w14:textId="5E93AC62" w:rsidR="00017D1D" w:rsidRDefault="00017D1D" w:rsidP="00017D1D">
      <w:pPr>
        <w:pStyle w:val="ListParagraph"/>
        <w:jc w:val="both"/>
        <w:rPr>
          <w:b/>
          <w:bCs/>
          <w:lang w:val="en-US"/>
        </w:rPr>
      </w:pPr>
      <w:r w:rsidRPr="00A16FA3">
        <w:rPr>
          <w:b/>
          <w:bCs/>
          <w:lang w:val="en-US"/>
        </w:rPr>
        <w:lastRenderedPageBreak/>
        <w:t>Proven Project Track Record</w:t>
      </w:r>
      <w:r>
        <w:rPr>
          <w:b/>
          <w:bCs/>
          <w:lang w:val="en-US"/>
        </w:rPr>
        <w:t xml:space="preserve"> </w:t>
      </w:r>
      <w:r w:rsidRPr="00017D1D">
        <w:rPr>
          <w:color w:val="ED7D31" w:themeColor="accent2"/>
          <w:lang w:val="en-US"/>
        </w:rPr>
        <w:t>(Header)</w:t>
      </w:r>
    </w:p>
    <w:p w14:paraId="26E36E5A" w14:textId="77777777" w:rsidR="00017D1D" w:rsidRPr="00A16FA3" w:rsidRDefault="00017D1D" w:rsidP="00017D1D">
      <w:pPr>
        <w:pStyle w:val="ListParagraph"/>
        <w:jc w:val="both"/>
        <w:rPr>
          <w:b/>
          <w:bCs/>
          <w:lang w:val="en-US"/>
        </w:rPr>
      </w:pPr>
    </w:p>
    <w:p w14:paraId="19DC879E" w14:textId="77777777" w:rsidR="00017D1D" w:rsidRPr="00A16FA3" w:rsidRDefault="00017D1D" w:rsidP="00017D1D">
      <w:pPr>
        <w:pStyle w:val="ListParagraph"/>
        <w:jc w:val="both"/>
        <w:rPr>
          <w:lang w:val="en-US"/>
        </w:rPr>
      </w:pPr>
      <w:r w:rsidRPr="00A16FA3">
        <w:rPr>
          <w:b/>
          <w:bCs/>
          <w:lang w:val="en-US"/>
        </w:rPr>
        <w:t>Technical Due Diligence: Hindustan Copper Limited (</w:t>
      </w:r>
      <w:proofErr w:type="spellStart"/>
      <w:r w:rsidRPr="00A16FA3">
        <w:rPr>
          <w:b/>
          <w:bCs/>
          <w:lang w:val="en-US"/>
        </w:rPr>
        <w:t>Jaghadia</w:t>
      </w:r>
      <w:proofErr w:type="spellEnd"/>
      <w:r w:rsidRPr="00A16FA3">
        <w:rPr>
          <w:b/>
          <w:bCs/>
          <w:lang w:val="en-US"/>
        </w:rPr>
        <w:t>)</w:t>
      </w:r>
    </w:p>
    <w:p w14:paraId="3C4B8859" w14:textId="77777777" w:rsidR="00017D1D" w:rsidRPr="00A16FA3" w:rsidRDefault="00017D1D" w:rsidP="00017D1D">
      <w:pPr>
        <w:pStyle w:val="ListParagraph"/>
        <w:jc w:val="both"/>
        <w:rPr>
          <w:lang w:val="en-US"/>
        </w:rPr>
      </w:pPr>
      <w:r w:rsidRPr="00A16FA3">
        <w:rPr>
          <w:lang w:val="en-US"/>
        </w:rPr>
        <w:t xml:space="preserve">Proventus Valuetech conducted a comprehensive technical due diligence and asset evaluation at the </w:t>
      </w:r>
      <w:proofErr w:type="spellStart"/>
      <w:r w:rsidRPr="00A16FA3">
        <w:rPr>
          <w:lang w:val="en-US"/>
        </w:rPr>
        <w:t>Jaghadia</w:t>
      </w:r>
      <w:proofErr w:type="spellEnd"/>
      <w:r w:rsidRPr="00A16FA3">
        <w:rPr>
          <w:lang w:val="en-US"/>
        </w:rPr>
        <w:t xml:space="preserve"> facility, reviewing process documentation, plant integrity, and operational readiness to support strategic decision-making.</w:t>
      </w:r>
    </w:p>
    <w:p w14:paraId="5D440C34" w14:textId="77777777" w:rsidR="00017D1D" w:rsidRDefault="00017D1D" w:rsidP="00017D1D">
      <w:pPr>
        <w:pStyle w:val="ListParagraph"/>
        <w:jc w:val="both"/>
        <w:rPr>
          <w:b/>
          <w:bCs/>
          <w:lang w:val="en-US"/>
        </w:rPr>
      </w:pPr>
    </w:p>
    <w:p w14:paraId="38BA90E7" w14:textId="15E89774" w:rsidR="00017D1D" w:rsidRDefault="00017D1D" w:rsidP="00017D1D">
      <w:pPr>
        <w:pStyle w:val="ListParagraph"/>
        <w:jc w:val="both"/>
        <w:rPr>
          <w:b/>
          <w:bCs/>
          <w:lang w:val="en-US"/>
        </w:rPr>
      </w:pPr>
      <w:r w:rsidRPr="00A16FA3">
        <w:rPr>
          <w:b/>
          <w:bCs/>
          <w:lang w:val="en-US"/>
        </w:rPr>
        <w:t>Initiate a Project Scoping Discussion</w:t>
      </w:r>
      <w:r>
        <w:rPr>
          <w:b/>
          <w:bCs/>
          <w:lang w:val="en-US"/>
        </w:rPr>
        <w:t xml:space="preserve"> </w:t>
      </w:r>
      <w:r w:rsidRPr="00017D1D">
        <w:rPr>
          <w:color w:val="ED7D31" w:themeColor="accent2"/>
          <w:lang w:val="en-US"/>
        </w:rPr>
        <w:t>(Header)</w:t>
      </w:r>
    </w:p>
    <w:p w14:paraId="277C450D" w14:textId="77777777" w:rsidR="00017D1D" w:rsidRPr="00A16FA3" w:rsidRDefault="00017D1D" w:rsidP="00017D1D">
      <w:pPr>
        <w:pStyle w:val="ListParagraph"/>
        <w:jc w:val="both"/>
        <w:rPr>
          <w:b/>
          <w:bCs/>
          <w:lang w:val="en-US"/>
        </w:rPr>
      </w:pPr>
    </w:p>
    <w:p w14:paraId="6855CE33" w14:textId="77777777" w:rsidR="00017D1D" w:rsidRDefault="00017D1D" w:rsidP="00017D1D">
      <w:pPr>
        <w:pStyle w:val="ListParagraph"/>
        <w:jc w:val="both"/>
        <w:rPr>
          <w:lang w:val="en-US"/>
        </w:rPr>
      </w:pPr>
      <w:r w:rsidRPr="00A16FA3">
        <w:rPr>
          <w:lang w:val="en-US"/>
        </w:rPr>
        <w:t>Are you evaluating an asset takeover or planning a greenfield metallurgical facility? Contact our engineering consultants to establish a secure project framework. All initial inquiries are handled under strict corporate Non-Disclosure Protocols (NDA).</w:t>
      </w:r>
    </w:p>
    <w:p w14:paraId="441E6FF7" w14:textId="77777777" w:rsidR="00017D1D" w:rsidRPr="00A16FA3" w:rsidRDefault="00017D1D" w:rsidP="00017D1D">
      <w:pPr>
        <w:pStyle w:val="ListParagraph"/>
        <w:jc w:val="both"/>
        <w:rPr>
          <w:lang w:val="en-US"/>
        </w:rPr>
      </w:pPr>
    </w:p>
    <w:p w14:paraId="3ED46407" w14:textId="0E6F9796" w:rsidR="00017D1D" w:rsidRDefault="00017D1D" w:rsidP="00017D1D">
      <w:pPr>
        <w:pStyle w:val="ListParagraph"/>
        <w:jc w:val="both"/>
        <w:rPr>
          <w:color w:val="ED7D31" w:themeColor="accent2"/>
          <w:lang w:val="en-US"/>
        </w:rPr>
      </w:pPr>
      <w:r w:rsidRPr="00A16FA3">
        <w:rPr>
          <w:b/>
          <w:bCs/>
          <w:lang w:val="en-US"/>
        </w:rPr>
        <w:t>[ Request a Technical Consultation]</w:t>
      </w:r>
      <w:r>
        <w:rPr>
          <w:b/>
          <w:bCs/>
          <w:lang w:val="en-US"/>
        </w:rPr>
        <w:t xml:space="preserve"> </w:t>
      </w:r>
      <w:r w:rsidRPr="00017D1D">
        <w:rPr>
          <w:color w:val="ED7D31" w:themeColor="accent2"/>
          <w:lang w:val="en-US"/>
        </w:rPr>
        <w:t>(</w:t>
      </w:r>
      <w:r>
        <w:rPr>
          <w:color w:val="ED7D31" w:themeColor="accent2"/>
          <w:lang w:val="en-US"/>
        </w:rPr>
        <w:t>Clickable button to redirect to contact us page</w:t>
      </w:r>
      <w:r w:rsidRPr="00017D1D">
        <w:rPr>
          <w:color w:val="ED7D31" w:themeColor="accent2"/>
          <w:lang w:val="en-US"/>
        </w:rPr>
        <w:t>)</w:t>
      </w:r>
    </w:p>
    <w:p w14:paraId="1357E5E5" w14:textId="2E1B3C56" w:rsidR="00017D1D" w:rsidRDefault="00017D1D">
      <w:pPr>
        <w:spacing w:line="259" w:lineRule="auto"/>
        <w:rPr>
          <w:b/>
          <w:bCs/>
          <w:lang w:val="en-US"/>
        </w:rPr>
      </w:pPr>
      <w:r>
        <w:rPr>
          <w:b/>
          <w:bCs/>
          <w:lang w:val="en-US"/>
        </w:rPr>
        <w:br w:type="page"/>
      </w:r>
    </w:p>
    <w:p w14:paraId="70C4923B" w14:textId="7B94D67E" w:rsidR="002D7958" w:rsidRDefault="002D7958" w:rsidP="002D7958">
      <w:pPr>
        <w:pStyle w:val="ListParagraph"/>
        <w:jc w:val="both"/>
        <w:rPr>
          <w:b/>
          <w:bCs/>
          <w:i/>
          <w:iCs/>
          <w:color w:val="ED7D31" w:themeColor="accent2"/>
          <w:sz w:val="32"/>
          <w:szCs w:val="24"/>
          <w:lang w:val="en-US"/>
        </w:rPr>
      </w:pPr>
      <w:r w:rsidRPr="002D7958">
        <w:rPr>
          <w:b/>
          <w:bCs/>
          <w:i/>
          <w:iCs/>
          <w:lang w:val="en-US"/>
        </w:rPr>
        <w:lastRenderedPageBreak/>
        <w:t>Turnkey Plant EPC &amp; Owner’s Engineering</w:t>
      </w:r>
      <w:r>
        <w:rPr>
          <w:b/>
          <w:bCs/>
          <w:lang w:val="en-US"/>
        </w:rPr>
        <w:t xml:space="preserve"> </w:t>
      </w:r>
      <w:r w:rsidRPr="00017D1D">
        <w:rPr>
          <w:b/>
          <w:bCs/>
          <w:i/>
          <w:iCs/>
          <w:color w:val="ED7D31" w:themeColor="accent2"/>
          <w:sz w:val="32"/>
          <w:szCs w:val="24"/>
          <w:lang w:val="en-US"/>
        </w:rPr>
        <w:t>(The Page Header)</w:t>
      </w:r>
    </w:p>
    <w:p w14:paraId="07D4751F" w14:textId="77777777" w:rsidR="002D7958" w:rsidRPr="002D7958" w:rsidRDefault="002D7958" w:rsidP="002D7958">
      <w:pPr>
        <w:pStyle w:val="ListParagraph"/>
        <w:jc w:val="both"/>
        <w:rPr>
          <w:b/>
          <w:bCs/>
          <w:lang w:val="en-US"/>
        </w:rPr>
      </w:pPr>
    </w:p>
    <w:p w14:paraId="50212909" w14:textId="28543A76" w:rsidR="002D7958" w:rsidRDefault="002D7958" w:rsidP="002D7958">
      <w:pPr>
        <w:pStyle w:val="ListParagraph"/>
        <w:jc w:val="both"/>
        <w:rPr>
          <w:b/>
          <w:bCs/>
          <w:color w:val="ED7D31" w:themeColor="accent2"/>
          <w:lang w:val="en-US"/>
        </w:rPr>
      </w:pPr>
      <w:r w:rsidRPr="002D7958">
        <w:rPr>
          <w:b/>
          <w:bCs/>
          <w:lang w:val="en-US"/>
        </w:rPr>
        <w:t>Executing High-Recovery Metallurgical Infrastructure from Blueprint to Commissioning</w:t>
      </w:r>
      <w:r>
        <w:rPr>
          <w:b/>
          <w:bCs/>
          <w:lang w:val="en-US"/>
        </w:rPr>
        <w:t xml:space="preserve"> </w:t>
      </w:r>
      <w:r w:rsidRPr="00D3091F">
        <w:rPr>
          <w:b/>
          <w:bCs/>
          <w:color w:val="ED7D31" w:themeColor="accent2"/>
          <w:lang w:val="en-US"/>
        </w:rPr>
        <w:t>(Page Main Line)</w:t>
      </w:r>
    </w:p>
    <w:p w14:paraId="19608616" w14:textId="77777777" w:rsidR="002D7958" w:rsidRPr="002D7958" w:rsidRDefault="002D7958" w:rsidP="002D7958">
      <w:pPr>
        <w:pStyle w:val="ListParagraph"/>
        <w:jc w:val="both"/>
        <w:rPr>
          <w:b/>
          <w:bCs/>
          <w:lang w:val="en-US"/>
        </w:rPr>
      </w:pPr>
    </w:p>
    <w:p w14:paraId="46B7AC34" w14:textId="6A3AEDA7" w:rsidR="002D7958" w:rsidRPr="00FC0760" w:rsidRDefault="00FC0760" w:rsidP="00FC0760">
      <w:pPr>
        <w:pStyle w:val="ListParagraph"/>
        <w:jc w:val="both"/>
        <w:rPr>
          <w:lang w:val="en-US"/>
        </w:rPr>
      </w:pPr>
      <w:r w:rsidRPr="00E4621A">
        <w:rPr>
          <w:lang w:val="en-US"/>
        </w:rPr>
        <w:t>Translating a complex metallurgical flowsheet into a high-yield, operational plant requires highly specialized engineering. Proventus Valuetech provides core process engineering, equipment integration, and technical project management. We focus strictly on the core chemical and thermal recovery zones—maximizing metal extraction and cathode purity while matching your preferred project delivery model.</w:t>
      </w:r>
      <w:r>
        <w:rPr>
          <w:lang w:val="en-US"/>
        </w:rPr>
        <w:t xml:space="preserve"> </w:t>
      </w:r>
      <w:r w:rsidR="002D7958" w:rsidRPr="00FC0760">
        <w:rPr>
          <w:color w:val="ED7D31" w:themeColor="accent2"/>
          <w:lang w:val="en-US"/>
        </w:rPr>
        <w:t>(Body Text)</w:t>
      </w:r>
    </w:p>
    <w:p w14:paraId="09B49DD8" w14:textId="77777777" w:rsidR="002D7958" w:rsidRPr="002D7958" w:rsidRDefault="002D7958" w:rsidP="002D7958">
      <w:pPr>
        <w:pStyle w:val="ListParagraph"/>
        <w:jc w:val="both"/>
        <w:rPr>
          <w:lang w:val="en-US"/>
        </w:rPr>
      </w:pPr>
    </w:p>
    <w:p w14:paraId="5864A4D5" w14:textId="0C6795EE" w:rsidR="00FC0760" w:rsidRPr="00E4621A" w:rsidRDefault="00FC0760" w:rsidP="00FC0760">
      <w:pPr>
        <w:pStyle w:val="ListParagraph"/>
        <w:jc w:val="both"/>
        <w:rPr>
          <w:b/>
          <w:bCs/>
          <w:lang w:val="en-US"/>
        </w:rPr>
      </w:pPr>
      <w:r w:rsidRPr="00E4621A">
        <w:rPr>
          <w:b/>
          <w:bCs/>
          <w:lang w:val="en-US"/>
        </w:rPr>
        <w:t>Flexible Engagement Models: Turnkey vs. OEC</w:t>
      </w:r>
      <w:r>
        <w:rPr>
          <w:b/>
          <w:bCs/>
          <w:lang w:val="en-US"/>
        </w:rPr>
        <w:t xml:space="preserve"> </w:t>
      </w:r>
      <w:r w:rsidRPr="00017D1D">
        <w:rPr>
          <w:color w:val="ED7D31" w:themeColor="accent2"/>
          <w:lang w:val="en-US"/>
        </w:rPr>
        <w:t>(Header)</w:t>
      </w:r>
    </w:p>
    <w:p w14:paraId="024045EC" w14:textId="77777777" w:rsidR="00FC0760" w:rsidRDefault="00FC0760" w:rsidP="002D7958">
      <w:pPr>
        <w:pStyle w:val="ListParagraph"/>
        <w:jc w:val="both"/>
        <w:rPr>
          <w:b/>
          <w:bCs/>
          <w:lang w:val="en-US"/>
        </w:rPr>
      </w:pPr>
    </w:p>
    <w:p w14:paraId="789202A8" w14:textId="77777777" w:rsidR="00FC0760" w:rsidRDefault="00FC0760" w:rsidP="00FC0760">
      <w:pPr>
        <w:pStyle w:val="ListParagraph"/>
        <w:jc w:val="both"/>
        <w:rPr>
          <w:lang w:val="en-US"/>
        </w:rPr>
      </w:pPr>
      <w:r w:rsidRPr="00E4621A">
        <w:rPr>
          <w:lang w:val="en-US"/>
        </w:rPr>
        <w:t>We adapt our execution framework to align with your project’s capital structure and risk management preferences:</w:t>
      </w:r>
    </w:p>
    <w:p w14:paraId="653B0514" w14:textId="77777777" w:rsidR="00FC0760" w:rsidRDefault="00FC0760" w:rsidP="00FC0760">
      <w:pPr>
        <w:pStyle w:val="ListParagraph"/>
        <w:jc w:val="both"/>
        <w:rPr>
          <w:lang w:val="en-US"/>
        </w:rPr>
      </w:pPr>
    </w:p>
    <w:p w14:paraId="5C680AB3" w14:textId="7B0BF2E7" w:rsidR="00FC0760" w:rsidRDefault="00FC0760" w:rsidP="00FC0760">
      <w:pPr>
        <w:pStyle w:val="ListParagraph"/>
        <w:jc w:val="both"/>
        <w:rPr>
          <w:color w:val="ED7D31" w:themeColor="accent2"/>
          <w:lang w:val="en-US"/>
        </w:rPr>
      </w:pPr>
      <w:r w:rsidRPr="00E4621A">
        <w:rPr>
          <w:b/>
          <w:bCs/>
          <w:lang w:val="en-US"/>
        </w:rPr>
        <w:t>Turnkey / Plant Supply Concept</w:t>
      </w:r>
      <w:r>
        <w:rPr>
          <w:b/>
          <w:bCs/>
          <w:lang w:val="en-US"/>
        </w:rPr>
        <w:t xml:space="preserve"> </w:t>
      </w:r>
      <w:r w:rsidRPr="00017D1D">
        <w:rPr>
          <w:color w:val="ED7D31" w:themeColor="accent2"/>
          <w:lang w:val="en-US"/>
        </w:rPr>
        <w:t>(</w:t>
      </w:r>
      <w:r>
        <w:rPr>
          <w:color w:val="ED7D31" w:themeColor="accent2"/>
          <w:lang w:val="en-US"/>
        </w:rPr>
        <w:t>Sub-</w:t>
      </w:r>
      <w:r w:rsidRPr="00017D1D">
        <w:rPr>
          <w:color w:val="ED7D31" w:themeColor="accent2"/>
          <w:lang w:val="en-US"/>
        </w:rPr>
        <w:t>Header)</w:t>
      </w:r>
    </w:p>
    <w:p w14:paraId="00B69D68" w14:textId="77777777" w:rsidR="00FC0760" w:rsidRDefault="00FC0760" w:rsidP="00FC0760">
      <w:pPr>
        <w:pStyle w:val="ListParagraph"/>
        <w:jc w:val="both"/>
        <w:rPr>
          <w:b/>
          <w:bCs/>
          <w:lang w:val="en-US"/>
        </w:rPr>
      </w:pPr>
    </w:p>
    <w:p w14:paraId="202447A5" w14:textId="77777777" w:rsidR="00FC0760" w:rsidRDefault="00FC0760" w:rsidP="00FC0760">
      <w:pPr>
        <w:pStyle w:val="ListParagraph"/>
        <w:jc w:val="both"/>
        <w:rPr>
          <w:lang w:val="en-US"/>
        </w:rPr>
      </w:pPr>
      <w:r w:rsidRPr="00E4621A">
        <w:rPr>
          <w:lang w:val="en-US"/>
        </w:rPr>
        <w:t>For investors seeking single-point accountability, we take full responsibility for the core metallurgical package from concept to performance guarantee.</w:t>
      </w:r>
    </w:p>
    <w:p w14:paraId="119A2555" w14:textId="77777777" w:rsidR="00FC0760" w:rsidRPr="00E4621A" w:rsidRDefault="00FC0760" w:rsidP="00FC0760">
      <w:pPr>
        <w:pStyle w:val="ListParagraph"/>
        <w:jc w:val="both"/>
        <w:rPr>
          <w:lang w:val="en-US"/>
        </w:rPr>
      </w:pPr>
    </w:p>
    <w:p w14:paraId="2ADD3B7E" w14:textId="77777777" w:rsidR="00FC0760" w:rsidRPr="00E4621A" w:rsidRDefault="00FC0760" w:rsidP="00FC0760">
      <w:pPr>
        <w:pStyle w:val="ListParagraph"/>
        <w:numPr>
          <w:ilvl w:val="1"/>
          <w:numId w:val="19"/>
        </w:numPr>
        <w:jc w:val="both"/>
        <w:rPr>
          <w:lang w:val="en-US"/>
        </w:rPr>
      </w:pPr>
      <w:r w:rsidRPr="00E4621A">
        <w:rPr>
          <w:lang w:val="en-US"/>
        </w:rPr>
        <w:t>Complete mechanical and electrical design of the core processing blocks.</w:t>
      </w:r>
    </w:p>
    <w:p w14:paraId="04400D3F" w14:textId="77777777" w:rsidR="00FC0760" w:rsidRPr="00E4621A" w:rsidRDefault="00FC0760" w:rsidP="00FC0760">
      <w:pPr>
        <w:pStyle w:val="ListParagraph"/>
        <w:numPr>
          <w:ilvl w:val="1"/>
          <w:numId w:val="19"/>
        </w:numPr>
        <w:jc w:val="both"/>
        <w:rPr>
          <w:lang w:val="en-US"/>
        </w:rPr>
      </w:pPr>
      <w:r w:rsidRPr="00E4621A">
        <w:rPr>
          <w:lang w:val="en-US"/>
        </w:rPr>
        <w:t>Fabrication, sourcing, and supply of proprietary or specialized metallurgical equipment.</w:t>
      </w:r>
    </w:p>
    <w:p w14:paraId="2848CD68" w14:textId="77777777" w:rsidR="00FC0760" w:rsidRPr="00E4621A" w:rsidRDefault="00FC0760" w:rsidP="00FC0760">
      <w:pPr>
        <w:pStyle w:val="ListParagraph"/>
        <w:numPr>
          <w:ilvl w:val="1"/>
          <w:numId w:val="19"/>
        </w:numPr>
        <w:jc w:val="both"/>
        <w:rPr>
          <w:lang w:val="en-US"/>
        </w:rPr>
      </w:pPr>
      <w:r w:rsidRPr="00E4621A">
        <w:rPr>
          <w:lang w:val="en-US"/>
        </w:rPr>
        <w:t>Direct supervision of mechanical erection, piping integration, cold/hot commissioning, and final ramp-up to rated TPA capacity.</w:t>
      </w:r>
    </w:p>
    <w:p w14:paraId="2BF63A38" w14:textId="77777777" w:rsidR="00FC0760" w:rsidRPr="00E4621A" w:rsidRDefault="00FC0760" w:rsidP="00FC0760">
      <w:pPr>
        <w:pStyle w:val="ListParagraph"/>
        <w:jc w:val="both"/>
        <w:rPr>
          <w:b/>
          <w:bCs/>
          <w:lang w:val="en-US"/>
        </w:rPr>
      </w:pPr>
    </w:p>
    <w:p w14:paraId="777DAD21" w14:textId="0D0A3C90" w:rsidR="00FC0760" w:rsidRDefault="00FC0760" w:rsidP="00FC0760">
      <w:pPr>
        <w:pStyle w:val="ListParagraph"/>
        <w:ind w:left="810"/>
        <w:jc w:val="both"/>
        <w:rPr>
          <w:color w:val="ED7D31" w:themeColor="accent2"/>
          <w:lang w:val="en-US"/>
        </w:rPr>
      </w:pPr>
      <w:r w:rsidRPr="00E4621A">
        <w:rPr>
          <w:b/>
          <w:bCs/>
          <w:lang w:val="en-US"/>
        </w:rPr>
        <w:t>Owner’s Engineering Consultant (OEC)</w:t>
      </w:r>
      <w:r>
        <w:rPr>
          <w:b/>
          <w:bCs/>
          <w:lang w:val="en-US"/>
        </w:rPr>
        <w:t xml:space="preserve"> </w:t>
      </w:r>
      <w:r w:rsidRPr="00017D1D">
        <w:rPr>
          <w:color w:val="ED7D31" w:themeColor="accent2"/>
          <w:lang w:val="en-US"/>
        </w:rPr>
        <w:t>(</w:t>
      </w:r>
      <w:r>
        <w:rPr>
          <w:color w:val="ED7D31" w:themeColor="accent2"/>
          <w:lang w:val="en-US"/>
        </w:rPr>
        <w:t>Sub-</w:t>
      </w:r>
      <w:r w:rsidRPr="00017D1D">
        <w:rPr>
          <w:color w:val="ED7D31" w:themeColor="accent2"/>
          <w:lang w:val="en-US"/>
        </w:rPr>
        <w:t>Header)</w:t>
      </w:r>
    </w:p>
    <w:p w14:paraId="184EC3C4" w14:textId="77777777" w:rsidR="00FC0760" w:rsidRDefault="00FC0760" w:rsidP="00FC0760">
      <w:pPr>
        <w:pStyle w:val="ListParagraph"/>
        <w:ind w:left="810"/>
        <w:jc w:val="both"/>
        <w:rPr>
          <w:b/>
          <w:bCs/>
          <w:lang w:val="en-US"/>
        </w:rPr>
      </w:pPr>
    </w:p>
    <w:p w14:paraId="7ECD902D" w14:textId="77777777" w:rsidR="00FC0760" w:rsidRDefault="00FC0760" w:rsidP="00FC0760">
      <w:pPr>
        <w:pStyle w:val="ListParagraph"/>
        <w:ind w:left="810"/>
        <w:jc w:val="both"/>
        <w:rPr>
          <w:lang w:val="en-US"/>
        </w:rPr>
      </w:pPr>
      <w:r w:rsidRPr="00E4621A">
        <w:rPr>
          <w:lang w:val="en-US"/>
        </w:rPr>
        <w:t>For plant owners utilizing independent contractors, we act as your dedicated on-site technical authority to safeguard your capital investment.</w:t>
      </w:r>
    </w:p>
    <w:p w14:paraId="60C454C0" w14:textId="77777777" w:rsidR="00FC0760" w:rsidRPr="00E4621A" w:rsidRDefault="00FC0760" w:rsidP="00FC0760">
      <w:pPr>
        <w:pStyle w:val="ListParagraph"/>
        <w:ind w:left="810"/>
        <w:jc w:val="both"/>
        <w:rPr>
          <w:lang w:val="en-US"/>
        </w:rPr>
      </w:pPr>
    </w:p>
    <w:p w14:paraId="2F20FA78" w14:textId="77777777" w:rsidR="00FC0760" w:rsidRPr="00E4621A" w:rsidRDefault="00FC0760" w:rsidP="00FC0760">
      <w:pPr>
        <w:pStyle w:val="ListParagraph"/>
        <w:numPr>
          <w:ilvl w:val="1"/>
          <w:numId w:val="20"/>
        </w:numPr>
        <w:jc w:val="both"/>
        <w:rPr>
          <w:lang w:val="en-US"/>
        </w:rPr>
      </w:pPr>
      <w:r w:rsidRPr="00E4621A">
        <w:rPr>
          <w:lang w:val="en-US"/>
        </w:rPr>
        <w:t>Independent review of third-party detailed drawings, vendor calculations, and equipment fabrication quality.</w:t>
      </w:r>
    </w:p>
    <w:p w14:paraId="1F35ABA2" w14:textId="77777777" w:rsidR="00FC0760" w:rsidRPr="00E4621A" w:rsidRDefault="00FC0760" w:rsidP="00FC0760">
      <w:pPr>
        <w:pStyle w:val="ListParagraph"/>
        <w:numPr>
          <w:ilvl w:val="1"/>
          <w:numId w:val="20"/>
        </w:numPr>
        <w:jc w:val="both"/>
        <w:rPr>
          <w:lang w:val="en-US"/>
        </w:rPr>
      </w:pPr>
      <w:r w:rsidRPr="00E4621A">
        <w:rPr>
          <w:lang w:val="en-US"/>
        </w:rPr>
        <w:t>Strict technical oversight during equipment alignment, piping connections, and critical circuit tie-ins.</w:t>
      </w:r>
    </w:p>
    <w:p w14:paraId="690617C0" w14:textId="77777777" w:rsidR="00FC0760" w:rsidRPr="00E4621A" w:rsidRDefault="00FC0760" w:rsidP="00FC0760">
      <w:pPr>
        <w:pStyle w:val="ListParagraph"/>
        <w:numPr>
          <w:ilvl w:val="1"/>
          <w:numId w:val="20"/>
        </w:numPr>
        <w:jc w:val="both"/>
        <w:rPr>
          <w:lang w:val="en-US"/>
        </w:rPr>
      </w:pPr>
      <w:r w:rsidRPr="00E4621A">
        <w:rPr>
          <w:lang w:val="en-US"/>
        </w:rPr>
        <w:t>Unbiased monitoring of commissioning protocols to ensure your contractors meet guaranteed metallurgical benchmarks.</w:t>
      </w:r>
    </w:p>
    <w:p w14:paraId="28E51CE3" w14:textId="77777777" w:rsidR="00FC0760" w:rsidRDefault="00FC0760" w:rsidP="002D7958">
      <w:pPr>
        <w:pStyle w:val="ListParagraph"/>
        <w:jc w:val="both"/>
        <w:rPr>
          <w:b/>
          <w:bCs/>
          <w:lang w:val="en-US"/>
        </w:rPr>
      </w:pPr>
    </w:p>
    <w:p w14:paraId="50CB9F8A" w14:textId="77777777" w:rsidR="00FC0760" w:rsidRDefault="00FC0760" w:rsidP="002D7958">
      <w:pPr>
        <w:pStyle w:val="ListParagraph"/>
        <w:jc w:val="both"/>
        <w:rPr>
          <w:b/>
          <w:bCs/>
          <w:lang w:val="en-US"/>
        </w:rPr>
      </w:pPr>
    </w:p>
    <w:p w14:paraId="0F561844" w14:textId="76C72461" w:rsidR="002D7958" w:rsidRDefault="002D7958" w:rsidP="002D7958">
      <w:pPr>
        <w:pStyle w:val="ListParagraph"/>
        <w:jc w:val="both"/>
        <w:rPr>
          <w:b/>
          <w:bCs/>
          <w:lang w:val="en-US"/>
        </w:rPr>
      </w:pPr>
      <w:r w:rsidRPr="002D7958">
        <w:rPr>
          <w:b/>
          <w:bCs/>
          <w:lang w:val="en-US"/>
        </w:rPr>
        <w:t>Our Core Capabilities</w:t>
      </w:r>
      <w:r>
        <w:rPr>
          <w:b/>
          <w:bCs/>
          <w:lang w:val="en-US"/>
        </w:rPr>
        <w:t xml:space="preserve"> </w:t>
      </w:r>
      <w:r w:rsidRPr="00017D1D">
        <w:rPr>
          <w:color w:val="ED7D31" w:themeColor="accent2"/>
          <w:lang w:val="en-US"/>
        </w:rPr>
        <w:t>(Header)</w:t>
      </w:r>
    </w:p>
    <w:p w14:paraId="5602EA66" w14:textId="77777777" w:rsidR="002D7958" w:rsidRPr="002D7958" w:rsidRDefault="002D7958" w:rsidP="002D7958">
      <w:pPr>
        <w:pStyle w:val="ListParagraph"/>
        <w:jc w:val="both"/>
        <w:rPr>
          <w:b/>
          <w:bCs/>
          <w:lang w:val="en-US"/>
        </w:rPr>
      </w:pPr>
    </w:p>
    <w:p w14:paraId="66B779CD" w14:textId="6C63712D" w:rsidR="00FC0760" w:rsidRPr="00E4621A" w:rsidRDefault="00FC0760" w:rsidP="00FC0760">
      <w:pPr>
        <w:pStyle w:val="ListParagraph"/>
        <w:numPr>
          <w:ilvl w:val="2"/>
          <w:numId w:val="11"/>
        </w:numPr>
        <w:ind w:left="1080"/>
        <w:jc w:val="both"/>
        <w:rPr>
          <w:b/>
          <w:bCs/>
          <w:lang w:val="en-US"/>
        </w:rPr>
      </w:pPr>
      <w:r w:rsidRPr="00E4621A">
        <w:rPr>
          <w:b/>
          <w:bCs/>
          <w:lang w:val="en-US"/>
        </w:rPr>
        <w:t>Advanced Pyrometallurgical Processes</w:t>
      </w:r>
      <w:r>
        <w:rPr>
          <w:b/>
          <w:bCs/>
          <w:lang w:val="en-US"/>
        </w:rPr>
        <w:t xml:space="preserve"> </w:t>
      </w:r>
      <w:r w:rsidRPr="00017D1D">
        <w:rPr>
          <w:color w:val="ED7D31" w:themeColor="accent2"/>
          <w:lang w:val="en-US"/>
        </w:rPr>
        <w:t>(</w:t>
      </w:r>
      <w:r>
        <w:rPr>
          <w:color w:val="ED7D31" w:themeColor="accent2"/>
          <w:lang w:val="en-US"/>
        </w:rPr>
        <w:t>Sub-</w:t>
      </w:r>
      <w:r w:rsidRPr="00017D1D">
        <w:rPr>
          <w:color w:val="ED7D31" w:themeColor="accent2"/>
          <w:lang w:val="en-US"/>
        </w:rPr>
        <w:t>Header)</w:t>
      </w:r>
    </w:p>
    <w:p w14:paraId="27C8A5A9" w14:textId="77777777" w:rsidR="00FC0760" w:rsidRDefault="00FC0760" w:rsidP="00FC0760">
      <w:pPr>
        <w:pStyle w:val="ListParagraph"/>
        <w:jc w:val="both"/>
        <w:rPr>
          <w:lang w:val="en-US"/>
        </w:rPr>
      </w:pPr>
      <w:r w:rsidRPr="00E4621A">
        <w:rPr>
          <w:lang w:val="en-US"/>
        </w:rPr>
        <w:lastRenderedPageBreak/>
        <w:t>We design robust, thermal processing circuits optimized for high-temperature smelting, roasting, and fire-refining of both primary concentrates and complex metallic scraps.</w:t>
      </w:r>
    </w:p>
    <w:p w14:paraId="0385C0D0" w14:textId="77777777" w:rsidR="00FC0760" w:rsidRPr="00E4621A" w:rsidRDefault="00FC0760" w:rsidP="00FC0760">
      <w:pPr>
        <w:pStyle w:val="ListParagraph"/>
        <w:jc w:val="both"/>
        <w:rPr>
          <w:lang w:val="en-US"/>
        </w:rPr>
      </w:pPr>
    </w:p>
    <w:p w14:paraId="5788055B" w14:textId="77777777" w:rsidR="00FC0760" w:rsidRPr="00E4621A" w:rsidRDefault="00FC0760" w:rsidP="00FC0760">
      <w:pPr>
        <w:pStyle w:val="ListParagraph"/>
        <w:numPr>
          <w:ilvl w:val="1"/>
          <w:numId w:val="11"/>
        </w:numPr>
        <w:jc w:val="both"/>
        <w:rPr>
          <w:lang w:val="en-US"/>
        </w:rPr>
      </w:pPr>
      <w:r w:rsidRPr="00E4621A">
        <w:rPr>
          <w:b/>
          <w:bCs/>
          <w:lang w:val="en-US"/>
        </w:rPr>
        <w:t>Furnace &amp; Vessel Optimization:</w:t>
      </w:r>
      <w:r w:rsidRPr="00E4621A">
        <w:rPr>
          <w:lang w:val="en-US"/>
        </w:rPr>
        <w:t xml:space="preserve"> Detailed thermal and mass balance modeling to size smelting furnaces, converters, and holding vessels.</w:t>
      </w:r>
    </w:p>
    <w:p w14:paraId="5BD15587" w14:textId="77777777" w:rsidR="00FC0760" w:rsidRDefault="00FC0760" w:rsidP="00FC0760">
      <w:pPr>
        <w:pStyle w:val="ListParagraph"/>
        <w:numPr>
          <w:ilvl w:val="1"/>
          <w:numId w:val="11"/>
        </w:numPr>
        <w:jc w:val="both"/>
        <w:rPr>
          <w:lang w:val="en-US"/>
        </w:rPr>
      </w:pPr>
      <w:r w:rsidRPr="00E4621A">
        <w:rPr>
          <w:b/>
          <w:bCs/>
          <w:lang w:val="en-US"/>
        </w:rPr>
        <w:t>Refractory &amp; Material Selection:</w:t>
      </w:r>
      <w:r w:rsidRPr="00E4621A">
        <w:rPr>
          <w:lang w:val="en-US"/>
        </w:rPr>
        <w:t xml:space="preserve"> Engineering thermal profiles and selecting optimal refractory lining materials to maximize equipment life against corrosive slags.</w:t>
      </w:r>
    </w:p>
    <w:p w14:paraId="29CE3441" w14:textId="595CE530" w:rsidR="00FC0760" w:rsidRDefault="00FC0760" w:rsidP="00FC0760">
      <w:pPr>
        <w:pStyle w:val="ListParagraph"/>
        <w:numPr>
          <w:ilvl w:val="1"/>
          <w:numId w:val="11"/>
        </w:numPr>
        <w:jc w:val="both"/>
        <w:rPr>
          <w:lang w:val="en-US"/>
        </w:rPr>
      </w:pPr>
      <w:r w:rsidRPr="00FC0760">
        <w:rPr>
          <w:b/>
          <w:bCs/>
          <w:lang w:val="en-US"/>
        </w:rPr>
        <w:t>Slag Metallurgy &amp; By-Product Management:</w:t>
      </w:r>
      <w:r w:rsidRPr="00FC0760">
        <w:rPr>
          <w:lang w:val="en-US"/>
        </w:rPr>
        <w:t xml:space="preserve"> Optimizing fluxing chemistries to minimize metal losses in slag and maximize primary melt recovery</w:t>
      </w:r>
    </w:p>
    <w:p w14:paraId="0E18B04A" w14:textId="77777777" w:rsidR="00FC0760" w:rsidRDefault="00FC0760" w:rsidP="00FC0760">
      <w:pPr>
        <w:pStyle w:val="ListParagraph"/>
        <w:jc w:val="both"/>
        <w:rPr>
          <w:lang w:val="en-US"/>
        </w:rPr>
      </w:pPr>
    </w:p>
    <w:p w14:paraId="7E52D703" w14:textId="0DD94169" w:rsidR="00FC0760" w:rsidRPr="00E4621A" w:rsidRDefault="00FC0760" w:rsidP="00FC0760">
      <w:pPr>
        <w:pStyle w:val="ListParagraph"/>
        <w:numPr>
          <w:ilvl w:val="0"/>
          <w:numId w:val="7"/>
        </w:numPr>
        <w:jc w:val="both"/>
        <w:rPr>
          <w:b/>
          <w:bCs/>
          <w:lang w:val="en-US"/>
        </w:rPr>
      </w:pPr>
      <w:r w:rsidRPr="00E4621A">
        <w:rPr>
          <w:b/>
          <w:bCs/>
          <w:lang w:val="en-US"/>
        </w:rPr>
        <w:t>High-Purity Electrorefining Systems</w:t>
      </w:r>
      <w:r>
        <w:rPr>
          <w:b/>
          <w:bCs/>
          <w:lang w:val="en-US"/>
        </w:rPr>
        <w:t xml:space="preserve"> </w:t>
      </w:r>
      <w:r w:rsidRPr="00017D1D">
        <w:rPr>
          <w:color w:val="ED7D31" w:themeColor="accent2"/>
          <w:lang w:val="en-US"/>
        </w:rPr>
        <w:t>(</w:t>
      </w:r>
      <w:r>
        <w:rPr>
          <w:color w:val="ED7D31" w:themeColor="accent2"/>
          <w:lang w:val="en-US"/>
        </w:rPr>
        <w:t>Sub-</w:t>
      </w:r>
      <w:r w:rsidRPr="00017D1D">
        <w:rPr>
          <w:color w:val="ED7D31" w:themeColor="accent2"/>
          <w:lang w:val="en-US"/>
        </w:rPr>
        <w:t>Header)</w:t>
      </w:r>
    </w:p>
    <w:p w14:paraId="73879C19" w14:textId="77777777" w:rsidR="00FC0760" w:rsidRDefault="00FC0760" w:rsidP="00FC0760">
      <w:pPr>
        <w:pStyle w:val="ListParagraph"/>
        <w:ind w:left="1069"/>
        <w:jc w:val="both"/>
        <w:rPr>
          <w:lang w:val="en-US"/>
        </w:rPr>
      </w:pPr>
    </w:p>
    <w:p w14:paraId="4B0F91E3" w14:textId="1901C24C" w:rsidR="00FC0760" w:rsidRDefault="00FC0760" w:rsidP="00FC0760">
      <w:pPr>
        <w:pStyle w:val="ListParagraph"/>
        <w:jc w:val="both"/>
        <w:rPr>
          <w:lang w:val="en-US"/>
        </w:rPr>
      </w:pPr>
      <w:r w:rsidRPr="00E4621A">
        <w:rPr>
          <w:lang w:val="en-US"/>
        </w:rPr>
        <w:t>We engineer high-efficiency aqueous electrorefining circuits designed to transform impure anode metal into LME Grade-A commercial cathodes.</w:t>
      </w:r>
    </w:p>
    <w:p w14:paraId="1F2C7FE3" w14:textId="77777777" w:rsidR="00FC0760" w:rsidRPr="00E4621A" w:rsidRDefault="00FC0760" w:rsidP="00FC0760">
      <w:pPr>
        <w:pStyle w:val="ListParagraph"/>
        <w:jc w:val="both"/>
        <w:rPr>
          <w:lang w:val="en-US"/>
        </w:rPr>
      </w:pPr>
    </w:p>
    <w:p w14:paraId="2F5C9EC9" w14:textId="77777777" w:rsidR="00FC0760" w:rsidRPr="00E4621A" w:rsidRDefault="00FC0760" w:rsidP="00FC0760">
      <w:pPr>
        <w:pStyle w:val="ListParagraph"/>
        <w:numPr>
          <w:ilvl w:val="1"/>
          <w:numId w:val="23"/>
        </w:numPr>
        <w:jc w:val="both"/>
        <w:rPr>
          <w:lang w:val="en-US"/>
        </w:rPr>
      </w:pPr>
      <w:r w:rsidRPr="00E4621A">
        <w:rPr>
          <w:b/>
          <w:bCs/>
          <w:lang w:val="en-US"/>
        </w:rPr>
        <w:t>Anode/Cathode Cell House Layouts:</w:t>
      </w:r>
      <w:r w:rsidRPr="00E4621A">
        <w:rPr>
          <w:lang w:val="en-US"/>
        </w:rPr>
        <w:t xml:space="preserve"> Designing optimal electrode spacing, electrolyte circulation loops, and automated handling clearances.</w:t>
      </w:r>
    </w:p>
    <w:p w14:paraId="0F445F63" w14:textId="77777777" w:rsidR="00FC0760" w:rsidRPr="00E4621A" w:rsidRDefault="00FC0760" w:rsidP="00FC0760">
      <w:pPr>
        <w:pStyle w:val="ListParagraph"/>
        <w:numPr>
          <w:ilvl w:val="1"/>
          <w:numId w:val="23"/>
        </w:numPr>
        <w:jc w:val="both"/>
        <w:rPr>
          <w:lang w:val="en-US"/>
        </w:rPr>
      </w:pPr>
      <w:r w:rsidRPr="00E4621A">
        <w:rPr>
          <w:b/>
          <w:bCs/>
          <w:lang w:val="en-US"/>
        </w:rPr>
        <w:t>Current Density &amp; Busbar Optimization:</w:t>
      </w:r>
      <w:r w:rsidRPr="00E4621A">
        <w:rPr>
          <w:lang w:val="en-US"/>
        </w:rPr>
        <w:t xml:space="preserve"> Engineering electrical systems and busbar configurations to maximize current efficiency and eliminate short circuits.</w:t>
      </w:r>
    </w:p>
    <w:p w14:paraId="4D0C0EB0" w14:textId="77777777" w:rsidR="00FC0760" w:rsidRDefault="00FC0760" w:rsidP="00FC0760">
      <w:pPr>
        <w:pStyle w:val="ListParagraph"/>
        <w:numPr>
          <w:ilvl w:val="1"/>
          <w:numId w:val="23"/>
        </w:numPr>
        <w:jc w:val="both"/>
        <w:rPr>
          <w:lang w:val="en-US"/>
        </w:rPr>
      </w:pPr>
      <w:r w:rsidRPr="00E4621A">
        <w:rPr>
          <w:b/>
          <w:bCs/>
          <w:lang w:val="en-US"/>
        </w:rPr>
        <w:t>Electrolyte Chemistry Control:</w:t>
      </w:r>
      <w:r w:rsidRPr="00E4621A">
        <w:rPr>
          <w:lang w:val="en-US"/>
        </w:rPr>
        <w:t xml:space="preserve"> Designing precise filtration, temperature regulation, and dosing systems to prevent impurity occlusion in the final product.</w:t>
      </w:r>
    </w:p>
    <w:p w14:paraId="7297C981" w14:textId="77777777" w:rsidR="00FC0760" w:rsidRDefault="00FC0760" w:rsidP="00FC0760">
      <w:pPr>
        <w:jc w:val="both"/>
        <w:rPr>
          <w:lang w:val="en-US"/>
        </w:rPr>
      </w:pPr>
    </w:p>
    <w:p w14:paraId="45861D95" w14:textId="61619446" w:rsidR="00FC0760" w:rsidRDefault="00FC0760" w:rsidP="00FC0760">
      <w:pPr>
        <w:pStyle w:val="ListParagraph"/>
        <w:numPr>
          <w:ilvl w:val="0"/>
          <w:numId w:val="7"/>
        </w:numPr>
        <w:jc w:val="both"/>
        <w:rPr>
          <w:b/>
          <w:bCs/>
          <w:lang w:val="en-US"/>
        </w:rPr>
      </w:pPr>
      <w:r w:rsidRPr="00E4621A">
        <w:rPr>
          <w:b/>
          <w:bCs/>
          <w:lang w:val="en-US"/>
        </w:rPr>
        <w:t xml:space="preserve">Core Basic &amp; Detailed Engineering Packages </w:t>
      </w:r>
    </w:p>
    <w:p w14:paraId="560F2FB8" w14:textId="77777777" w:rsidR="00FC0760" w:rsidRPr="00E4621A" w:rsidRDefault="00FC0760" w:rsidP="00FC0760">
      <w:pPr>
        <w:pStyle w:val="ListParagraph"/>
        <w:ind w:left="1068"/>
        <w:jc w:val="both"/>
        <w:rPr>
          <w:b/>
          <w:bCs/>
          <w:lang w:val="en-US"/>
        </w:rPr>
      </w:pPr>
    </w:p>
    <w:p w14:paraId="4529C20F" w14:textId="77777777" w:rsidR="00FC0760" w:rsidRDefault="00FC0760" w:rsidP="00FC0760">
      <w:pPr>
        <w:pStyle w:val="ListParagraph"/>
        <w:jc w:val="both"/>
        <w:rPr>
          <w:lang w:val="en-US"/>
        </w:rPr>
      </w:pPr>
      <w:r w:rsidRPr="00E4621A">
        <w:rPr>
          <w:lang w:val="en-US"/>
        </w:rPr>
        <w:t>Our design engineering isolates and optimizes the high-value metallurgical core. We deliver absolute clarity on process technology, allowing your local contractors to handle standard civil and exhaust systems.</w:t>
      </w:r>
    </w:p>
    <w:p w14:paraId="5E72D8EB" w14:textId="77777777" w:rsidR="00FC0760" w:rsidRPr="00E4621A" w:rsidRDefault="00FC0760" w:rsidP="00FC0760">
      <w:pPr>
        <w:pStyle w:val="ListParagraph"/>
        <w:jc w:val="both"/>
        <w:rPr>
          <w:lang w:val="en-US"/>
        </w:rPr>
      </w:pPr>
    </w:p>
    <w:p w14:paraId="6E06869F" w14:textId="77777777" w:rsidR="00FC0760" w:rsidRPr="00E4621A" w:rsidRDefault="00FC0760" w:rsidP="00FC0760">
      <w:pPr>
        <w:pStyle w:val="ListParagraph"/>
        <w:numPr>
          <w:ilvl w:val="1"/>
          <w:numId w:val="24"/>
        </w:numPr>
        <w:jc w:val="both"/>
        <w:rPr>
          <w:lang w:val="en-US"/>
        </w:rPr>
      </w:pPr>
      <w:r w:rsidRPr="00E4621A">
        <w:rPr>
          <w:b/>
          <w:bCs/>
          <w:lang w:val="en-US"/>
        </w:rPr>
        <w:t>Process Architecture:</w:t>
      </w:r>
      <w:r w:rsidRPr="00E4621A">
        <w:rPr>
          <w:lang w:val="en-US"/>
        </w:rPr>
        <w:t xml:space="preserve"> Finalizing Process Flow Diagrams (PFDs), Piping &amp; Instrumentation Diagrams (P&amp;IDs), and mass-energy balances.</w:t>
      </w:r>
    </w:p>
    <w:p w14:paraId="0B67856A" w14:textId="77777777" w:rsidR="00FC0760" w:rsidRPr="00E4621A" w:rsidRDefault="00FC0760" w:rsidP="00FC0760">
      <w:pPr>
        <w:pStyle w:val="ListParagraph"/>
        <w:numPr>
          <w:ilvl w:val="1"/>
          <w:numId w:val="24"/>
        </w:numPr>
        <w:jc w:val="both"/>
        <w:rPr>
          <w:lang w:val="en-US"/>
        </w:rPr>
      </w:pPr>
      <w:r w:rsidRPr="00E4621A">
        <w:rPr>
          <w:b/>
          <w:bCs/>
          <w:lang w:val="en-US"/>
        </w:rPr>
        <w:t>Mechanical &amp; Piping Packages:</w:t>
      </w:r>
      <w:r w:rsidRPr="00E4621A">
        <w:rPr>
          <w:lang w:val="en-US"/>
        </w:rPr>
        <w:t xml:space="preserve"> 3D digital plant twins, equipment layout configurations, and core process piping designs.</w:t>
      </w:r>
    </w:p>
    <w:p w14:paraId="1D75EC88" w14:textId="77777777" w:rsidR="00FC0760" w:rsidRPr="00E4621A" w:rsidRDefault="00FC0760" w:rsidP="00FC0760">
      <w:pPr>
        <w:pStyle w:val="ListParagraph"/>
        <w:numPr>
          <w:ilvl w:val="1"/>
          <w:numId w:val="24"/>
        </w:numPr>
        <w:jc w:val="both"/>
        <w:rPr>
          <w:lang w:val="en-US"/>
        </w:rPr>
      </w:pPr>
      <w:r w:rsidRPr="00E4621A">
        <w:rPr>
          <w:b/>
          <w:bCs/>
          <w:lang w:val="en-US"/>
        </w:rPr>
        <w:t>Electrical &amp; Automation:</w:t>
      </w:r>
      <w:r w:rsidRPr="00E4621A">
        <w:rPr>
          <w:lang w:val="en-US"/>
        </w:rPr>
        <w:t xml:space="preserve"> Power single-line diagrams (SLDs) for rectifiers, control panel layouts, and instrumentation networks for real-time process monitoring.</w:t>
      </w:r>
    </w:p>
    <w:p w14:paraId="69475F94" w14:textId="77777777" w:rsidR="00FC0760" w:rsidRDefault="00FC0760" w:rsidP="00FC0760">
      <w:pPr>
        <w:jc w:val="both"/>
        <w:rPr>
          <w:lang w:val="en-US"/>
        </w:rPr>
      </w:pPr>
    </w:p>
    <w:p w14:paraId="1861FFE1" w14:textId="0D2A0217" w:rsidR="00FC0760" w:rsidRDefault="00FC0760" w:rsidP="00FC0760">
      <w:pPr>
        <w:pStyle w:val="ListParagraph"/>
        <w:ind w:left="1069"/>
        <w:jc w:val="both"/>
        <w:rPr>
          <w:b/>
          <w:bCs/>
          <w:lang w:val="en-US"/>
        </w:rPr>
      </w:pPr>
      <w:r w:rsidRPr="00A16FA3">
        <w:rPr>
          <w:b/>
          <w:bCs/>
          <w:lang w:val="en-US"/>
        </w:rPr>
        <w:lastRenderedPageBreak/>
        <w:t xml:space="preserve">Our </w:t>
      </w:r>
      <w:r w:rsidRPr="00E4621A">
        <w:rPr>
          <w:b/>
          <w:bCs/>
          <w:lang w:val="en-US"/>
        </w:rPr>
        <w:t>Execution Framework</w:t>
      </w:r>
      <w:r w:rsidRPr="00017D1D">
        <w:rPr>
          <w:color w:val="ED7D31" w:themeColor="accent2"/>
          <w:lang w:val="en-US"/>
        </w:rPr>
        <w:t xml:space="preserve"> (Header)</w:t>
      </w:r>
    </w:p>
    <w:p w14:paraId="02A21C9B" w14:textId="77777777" w:rsidR="00FC0760" w:rsidRPr="00A16FA3" w:rsidRDefault="00FC0760" w:rsidP="00FC0760">
      <w:pPr>
        <w:pStyle w:val="ListParagraph"/>
        <w:ind w:left="1069"/>
        <w:jc w:val="both"/>
        <w:rPr>
          <w:b/>
          <w:bCs/>
          <w:lang w:val="en-US"/>
        </w:rPr>
      </w:pPr>
    </w:p>
    <w:p w14:paraId="20300CD3" w14:textId="77777777" w:rsidR="00FC0760" w:rsidRPr="00017D1D" w:rsidRDefault="00FC0760" w:rsidP="00FC0760">
      <w:pPr>
        <w:pStyle w:val="ListParagraph"/>
        <w:jc w:val="both"/>
        <w:rPr>
          <w:lang w:val="en-US"/>
        </w:rPr>
      </w:pPr>
      <w:r>
        <w:rPr>
          <w:noProof/>
          <w:lang w:val="en-US"/>
        </w:rPr>
        <w:drawing>
          <wp:inline distT="0" distB="0" distL="0" distR="0" wp14:anchorId="0220D16B" wp14:editId="13A461E9">
            <wp:extent cx="5499100" cy="1054100"/>
            <wp:effectExtent l="0" t="0" r="44450" b="31750"/>
            <wp:docPr id="121977010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E68BC11" w14:textId="77777777" w:rsidR="00FC0760" w:rsidRPr="00017D1D" w:rsidRDefault="00FC0760" w:rsidP="00FC0760">
      <w:pPr>
        <w:pStyle w:val="ListParagraph"/>
        <w:ind w:left="1440"/>
        <w:jc w:val="both"/>
        <w:rPr>
          <w:lang w:val="en-US"/>
        </w:rPr>
      </w:pPr>
    </w:p>
    <w:p w14:paraId="34449FC8" w14:textId="77777777" w:rsidR="00FC0760" w:rsidRPr="00E4621A" w:rsidRDefault="00FC0760" w:rsidP="00FC0760">
      <w:pPr>
        <w:pStyle w:val="ListParagraph"/>
        <w:numPr>
          <w:ilvl w:val="1"/>
          <w:numId w:val="22"/>
        </w:numPr>
        <w:jc w:val="both"/>
        <w:rPr>
          <w:lang w:val="en-US"/>
        </w:rPr>
      </w:pPr>
      <w:r w:rsidRPr="00E4621A">
        <w:rPr>
          <w:b/>
          <w:bCs/>
          <w:lang w:val="en-US"/>
        </w:rPr>
        <w:t>Phase 1: Core Process Engineering</w:t>
      </w:r>
      <w:r w:rsidRPr="00E4621A">
        <w:rPr>
          <w:lang w:val="en-US"/>
        </w:rPr>
        <w:t xml:space="preserve"> – We lock in the thermal or electrochemical parameters and deliver detailed mechanical blueprints for the core processing zone.</w:t>
      </w:r>
    </w:p>
    <w:p w14:paraId="47B293B2" w14:textId="77777777" w:rsidR="00FC0760" w:rsidRPr="00E4621A" w:rsidRDefault="00FC0760" w:rsidP="00FC0760">
      <w:pPr>
        <w:pStyle w:val="ListParagraph"/>
        <w:numPr>
          <w:ilvl w:val="1"/>
          <w:numId w:val="22"/>
        </w:numPr>
        <w:jc w:val="both"/>
        <w:rPr>
          <w:lang w:val="en-US"/>
        </w:rPr>
      </w:pPr>
      <w:r w:rsidRPr="00E4621A">
        <w:rPr>
          <w:b/>
          <w:bCs/>
          <w:lang w:val="en-US"/>
        </w:rPr>
        <w:t>Phase 2: Equipment Supply &amp; OEC Oversight</w:t>
      </w:r>
      <w:r w:rsidRPr="00E4621A">
        <w:rPr>
          <w:lang w:val="en-US"/>
        </w:rPr>
        <w:t xml:space="preserve"> – We dispatch turnkey equipment or execute on-site OEC quality audits to prepare the plant for mechanical completion.</w:t>
      </w:r>
    </w:p>
    <w:p w14:paraId="28D8FDEA" w14:textId="77777777" w:rsidR="00FC0760" w:rsidRDefault="00FC0760" w:rsidP="00FC0760">
      <w:pPr>
        <w:pStyle w:val="ListParagraph"/>
        <w:numPr>
          <w:ilvl w:val="1"/>
          <w:numId w:val="22"/>
        </w:numPr>
        <w:jc w:val="both"/>
        <w:rPr>
          <w:lang w:val="en-US"/>
        </w:rPr>
      </w:pPr>
      <w:r w:rsidRPr="00E4621A">
        <w:rPr>
          <w:b/>
          <w:bCs/>
          <w:lang w:val="en-US"/>
        </w:rPr>
        <w:t>Phase 3: Commissioning &amp; Yield Guarantee</w:t>
      </w:r>
      <w:r w:rsidRPr="00E4621A">
        <w:rPr>
          <w:lang w:val="en-US"/>
        </w:rPr>
        <w:t xml:space="preserve"> – Our engineers lead the hot commissioning trials, balance the metallurgical circuits, and prove the plant's rated output capacity.</w:t>
      </w:r>
    </w:p>
    <w:p w14:paraId="77472C65" w14:textId="77777777" w:rsidR="00FC0760" w:rsidRDefault="00FC0760" w:rsidP="00FC0760">
      <w:pPr>
        <w:jc w:val="both"/>
        <w:rPr>
          <w:lang w:val="en-US"/>
        </w:rPr>
      </w:pPr>
    </w:p>
    <w:p w14:paraId="4BE81876" w14:textId="5ED0985C" w:rsidR="00FC0760" w:rsidRDefault="00FC0760" w:rsidP="00FC0760">
      <w:pPr>
        <w:pStyle w:val="ListParagraph"/>
        <w:ind w:left="1069"/>
        <w:jc w:val="both"/>
        <w:rPr>
          <w:color w:val="ED7D31" w:themeColor="accent2"/>
          <w:lang w:val="en-US"/>
        </w:rPr>
      </w:pPr>
      <w:r w:rsidRPr="00E4621A">
        <w:rPr>
          <w:b/>
          <w:bCs/>
          <w:lang w:val="en-US"/>
        </w:rPr>
        <w:t>Proven Project Track Record</w:t>
      </w:r>
      <w:r>
        <w:rPr>
          <w:b/>
          <w:bCs/>
          <w:lang w:val="en-US"/>
        </w:rPr>
        <w:t xml:space="preserve"> </w:t>
      </w:r>
      <w:r w:rsidRPr="00017D1D">
        <w:rPr>
          <w:color w:val="ED7D31" w:themeColor="accent2"/>
          <w:lang w:val="en-US"/>
        </w:rPr>
        <w:t>(Header)</w:t>
      </w:r>
    </w:p>
    <w:p w14:paraId="41D5CC6F" w14:textId="77777777" w:rsidR="00FC0760" w:rsidRPr="00E4621A" w:rsidRDefault="00FC0760" w:rsidP="00FC0760">
      <w:pPr>
        <w:pStyle w:val="ListParagraph"/>
        <w:ind w:left="1069"/>
        <w:jc w:val="both"/>
        <w:rPr>
          <w:b/>
          <w:bCs/>
          <w:lang w:val="en-US"/>
        </w:rPr>
      </w:pPr>
    </w:p>
    <w:p w14:paraId="21FF4235" w14:textId="77777777" w:rsidR="00FC0760" w:rsidRPr="00E4621A" w:rsidRDefault="00FC0760" w:rsidP="00FC0760">
      <w:pPr>
        <w:pStyle w:val="ListParagraph"/>
        <w:ind w:left="1069"/>
        <w:jc w:val="both"/>
        <w:rPr>
          <w:lang w:val="en-US"/>
        </w:rPr>
      </w:pPr>
      <w:r w:rsidRPr="00E4621A">
        <w:rPr>
          <w:b/>
          <w:bCs/>
          <w:lang w:val="en-US"/>
        </w:rPr>
        <w:t>Turnkey Copper Cathode Plant: Gujarat Victory Forging Pvt. Ltd.</w:t>
      </w:r>
    </w:p>
    <w:p w14:paraId="589BAED7" w14:textId="77777777" w:rsidR="00FC0760" w:rsidRDefault="00FC0760" w:rsidP="00FC0760">
      <w:pPr>
        <w:pStyle w:val="ListParagraph"/>
        <w:ind w:left="1069"/>
        <w:jc w:val="both"/>
        <w:rPr>
          <w:lang w:val="en-US"/>
        </w:rPr>
      </w:pPr>
      <w:r w:rsidRPr="00E4621A">
        <w:rPr>
          <w:lang w:val="en-US"/>
        </w:rPr>
        <w:t xml:space="preserve">Proventus Valuetech successfully delivered the complete design, erection, and hot commissioning of a </w:t>
      </w:r>
      <w:r w:rsidRPr="00E4621A">
        <w:rPr>
          <w:b/>
          <w:bCs/>
          <w:lang w:val="en-US"/>
        </w:rPr>
        <w:t>6,000 TPA copper cathode manufacturing plant</w:t>
      </w:r>
      <w:r w:rsidRPr="00E4621A">
        <w:rPr>
          <w:lang w:val="en-US"/>
        </w:rPr>
        <w:t xml:space="preserve"> utilizing copper scrap as secondary feedstock in Vadodara, Gujarat.</w:t>
      </w:r>
    </w:p>
    <w:p w14:paraId="12A469AE" w14:textId="77777777" w:rsidR="00FC0760" w:rsidRPr="00E4621A" w:rsidRDefault="00FC0760" w:rsidP="00FC0760">
      <w:pPr>
        <w:pStyle w:val="ListParagraph"/>
        <w:ind w:left="1069"/>
        <w:jc w:val="both"/>
        <w:rPr>
          <w:lang w:val="en-US"/>
        </w:rPr>
      </w:pPr>
    </w:p>
    <w:p w14:paraId="678F41CC" w14:textId="67C468BF" w:rsidR="00FC0760" w:rsidRDefault="00FC0760" w:rsidP="00FC0760">
      <w:pPr>
        <w:pStyle w:val="ListParagraph"/>
        <w:ind w:left="1069"/>
        <w:jc w:val="both"/>
        <w:rPr>
          <w:color w:val="ED7D31" w:themeColor="accent2"/>
          <w:lang w:val="en-US"/>
        </w:rPr>
      </w:pPr>
      <w:r w:rsidRPr="00E4621A">
        <w:rPr>
          <w:b/>
          <w:bCs/>
          <w:lang w:val="en-US"/>
        </w:rPr>
        <w:t>Move Your Project into the Execution Phase</w:t>
      </w:r>
      <w:r>
        <w:rPr>
          <w:b/>
          <w:bCs/>
          <w:lang w:val="en-US"/>
        </w:rPr>
        <w:t xml:space="preserve"> </w:t>
      </w:r>
      <w:r w:rsidRPr="00017D1D">
        <w:rPr>
          <w:color w:val="ED7D31" w:themeColor="accent2"/>
          <w:lang w:val="en-US"/>
        </w:rPr>
        <w:t>(Header)</w:t>
      </w:r>
    </w:p>
    <w:p w14:paraId="35956329" w14:textId="77777777" w:rsidR="00FC0760" w:rsidRPr="00E4621A" w:rsidRDefault="00FC0760" w:rsidP="00FC0760">
      <w:pPr>
        <w:pStyle w:val="ListParagraph"/>
        <w:ind w:left="1069"/>
        <w:jc w:val="both"/>
        <w:rPr>
          <w:b/>
          <w:bCs/>
          <w:lang w:val="en-US"/>
        </w:rPr>
      </w:pPr>
    </w:p>
    <w:p w14:paraId="7DDC2B30" w14:textId="77777777" w:rsidR="00FC0760" w:rsidRDefault="00FC0760" w:rsidP="00FC0760">
      <w:pPr>
        <w:pStyle w:val="ListParagraph"/>
        <w:ind w:left="1069"/>
        <w:jc w:val="both"/>
        <w:rPr>
          <w:lang w:val="en-US"/>
        </w:rPr>
      </w:pPr>
      <w:r w:rsidRPr="00E4621A">
        <w:rPr>
          <w:lang w:val="en-US"/>
        </w:rPr>
        <w:t>Whether you require a turnkey core plant package or a specialized Owner's Engineer to audit your current contractors, our team is equipped to deliver. Contact our industrial consultants today to review your project parameters under corporate Non-Disclosure Protocol (NDA).</w:t>
      </w:r>
    </w:p>
    <w:p w14:paraId="7D94EE69" w14:textId="77777777" w:rsidR="00FC0760" w:rsidRPr="00E4621A" w:rsidRDefault="00FC0760" w:rsidP="00FC0760">
      <w:pPr>
        <w:pStyle w:val="ListParagraph"/>
        <w:ind w:left="1069"/>
        <w:jc w:val="both"/>
        <w:rPr>
          <w:lang w:val="en-US"/>
        </w:rPr>
      </w:pPr>
    </w:p>
    <w:p w14:paraId="0271C8DA" w14:textId="23DFD881" w:rsidR="00FC0760" w:rsidRDefault="00FC0760" w:rsidP="00FC0760">
      <w:pPr>
        <w:pStyle w:val="ListParagraph"/>
        <w:ind w:left="1069"/>
        <w:jc w:val="both"/>
        <w:rPr>
          <w:color w:val="ED7D31" w:themeColor="accent2"/>
          <w:lang w:val="en-US"/>
        </w:rPr>
      </w:pPr>
      <w:r w:rsidRPr="00E4621A">
        <w:rPr>
          <w:b/>
          <w:bCs/>
          <w:lang w:val="en-US"/>
        </w:rPr>
        <w:t>[ Request an Engineering &amp; EPC Consultation]</w:t>
      </w:r>
      <w:r>
        <w:rPr>
          <w:b/>
          <w:bCs/>
          <w:lang w:val="en-US"/>
        </w:rPr>
        <w:t xml:space="preserve"> </w:t>
      </w:r>
      <w:r w:rsidRPr="00017D1D">
        <w:rPr>
          <w:color w:val="ED7D31" w:themeColor="accent2"/>
          <w:lang w:val="en-US"/>
        </w:rPr>
        <w:t>(</w:t>
      </w:r>
      <w:r>
        <w:rPr>
          <w:color w:val="ED7D31" w:themeColor="accent2"/>
          <w:lang w:val="en-US"/>
        </w:rPr>
        <w:t>Clickable button to redirect to contact us page</w:t>
      </w:r>
      <w:r w:rsidRPr="00017D1D">
        <w:rPr>
          <w:color w:val="ED7D31" w:themeColor="accent2"/>
          <w:lang w:val="en-US"/>
        </w:rPr>
        <w:t>)</w:t>
      </w:r>
    </w:p>
    <w:p w14:paraId="5135C0F3" w14:textId="77777777" w:rsidR="00FC0760" w:rsidRDefault="00FC0760" w:rsidP="00FC0760">
      <w:pPr>
        <w:pStyle w:val="ListParagraph"/>
        <w:ind w:left="1069"/>
        <w:jc w:val="both"/>
        <w:rPr>
          <w:lang w:val="en-US"/>
        </w:rPr>
      </w:pPr>
    </w:p>
    <w:p w14:paraId="011F00C0" w14:textId="1D6C8225" w:rsidR="00FC0760" w:rsidRDefault="00FC0760">
      <w:pPr>
        <w:spacing w:line="259" w:lineRule="auto"/>
        <w:rPr>
          <w:lang w:val="en-US"/>
        </w:rPr>
      </w:pPr>
      <w:r>
        <w:rPr>
          <w:lang w:val="en-US"/>
        </w:rPr>
        <w:br w:type="page"/>
      </w:r>
    </w:p>
    <w:p w14:paraId="66C9885A" w14:textId="72A39C72" w:rsidR="00FC0760" w:rsidRDefault="00FC0760" w:rsidP="00FC0760">
      <w:pPr>
        <w:pStyle w:val="ListParagraph"/>
        <w:ind w:left="1069"/>
        <w:jc w:val="both"/>
        <w:rPr>
          <w:b/>
          <w:bCs/>
          <w:i/>
          <w:iCs/>
          <w:color w:val="ED7D31" w:themeColor="accent2"/>
          <w:sz w:val="32"/>
          <w:szCs w:val="24"/>
          <w:lang w:val="en-US"/>
        </w:rPr>
      </w:pPr>
      <w:r w:rsidRPr="00FC0760">
        <w:rPr>
          <w:b/>
          <w:bCs/>
          <w:i/>
          <w:iCs/>
          <w:lang w:val="en-US"/>
        </w:rPr>
        <w:lastRenderedPageBreak/>
        <w:t xml:space="preserve">Process Audit &amp; Performance Modernization </w:t>
      </w:r>
      <w:r w:rsidRPr="00017D1D">
        <w:rPr>
          <w:b/>
          <w:bCs/>
          <w:i/>
          <w:iCs/>
          <w:color w:val="ED7D31" w:themeColor="accent2"/>
          <w:sz w:val="32"/>
          <w:szCs w:val="24"/>
          <w:lang w:val="en-US"/>
        </w:rPr>
        <w:t>(The Page Header)</w:t>
      </w:r>
    </w:p>
    <w:p w14:paraId="1B254F7E" w14:textId="77777777" w:rsidR="00FC0760" w:rsidRDefault="00FC0760" w:rsidP="00FC0760">
      <w:pPr>
        <w:pStyle w:val="ListParagraph"/>
        <w:ind w:left="1069"/>
        <w:jc w:val="both"/>
        <w:rPr>
          <w:i/>
          <w:iCs/>
          <w:lang w:val="en-US"/>
        </w:rPr>
      </w:pPr>
    </w:p>
    <w:p w14:paraId="75FE5F4B" w14:textId="6BB88B37" w:rsidR="00FC0760" w:rsidRDefault="00FC0760" w:rsidP="00FC0760">
      <w:pPr>
        <w:pStyle w:val="ListParagraph"/>
        <w:ind w:left="1069"/>
        <w:jc w:val="both"/>
        <w:rPr>
          <w:b/>
          <w:bCs/>
          <w:lang w:val="en-US"/>
        </w:rPr>
      </w:pPr>
      <w:r w:rsidRPr="00D04D2C">
        <w:rPr>
          <w:b/>
          <w:bCs/>
          <w:lang w:val="en-US"/>
        </w:rPr>
        <w:t>Unlocking Latent Capacity and Efficiency in Existing Metallurgical Assets</w:t>
      </w:r>
      <w:r>
        <w:rPr>
          <w:b/>
          <w:bCs/>
          <w:lang w:val="en-US"/>
        </w:rPr>
        <w:t xml:space="preserve"> </w:t>
      </w:r>
      <w:r w:rsidRPr="00FC0760">
        <w:rPr>
          <w:b/>
          <w:bCs/>
          <w:color w:val="ED7D31" w:themeColor="accent2"/>
          <w:lang w:val="en-US"/>
        </w:rPr>
        <w:t>(The Page Main Line)</w:t>
      </w:r>
    </w:p>
    <w:p w14:paraId="335B81B3" w14:textId="77777777" w:rsidR="00FC0760" w:rsidRPr="00D04D2C" w:rsidRDefault="00FC0760" w:rsidP="00FC0760">
      <w:pPr>
        <w:pStyle w:val="ListParagraph"/>
        <w:ind w:left="1069"/>
        <w:jc w:val="both"/>
        <w:rPr>
          <w:b/>
          <w:bCs/>
          <w:lang w:val="en-US"/>
        </w:rPr>
      </w:pPr>
    </w:p>
    <w:p w14:paraId="3A9AB1FD" w14:textId="2363C598" w:rsidR="00FC0760" w:rsidRPr="00D04D2C" w:rsidRDefault="00FC0760" w:rsidP="00FC0760">
      <w:pPr>
        <w:pStyle w:val="ListParagraph"/>
        <w:ind w:left="1069"/>
        <w:jc w:val="both"/>
        <w:rPr>
          <w:lang w:val="en-US"/>
        </w:rPr>
      </w:pPr>
      <w:r w:rsidRPr="00D04D2C">
        <w:rPr>
          <w:lang w:val="en-US"/>
        </w:rPr>
        <w:t>If your plant is failing to hit rated capacity, consuming excessive energy per ton, or producing sub-standard cathode/product purity, you have "value leakage" within your process flow. Proventus Valuetech conducts deep-dive forensic audits of pyrometallurgical and electrorefining circuits to pinpoint bottlenecks and implement targeted engineering upgrades that restore performance and maximize profit margins.</w:t>
      </w:r>
      <w:r>
        <w:rPr>
          <w:lang w:val="en-US"/>
        </w:rPr>
        <w:t xml:space="preserve"> </w:t>
      </w:r>
      <w:r w:rsidRPr="00FC0760">
        <w:rPr>
          <w:color w:val="ED7D31" w:themeColor="accent2"/>
          <w:lang w:val="en-US"/>
        </w:rPr>
        <w:t>(Body Text)</w:t>
      </w:r>
    </w:p>
    <w:p w14:paraId="74599941" w14:textId="77777777" w:rsidR="00FC0760" w:rsidRDefault="00FC0760" w:rsidP="00FC0760">
      <w:pPr>
        <w:pStyle w:val="ListParagraph"/>
        <w:ind w:left="1069"/>
        <w:jc w:val="both"/>
        <w:rPr>
          <w:i/>
          <w:iCs/>
          <w:lang w:val="en-US"/>
        </w:rPr>
      </w:pPr>
    </w:p>
    <w:p w14:paraId="3D58EAF5" w14:textId="5D234301" w:rsidR="00FC0760" w:rsidRDefault="00FC0760" w:rsidP="00FC0760">
      <w:pPr>
        <w:pStyle w:val="ListParagraph"/>
        <w:ind w:left="1069"/>
        <w:jc w:val="both"/>
        <w:rPr>
          <w:b/>
          <w:bCs/>
          <w:lang w:val="en-US"/>
        </w:rPr>
      </w:pPr>
      <w:r w:rsidRPr="00D04D2C">
        <w:rPr>
          <w:b/>
          <w:bCs/>
          <w:lang w:val="en-US"/>
        </w:rPr>
        <w:t>Our Core Diagnostic &amp; Improvement Capabilities</w:t>
      </w:r>
      <w:r>
        <w:rPr>
          <w:b/>
          <w:bCs/>
          <w:lang w:val="en-US"/>
        </w:rPr>
        <w:t xml:space="preserve"> </w:t>
      </w:r>
      <w:r w:rsidRPr="00FC0760">
        <w:rPr>
          <w:b/>
          <w:bCs/>
          <w:color w:val="ED7D31" w:themeColor="accent2"/>
          <w:lang w:val="en-US"/>
        </w:rPr>
        <w:t>(Header)</w:t>
      </w:r>
    </w:p>
    <w:p w14:paraId="35DD8B3A" w14:textId="77777777" w:rsidR="00FC0760" w:rsidRPr="00D04D2C" w:rsidRDefault="00FC0760" w:rsidP="00FC0760">
      <w:pPr>
        <w:pStyle w:val="ListParagraph"/>
        <w:ind w:left="1069"/>
        <w:jc w:val="both"/>
        <w:rPr>
          <w:b/>
          <w:bCs/>
          <w:lang w:val="en-US"/>
        </w:rPr>
      </w:pPr>
    </w:p>
    <w:p w14:paraId="173A8EBA" w14:textId="53BF1D1B" w:rsidR="00FC0760" w:rsidRDefault="00FC0760" w:rsidP="00FC0760">
      <w:pPr>
        <w:pStyle w:val="ListParagraph"/>
        <w:numPr>
          <w:ilvl w:val="2"/>
          <w:numId w:val="11"/>
        </w:numPr>
        <w:ind w:left="1440"/>
        <w:jc w:val="both"/>
        <w:rPr>
          <w:b/>
          <w:bCs/>
          <w:color w:val="ED7D31" w:themeColor="accent2"/>
          <w:lang w:val="en-US"/>
        </w:rPr>
      </w:pPr>
      <w:r w:rsidRPr="00D04D2C">
        <w:rPr>
          <w:b/>
          <w:bCs/>
          <w:lang w:val="en-US"/>
        </w:rPr>
        <w:t>Forensic Process Audits</w:t>
      </w:r>
      <w:r>
        <w:rPr>
          <w:b/>
          <w:bCs/>
          <w:lang w:val="en-US"/>
        </w:rPr>
        <w:t xml:space="preserve"> </w:t>
      </w:r>
      <w:r w:rsidRPr="00FC0760">
        <w:rPr>
          <w:b/>
          <w:bCs/>
          <w:color w:val="ED7D31" w:themeColor="accent2"/>
          <w:lang w:val="en-US"/>
        </w:rPr>
        <w:t>(Sub-Header)</w:t>
      </w:r>
    </w:p>
    <w:p w14:paraId="7E746E79" w14:textId="77777777" w:rsidR="00FC0760" w:rsidRPr="00D04D2C" w:rsidRDefault="00FC0760" w:rsidP="00FC0760">
      <w:pPr>
        <w:pStyle w:val="ListParagraph"/>
        <w:ind w:left="2160"/>
        <w:jc w:val="both"/>
        <w:rPr>
          <w:b/>
          <w:bCs/>
          <w:lang w:val="en-US"/>
        </w:rPr>
      </w:pPr>
    </w:p>
    <w:p w14:paraId="3C822141" w14:textId="77777777" w:rsidR="00FC0760" w:rsidRDefault="00FC0760" w:rsidP="00FC0760">
      <w:pPr>
        <w:pStyle w:val="ListParagraph"/>
        <w:ind w:left="1069"/>
        <w:jc w:val="both"/>
        <w:rPr>
          <w:lang w:val="en-US"/>
        </w:rPr>
      </w:pPr>
      <w:r w:rsidRPr="00D04D2C">
        <w:rPr>
          <w:lang w:val="en-US"/>
        </w:rPr>
        <w:t>We move beyond superficial checks to perform a rigorous technical examination of your existing metallurgical circuit.</w:t>
      </w:r>
    </w:p>
    <w:p w14:paraId="48CEA1A2" w14:textId="77777777" w:rsidR="00FC0760" w:rsidRPr="00D04D2C" w:rsidRDefault="00FC0760" w:rsidP="00FC0760">
      <w:pPr>
        <w:pStyle w:val="ListParagraph"/>
        <w:ind w:left="1069"/>
        <w:jc w:val="both"/>
        <w:rPr>
          <w:lang w:val="en-US"/>
        </w:rPr>
      </w:pPr>
    </w:p>
    <w:p w14:paraId="6742907B" w14:textId="77777777" w:rsidR="00FC0760" w:rsidRPr="00D04D2C" w:rsidRDefault="00FC0760" w:rsidP="00FC0760">
      <w:pPr>
        <w:pStyle w:val="ListParagraph"/>
        <w:numPr>
          <w:ilvl w:val="1"/>
          <w:numId w:val="25"/>
        </w:numPr>
        <w:jc w:val="both"/>
        <w:rPr>
          <w:lang w:val="en-US"/>
        </w:rPr>
      </w:pPr>
      <w:r w:rsidRPr="00D04D2C">
        <w:rPr>
          <w:b/>
          <w:bCs/>
          <w:lang w:val="en-US"/>
        </w:rPr>
        <w:t>Mass &amp; Energy Balance Reconciliation:</w:t>
      </w:r>
      <w:r w:rsidRPr="00D04D2C">
        <w:rPr>
          <w:lang w:val="en-US"/>
        </w:rPr>
        <w:t xml:space="preserve"> We verify if your actual plant output aligns with theoretical potential, identifying precisely where metal is being lost in slags, slimes, or electrolyte waste.</w:t>
      </w:r>
    </w:p>
    <w:p w14:paraId="7FAD9EAA" w14:textId="77777777" w:rsidR="00FC0760" w:rsidRPr="00D04D2C" w:rsidRDefault="00FC0760" w:rsidP="00FC0760">
      <w:pPr>
        <w:pStyle w:val="ListParagraph"/>
        <w:numPr>
          <w:ilvl w:val="1"/>
          <w:numId w:val="25"/>
        </w:numPr>
        <w:jc w:val="both"/>
        <w:rPr>
          <w:lang w:val="en-US"/>
        </w:rPr>
      </w:pPr>
      <w:r w:rsidRPr="00D04D2C">
        <w:rPr>
          <w:b/>
          <w:bCs/>
          <w:lang w:val="en-US"/>
        </w:rPr>
        <w:t>Performance Benchmarking:</w:t>
      </w:r>
      <w:r w:rsidRPr="00D04D2C">
        <w:rPr>
          <w:lang w:val="en-US"/>
        </w:rPr>
        <w:t xml:space="preserve"> Comparative analysis of your current thermal/electrochemical performance against industry-best standards for copper, zinc, lead, and precious metal recovery.</w:t>
      </w:r>
    </w:p>
    <w:p w14:paraId="42ACD3BF" w14:textId="77777777" w:rsidR="00FC0760" w:rsidRDefault="00FC0760" w:rsidP="00FC0760">
      <w:pPr>
        <w:pStyle w:val="ListParagraph"/>
        <w:numPr>
          <w:ilvl w:val="1"/>
          <w:numId w:val="25"/>
        </w:numPr>
        <w:jc w:val="both"/>
        <w:rPr>
          <w:lang w:val="en-US"/>
        </w:rPr>
      </w:pPr>
      <w:r w:rsidRPr="00D04D2C">
        <w:rPr>
          <w:b/>
          <w:bCs/>
          <w:lang w:val="en-US"/>
        </w:rPr>
        <w:t>Equipment Health Assessment:</w:t>
      </w:r>
      <w:r w:rsidRPr="00D04D2C">
        <w:rPr>
          <w:lang w:val="en-US"/>
        </w:rPr>
        <w:t xml:space="preserve"> Evaluation of existing furnace linings, anode/cathode handling systems, and electrolytic cell integrity to identify the true root causes of operational downtime.</w:t>
      </w:r>
    </w:p>
    <w:p w14:paraId="518E74B0" w14:textId="77777777" w:rsidR="00FC0760" w:rsidRPr="00D04D2C" w:rsidRDefault="00FC0760" w:rsidP="00FC0760">
      <w:pPr>
        <w:pStyle w:val="ListParagraph"/>
        <w:ind w:left="1440"/>
        <w:jc w:val="both"/>
        <w:rPr>
          <w:lang w:val="en-US"/>
        </w:rPr>
      </w:pPr>
    </w:p>
    <w:p w14:paraId="7B44271E" w14:textId="77B9C5F3" w:rsidR="00FC0760" w:rsidRDefault="00FC0760" w:rsidP="00FC0760">
      <w:pPr>
        <w:pStyle w:val="ListParagraph"/>
        <w:numPr>
          <w:ilvl w:val="2"/>
          <w:numId w:val="11"/>
        </w:numPr>
        <w:ind w:left="1440"/>
        <w:jc w:val="both"/>
        <w:rPr>
          <w:b/>
          <w:bCs/>
          <w:lang w:val="en-US"/>
        </w:rPr>
      </w:pPr>
      <w:r w:rsidRPr="00D04D2C">
        <w:rPr>
          <w:b/>
          <w:bCs/>
          <w:lang w:val="en-US"/>
        </w:rPr>
        <w:t>Pyrometallurgical &amp; Electrorefining Modernization</w:t>
      </w:r>
      <w:r>
        <w:rPr>
          <w:b/>
          <w:bCs/>
          <w:lang w:val="en-US"/>
        </w:rPr>
        <w:t xml:space="preserve"> </w:t>
      </w:r>
      <w:r w:rsidRPr="00FC0760">
        <w:rPr>
          <w:b/>
          <w:bCs/>
          <w:color w:val="ED7D31" w:themeColor="accent2"/>
          <w:lang w:val="en-US"/>
        </w:rPr>
        <w:t>(Sub-Header)</w:t>
      </w:r>
    </w:p>
    <w:p w14:paraId="0A1E5B53" w14:textId="77777777" w:rsidR="00FC0760" w:rsidRPr="00D04D2C" w:rsidRDefault="00FC0760" w:rsidP="00FC0760">
      <w:pPr>
        <w:pStyle w:val="ListParagraph"/>
        <w:ind w:left="2160"/>
        <w:jc w:val="both"/>
        <w:rPr>
          <w:b/>
          <w:bCs/>
          <w:lang w:val="en-US"/>
        </w:rPr>
      </w:pPr>
    </w:p>
    <w:p w14:paraId="009D96D9" w14:textId="77777777" w:rsidR="00FC0760" w:rsidRDefault="00FC0760" w:rsidP="00FC0760">
      <w:pPr>
        <w:pStyle w:val="ListParagraph"/>
        <w:ind w:left="1069"/>
        <w:jc w:val="both"/>
        <w:rPr>
          <w:lang w:val="en-US"/>
        </w:rPr>
      </w:pPr>
      <w:r w:rsidRPr="00D04D2C">
        <w:rPr>
          <w:lang w:val="en-US"/>
        </w:rPr>
        <w:t>We upgrade legacy circuits by integrating modern chemical and process controls, allowing you to achieve commercial-grade purity without a full plant rebuild.</w:t>
      </w:r>
    </w:p>
    <w:p w14:paraId="749709F1" w14:textId="77777777" w:rsidR="00FC0760" w:rsidRPr="00D04D2C" w:rsidRDefault="00FC0760" w:rsidP="00FC0760">
      <w:pPr>
        <w:pStyle w:val="ListParagraph"/>
        <w:ind w:left="1069"/>
        <w:jc w:val="both"/>
        <w:rPr>
          <w:lang w:val="en-US"/>
        </w:rPr>
      </w:pPr>
    </w:p>
    <w:p w14:paraId="38B0BA81" w14:textId="77777777" w:rsidR="00FC0760" w:rsidRPr="00D04D2C" w:rsidRDefault="00FC0760" w:rsidP="00FC0760">
      <w:pPr>
        <w:pStyle w:val="ListParagraph"/>
        <w:numPr>
          <w:ilvl w:val="1"/>
          <w:numId w:val="26"/>
        </w:numPr>
        <w:jc w:val="both"/>
        <w:rPr>
          <w:lang w:val="en-US"/>
        </w:rPr>
      </w:pPr>
      <w:r w:rsidRPr="00D04D2C">
        <w:rPr>
          <w:b/>
          <w:bCs/>
          <w:lang w:val="en-US"/>
        </w:rPr>
        <w:t>Circuit Optimization:</w:t>
      </w:r>
      <w:r w:rsidRPr="00D04D2C">
        <w:rPr>
          <w:lang w:val="en-US"/>
        </w:rPr>
        <w:t xml:space="preserve"> Redesigning thermal and chemical loops to improve reaction kinetics, reducing fuel consumption in smelters and roasting units.</w:t>
      </w:r>
    </w:p>
    <w:p w14:paraId="6EEFBF21" w14:textId="77777777" w:rsidR="00FC0760" w:rsidRPr="00D04D2C" w:rsidRDefault="00FC0760" w:rsidP="00FC0760">
      <w:pPr>
        <w:pStyle w:val="ListParagraph"/>
        <w:numPr>
          <w:ilvl w:val="1"/>
          <w:numId w:val="26"/>
        </w:numPr>
        <w:jc w:val="both"/>
        <w:rPr>
          <w:lang w:val="en-US"/>
        </w:rPr>
      </w:pPr>
      <w:r w:rsidRPr="00D04D2C">
        <w:rPr>
          <w:b/>
          <w:bCs/>
          <w:lang w:val="en-US"/>
        </w:rPr>
        <w:t>Electrorefining Performance Tuning:</w:t>
      </w:r>
      <w:r w:rsidRPr="00D04D2C">
        <w:rPr>
          <w:lang w:val="en-US"/>
        </w:rPr>
        <w:t xml:space="preserve"> Adjusting current densities, additive regimes, and electrolyte flow dynamics to eliminate cathode contamination and reduce short-circuit frequency.</w:t>
      </w:r>
    </w:p>
    <w:p w14:paraId="7E84393D" w14:textId="77777777" w:rsidR="00FC0760" w:rsidRDefault="00FC0760" w:rsidP="00FC0760">
      <w:pPr>
        <w:pStyle w:val="ListParagraph"/>
        <w:numPr>
          <w:ilvl w:val="1"/>
          <w:numId w:val="26"/>
        </w:numPr>
        <w:jc w:val="both"/>
        <w:rPr>
          <w:lang w:val="en-US"/>
        </w:rPr>
      </w:pPr>
      <w:r w:rsidRPr="00D04D2C">
        <w:rPr>
          <w:b/>
          <w:bCs/>
          <w:lang w:val="en-US"/>
        </w:rPr>
        <w:t>Metal Recovery Enhancement:</w:t>
      </w:r>
      <w:r w:rsidRPr="00D04D2C">
        <w:rPr>
          <w:lang w:val="en-US"/>
        </w:rPr>
        <w:t xml:space="preserve"> Implementing specialized slag-treatment or electrolytic recovery methods to reclaim metal units previously destined for the waste pile.</w:t>
      </w:r>
    </w:p>
    <w:p w14:paraId="520BE907" w14:textId="77777777" w:rsidR="00FC0760" w:rsidRPr="00D04D2C" w:rsidRDefault="00FC0760" w:rsidP="00FC0760">
      <w:pPr>
        <w:pStyle w:val="ListParagraph"/>
        <w:ind w:left="1440"/>
        <w:jc w:val="both"/>
        <w:rPr>
          <w:lang w:val="en-US"/>
        </w:rPr>
      </w:pPr>
    </w:p>
    <w:p w14:paraId="3194DADD" w14:textId="35188189" w:rsidR="00FC0760" w:rsidRDefault="00FC0760" w:rsidP="00FC0760">
      <w:pPr>
        <w:pStyle w:val="ListParagraph"/>
        <w:numPr>
          <w:ilvl w:val="2"/>
          <w:numId w:val="11"/>
        </w:numPr>
        <w:ind w:left="1440"/>
        <w:jc w:val="both"/>
        <w:rPr>
          <w:b/>
          <w:bCs/>
          <w:lang w:val="en-US"/>
        </w:rPr>
      </w:pPr>
      <w:r w:rsidRPr="00D04D2C">
        <w:rPr>
          <w:b/>
          <w:bCs/>
          <w:lang w:val="en-US"/>
        </w:rPr>
        <w:lastRenderedPageBreak/>
        <w:t>Throughput Debottlenecking</w:t>
      </w:r>
      <w:r>
        <w:rPr>
          <w:b/>
          <w:bCs/>
          <w:lang w:val="en-US"/>
        </w:rPr>
        <w:t xml:space="preserve"> </w:t>
      </w:r>
      <w:r w:rsidRPr="00FC0760">
        <w:rPr>
          <w:b/>
          <w:bCs/>
          <w:color w:val="ED7D31" w:themeColor="accent2"/>
          <w:lang w:val="en-US"/>
        </w:rPr>
        <w:t>(Sub-Header)</w:t>
      </w:r>
    </w:p>
    <w:p w14:paraId="0CA82068" w14:textId="77777777" w:rsidR="00FC0760" w:rsidRPr="00D04D2C" w:rsidRDefault="00FC0760" w:rsidP="00FC0760">
      <w:pPr>
        <w:pStyle w:val="ListParagraph"/>
        <w:ind w:left="2160"/>
        <w:jc w:val="both"/>
        <w:rPr>
          <w:b/>
          <w:bCs/>
          <w:lang w:val="en-US"/>
        </w:rPr>
      </w:pPr>
    </w:p>
    <w:p w14:paraId="369D13F2" w14:textId="77777777" w:rsidR="00FC0760" w:rsidRDefault="00FC0760" w:rsidP="00FC0760">
      <w:pPr>
        <w:pStyle w:val="ListParagraph"/>
        <w:ind w:left="1069"/>
        <w:jc w:val="both"/>
        <w:rPr>
          <w:lang w:val="en-US"/>
        </w:rPr>
      </w:pPr>
      <w:r w:rsidRPr="00D04D2C">
        <w:rPr>
          <w:lang w:val="en-US"/>
        </w:rPr>
        <w:t>We specialize in "sweating the assets"—increasing your plant’s throughput (TPA) by identifying and resolving the singular constraints that limit total system capacity.</w:t>
      </w:r>
    </w:p>
    <w:p w14:paraId="4B9F96D2" w14:textId="77777777" w:rsidR="00FC0760" w:rsidRPr="00D04D2C" w:rsidRDefault="00FC0760" w:rsidP="00FC0760">
      <w:pPr>
        <w:pStyle w:val="ListParagraph"/>
        <w:ind w:left="1069"/>
        <w:jc w:val="both"/>
        <w:rPr>
          <w:lang w:val="en-US"/>
        </w:rPr>
      </w:pPr>
    </w:p>
    <w:p w14:paraId="43130594" w14:textId="77777777" w:rsidR="00FC0760" w:rsidRPr="00D04D2C" w:rsidRDefault="00FC0760" w:rsidP="00FC0760">
      <w:pPr>
        <w:pStyle w:val="ListParagraph"/>
        <w:numPr>
          <w:ilvl w:val="1"/>
          <w:numId w:val="27"/>
        </w:numPr>
        <w:jc w:val="both"/>
        <w:rPr>
          <w:lang w:val="en-US"/>
        </w:rPr>
      </w:pPr>
      <w:r w:rsidRPr="00D04D2C">
        <w:rPr>
          <w:b/>
          <w:bCs/>
          <w:lang w:val="en-US"/>
        </w:rPr>
        <w:t>Flowsheet Retuning:</w:t>
      </w:r>
      <w:r w:rsidRPr="00D04D2C">
        <w:rPr>
          <w:lang w:val="en-US"/>
        </w:rPr>
        <w:t xml:space="preserve"> Adjusting operational parameters to accelerate batch times or increase continuous throughput.</w:t>
      </w:r>
    </w:p>
    <w:p w14:paraId="4BC9D05D" w14:textId="77777777" w:rsidR="00FC0760" w:rsidRPr="00D04D2C" w:rsidRDefault="00FC0760" w:rsidP="00FC0760">
      <w:pPr>
        <w:pStyle w:val="ListParagraph"/>
        <w:numPr>
          <w:ilvl w:val="1"/>
          <w:numId w:val="27"/>
        </w:numPr>
        <w:jc w:val="both"/>
        <w:rPr>
          <w:lang w:val="en-US"/>
        </w:rPr>
      </w:pPr>
      <w:r w:rsidRPr="00D04D2C">
        <w:rPr>
          <w:b/>
          <w:bCs/>
          <w:lang w:val="en-US"/>
        </w:rPr>
        <w:t>Process Control Upgrades:</w:t>
      </w:r>
      <w:r w:rsidRPr="00D04D2C">
        <w:rPr>
          <w:lang w:val="en-US"/>
        </w:rPr>
        <w:t xml:space="preserve"> Integrating modern instrumentation and monitoring for real-time adjustments to chemical concentrations, temperatures, and power profiles.</w:t>
      </w:r>
    </w:p>
    <w:p w14:paraId="184B5236" w14:textId="77777777" w:rsidR="00FC0760" w:rsidRDefault="00FC0760" w:rsidP="00FC0760">
      <w:pPr>
        <w:pStyle w:val="ListParagraph"/>
        <w:numPr>
          <w:ilvl w:val="1"/>
          <w:numId w:val="27"/>
        </w:numPr>
        <w:jc w:val="both"/>
        <w:rPr>
          <w:lang w:val="en-US"/>
        </w:rPr>
      </w:pPr>
      <w:r w:rsidRPr="00D04D2C">
        <w:rPr>
          <w:b/>
          <w:bCs/>
          <w:lang w:val="en-US"/>
        </w:rPr>
        <w:t>Operational Training &amp; Protocol:</w:t>
      </w:r>
      <w:r w:rsidRPr="00D04D2C">
        <w:rPr>
          <w:lang w:val="en-US"/>
        </w:rPr>
        <w:t xml:space="preserve"> Implementing standardized operating procedures (SOPs) based on your improved flowsheet to ensure performance gains are sustained long-term.</w:t>
      </w:r>
    </w:p>
    <w:p w14:paraId="312FB5C1" w14:textId="77777777" w:rsidR="00FC0760" w:rsidRPr="00D04D2C" w:rsidRDefault="00FC0760" w:rsidP="00FC0760">
      <w:pPr>
        <w:pStyle w:val="ListParagraph"/>
        <w:ind w:left="1440"/>
        <w:jc w:val="both"/>
        <w:rPr>
          <w:lang w:val="en-US"/>
        </w:rPr>
      </w:pPr>
    </w:p>
    <w:p w14:paraId="1C9D8D9A" w14:textId="619BE515" w:rsidR="00FC0760" w:rsidRDefault="00FC0760" w:rsidP="00FC0760">
      <w:pPr>
        <w:pStyle w:val="ListParagraph"/>
        <w:ind w:left="1069"/>
        <w:jc w:val="both"/>
        <w:rPr>
          <w:b/>
          <w:bCs/>
          <w:color w:val="ED7D31" w:themeColor="accent2"/>
          <w:lang w:val="en-US"/>
        </w:rPr>
      </w:pPr>
      <w:r w:rsidRPr="00D04D2C">
        <w:rPr>
          <w:b/>
          <w:bCs/>
          <w:lang w:val="en-US"/>
        </w:rPr>
        <w:t>The Improvement Framework</w:t>
      </w:r>
      <w:r>
        <w:rPr>
          <w:b/>
          <w:bCs/>
          <w:lang w:val="en-US"/>
        </w:rPr>
        <w:t xml:space="preserve"> </w:t>
      </w:r>
      <w:r w:rsidRPr="00FC0760">
        <w:rPr>
          <w:b/>
          <w:bCs/>
          <w:color w:val="ED7D31" w:themeColor="accent2"/>
          <w:lang w:val="en-US"/>
        </w:rPr>
        <w:t>(Header)</w:t>
      </w:r>
    </w:p>
    <w:p w14:paraId="69149CAC" w14:textId="77777777" w:rsidR="00FC0760" w:rsidRPr="00D04D2C" w:rsidRDefault="00FC0760" w:rsidP="00FC0760">
      <w:pPr>
        <w:pStyle w:val="ListParagraph"/>
        <w:ind w:left="1069"/>
        <w:jc w:val="both"/>
        <w:rPr>
          <w:b/>
          <w:bCs/>
          <w:lang w:val="en-US"/>
        </w:rPr>
      </w:pPr>
    </w:p>
    <w:p w14:paraId="634E1852" w14:textId="77777777" w:rsidR="00FC0760" w:rsidRDefault="00FC0760" w:rsidP="00FC0760">
      <w:pPr>
        <w:pStyle w:val="ListParagraph"/>
        <w:ind w:left="1069"/>
        <w:jc w:val="both"/>
        <w:rPr>
          <w:lang w:val="en-US"/>
        </w:rPr>
      </w:pPr>
      <w:r w:rsidRPr="00D04D2C">
        <w:rPr>
          <w:lang w:val="en-US"/>
        </w:rPr>
        <w:t xml:space="preserve">We work under both </w:t>
      </w:r>
      <w:r w:rsidRPr="00D04D2C">
        <w:rPr>
          <w:b/>
          <w:bCs/>
          <w:lang w:val="en-US"/>
        </w:rPr>
        <w:t>Turnkey Implementation</w:t>
      </w:r>
      <w:r w:rsidRPr="00D04D2C">
        <w:rPr>
          <w:lang w:val="en-US"/>
        </w:rPr>
        <w:t xml:space="preserve"> (where we execute the upgrade) and </w:t>
      </w:r>
      <w:r w:rsidRPr="00D04D2C">
        <w:rPr>
          <w:b/>
          <w:bCs/>
          <w:lang w:val="en-US"/>
        </w:rPr>
        <w:t>Owner’s Engineering Consultant (OEC)</w:t>
      </w:r>
      <w:r w:rsidRPr="00D04D2C">
        <w:rPr>
          <w:lang w:val="en-US"/>
        </w:rPr>
        <w:t xml:space="preserve"> (where we direct your maintenance teams to implement our findings).</w:t>
      </w:r>
    </w:p>
    <w:p w14:paraId="5582E10A" w14:textId="77777777" w:rsidR="00FC0760" w:rsidRPr="00D04D2C" w:rsidRDefault="00FC0760" w:rsidP="00FC0760">
      <w:pPr>
        <w:pStyle w:val="ListParagraph"/>
        <w:ind w:left="1069"/>
        <w:jc w:val="both"/>
        <w:rPr>
          <w:lang w:val="en-US"/>
        </w:rPr>
      </w:pPr>
    </w:p>
    <w:p w14:paraId="364AD086" w14:textId="1F3AEAA3" w:rsidR="00FC0760" w:rsidRPr="00FC0760" w:rsidRDefault="007B3364" w:rsidP="00FC0760">
      <w:pPr>
        <w:pStyle w:val="ListParagraph"/>
        <w:jc w:val="both"/>
        <w:rPr>
          <w:lang w:val="en-US"/>
        </w:rPr>
      </w:pPr>
      <w:r>
        <w:rPr>
          <w:noProof/>
          <w:lang w:val="en-US"/>
        </w:rPr>
        <w:drawing>
          <wp:inline distT="0" distB="0" distL="0" distR="0" wp14:anchorId="3248295C" wp14:editId="0DB64362">
            <wp:extent cx="5499100" cy="1054100"/>
            <wp:effectExtent l="38100" t="0" r="6350" b="0"/>
            <wp:docPr id="16988681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5C04410" w14:textId="190029A8" w:rsidR="00FC0760" w:rsidRPr="00D04D2C" w:rsidRDefault="00FC0760" w:rsidP="007B3364">
      <w:pPr>
        <w:pStyle w:val="ListParagraph"/>
        <w:numPr>
          <w:ilvl w:val="1"/>
          <w:numId w:val="28"/>
        </w:numPr>
        <w:jc w:val="both"/>
        <w:rPr>
          <w:lang w:val="en-US"/>
        </w:rPr>
      </w:pPr>
      <w:r w:rsidRPr="00D04D2C">
        <w:rPr>
          <w:b/>
          <w:bCs/>
          <w:lang w:val="en-US"/>
        </w:rPr>
        <w:t>Phase 1: Forensic Audit &amp; Baselining</w:t>
      </w:r>
      <w:r w:rsidRPr="00D04D2C">
        <w:rPr>
          <w:lang w:val="en-US"/>
        </w:rPr>
        <w:t xml:space="preserve"> – We map your existing process, conduct data analysis, and define the performance gap between current output and target capacity.</w:t>
      </w:r>
    </w:p>
    <w:p w14:paraId="1C0004BD" w14:textId="77777777" w:rsidR="00FC0760" w:rsidRPr="00D04D2C" w:rsidRDefault="00FC0760" w:rsidP="007B3364">
      <w:pPr>
        <w:pStyle w:val="ListParagraph"/>
        <w:numPr>
          <w:ilvl w:val="1"/>
          <w:numId w:val="28"/>
        </w:numPr>
        <w:jc w:val="both"/>
        <w:rPr>
          <w:lang w:val="en-US"/>
        </w:rPr>
      </w:pPr>
      <w:r w:rsidRPr="00D04D2C">
        <w:rPr>
          <w:b/>
          <w:bCs/>
          <w:lang w:val="en-US"/>
        </w:rPr>
        <w:t>Phase 2: Engineered Solutions</w:t>
      </w:r>
      <w:r w:rsidRPr="00D04D2C">
        <w:rPr>
          <w:lang w:val="en-US"/>
        </w:rPr>
        <w:t xml:space="preserve"> – We provide the exact technical roadmap—mechanical modifications, chemical dosing adjustments, or equipment tuning—to close the gap.</w:t>
      </w:r>
    </w:p>
    <w:p w14:paraId="47C298DB" w14:textId="77777777" w:rsidR="00FC0760" w:rsidRDefault="00FC0760" w:rsidP="007B3364">
      <w:pPr>
        <w:pStyle w:val="ListParagraph"/>
        <w:numPr>
          <w:ilvl w:val="1"/>
          <w:numId w:val="28"/>
        </w:numPr>
        <w:jc w:val="both"/>
        <w:rPr>
          <w:lang w:val="en-US"/>
        </w:rPr>
      </w:pPr>
      <w:r w:rsidRPr="00D04D2C">
        <w:rPr>
          <w:b/>
          <w:bCs/>
          <w:lang w:val="en-US"/>
        </w:rPr>
        <w:t>Phase 3: Performance Validation</w:t>
      </w:r>
      <w:r w:rsidRPr="00D04D2C">
        <w:rPr>
          <w:lang w:val="en-US"/>
        </w:rPr>
        <w:t xml:space="preserve"> – We oversee the implementation and conduct a post-audit performance run to prove the increase in yield, purity, or throughput.</w:t>
      </w:r>
    </w:p>
    <w:p w14:paraId="5414C70E" w14:textId="77777777" w:rsidR="007B3364" w:rsidRPr="00D04D2C" w:rsidRDefault="007B3364" w:rsidP="007B3364">
      <w:pPr>
        <w:pStyle w:val="ListParagraph"/>
        <w:ind w:left="1440"/>
        <w:jc w:val="both"/>
        <w:rPr>
          <w:lang w:val="en-US"/>
        </w:rPr>
      </w:pPr>
    </w:p>
    <w:p w14:paraId="0F6EED5E" w14:textId="246C3E79" w:rsidR="00FC0760" w:rsidRDefault="00FC0760" w:rsidP="00FC0760">
      <w:pPr>
        <w:pStyle w:val="ListParagraph"/>
        <w:ind w:left="1069"/>
        <w:jc w:val="both"/>
        <w:rPr>
          <w:b/>
          <w:bCs/>
          <w:lang w:val="en-US"/>
        </w:rPr>
      </w:pPr>
      <w:r w:rsidRPr="00D04D2C">
        <w:rPr>
          <w:b/>
          <w:bCs/>
          <w:lang w:val="en-US"/>
        </w:rPr>
        <w:t>Proven Project Track Record</w:t>
      </w:r>
      <w:r w:rsidR="007B3364">
        <w:rPr>
          <w:b/>
          <w:bCs/>
          <w:lang w:val="en-US"/>
        </w:rPr>
        <w:t xml:space="preserve"> </w:t>
      </w:r>
      <w:r w:rsidR="007B3364" w:rsidRPr="00FC0760">
        <w:rPr>
          <w:b/>
          <w:bCs/>
          <w:color w:val="ED7D31" w:themeColor="accent2"/>
          <w:lang w:val="en-US"/>
        </w:rPr>
        <w:t>(Header)</w:t>
      </w:r>
    </w:p>
    <w:p w14:paraId="7BD3821C" w14:textId="77777777" w:rsidR="007B3364" w:rsidRPr="00D04D2C" w:rsidRDefault="007B3364" w:rsidP="00FC0760">
      <w:pPr>
        <w:pStyle w:val="ListParagraph"/>
        <w:ind w:left="1069"/>
        <w:jc w:val="both"/>
        <w:rPr>
          <w:b/>
          <w:bCs/>
          <w:lang w:val="en-US"/>
        </w:rPr>
      </w:pPr>
    </w:p>
    <w:p w14:paraId="2D94E087" w14:textId="77777777" w:rsidR="00FC0760" w:rsidRPr="00D04D2C" w:rsidRDefault="00FC0760" w:rsidP="00FC0760">
      <w:pPr>
        <w:pStyle w:val="ListParagraph"/>
        <w:ind w:left="1069"/>
        <w:jc w:val="both"/>
        <w:rPr>
          <w:lang w:val="en-US"/>
        </w:rPr>
      </w:pPr>
      <w:r w:rsidRPr="00D04D2C">
        <w:rPr>
          <w:b/>
          <w:bCs/>
          <w:lang w:val="en-US"/>
        </w:rPr>
        <w:t>Process Optimization: Sterlite Copper (Silvassa)</w:t>
      </w:r>
    </w:p>
    <w:p w14:paraId="4376696B" w14:textId="77777777" w:rsidR="00FC0760" w:rsidRDefault="00FC0760" w:rsidP="00FC0760">
      <w:pPr>
        <w:pStyle w:val="ListParagraph"/>
        <w:ind w:left="1069"/>
        <w:jc w:val="both"/>
        <w:rPr>
          <w:lang w:val="en-US"/>
        </w:rPr>
      </w:pPr>
      <w:r w:rsidRPr="00D04D2C">
        <w:rPr>
          <w:lang w:val="en-US"/>
        </w:rPr>
        <w:t>Proventus Valuetech successfully undertook a complex process improvement and by-product recovery project for Sterlite Copper at their Silvassa facility, identifying key operational efficiencies that significantly enhanced recovery and purity performance.</w:t>
      </w:r>
    </w:p>
    <w:p w14:paraId="52F2C679" w14:textId="77777777" w:rsidR="007B3364" w:rsidRPr="00D04D2C" w:rsidRDefault="007B3364" w:rsidP="00FC0760">
      <w:pPr>
        <w:pStyle w:val="ListParagraph"/>
        <w:ind w:left="1069"/>
        <w:jc w:val="both"/>
        <w:rPr>
          <w:lang w:val="en-US"/>
        </w:rPr>
      </w:pPr>
    </w:p>
    <w:p w14:paraId="30B70790" w14:textId="23D65BAA" w:rsidR="00FC0760" w:rsidRPr="00D04D2C" w:rsidRDefault="00FC0760" w:rsidP="00FC0760">
      <w:pPr>
        <w:pStyle w:val="ListParagraph"/>
        <w:ind w:left="1069"/>
        <w:jc w:val="both"/>
        <w:rPr>
          <w:b/>
          <w:bCs/>
          <w:lang w:val="en-US"/>
        </w:rPr>
      </w:pPr>
      <w:r w:rsidRPr="00D04D2C">
        <w:rPr>
          <w:b/>
          <w:bCs/>
          <w:lang w:val="en-US"/>
        </w:rPr>
        <w:t>Ready to Increase Your Yield?</w:t>
      </w:r>
      <w:r w:rsidR="007B3364">
        <w:rPr>
          <w:b/>
          <w:bCs/>
          <w:lang w:val="en-US"/>
        </w:rPr>
        <w:t xml:space="preserve"> </w:t>
      </w:r>
      <w:r w:rsidR="007B3364" w:rsidRPr="00FC0760">
        <w:rPr>
          <w:b/>
          <w:bCs/>
          <w:color w:val="ED7D31" w:themeColor="accent2"/>
          <w:lang w:val="en-US"/>
        </w:rPr>
        <w:t>(Header)</w:t>
      </w:r>
    </w:p>
    <w:p w14:paraId="78A9E30B" w14:textId="77777777" w:rsidR="00FC0760" w:rsidRDefault="00FC0760" w:rsidP="00FC0760">
      <w:pPr>
        <w:pStyle w:val="ListParagraph"/>
        <w:ind w:left="1069"/>
        <w:jc w:val="both"/>
        <w:rPr>
          <w:lang w:val="en-US"/>
        </w:rPr>
      </w:pPr>
      <w:r w:rsidRPr="00D04D2C">
        <w:rPr>
          <w:lang w:val="en-US"/>
        </w:rPr>
        <w:lastRenderedPageBreak/>
        <w:t>Stop losing potential revenue to process inefficiency. Contact our industrial consultants to schedule an initial site assessment. We will analyze your metallurgical challenges and provide a roadmap for measurable performance gains, handled under strict corporate Non-Disclosure Protocol (NDA).</w:t>
      </w:r>
    </w:p>
    <w:p w14:paraId="6FFB6EFA" w14:textId="77777777" w:rsidR="007B3364" w:rsidRPr="00D04D2C" w:rsidRDefault="007B3364" w:rsidP="00FC0760">
      <w:pPr>
        <w:pStyle w:val="ListParagraph"/>
        <w:ind w:left="1069"/>
        <w:jc w:val="both"/>
        <w:rPr>
          <w:lang w:val="en-US"/>
        </w:rPr>
      </w:pPr>
    </w:p>
    <w:p w14:paraId="287824FE" w14:textId="3294DE2E" w:rsidR="00FC0760" w:rsidRPr="00D04D2C" w:rsidRDefault="00FC0760" w:rsidP="00FC0760">
      <w:pPr>
        <w:pStyle w:val="ListParagraph"/>
        <w:ind w:left="1069"/>
        <w:jc w:val="both"/>
        <w:rPr>
          <w:lang w:val="en-US"/>
        </w:rPr>
      </w:pPr>
      <w:r w:rsidRPr="00D04D2C">
        <w:rPr>
          <w:b/>
          <w:bCs/>
          <w:lang w:val="en-US"/>
        </w:rPr>
        <w:t>[ Request a Plant Performance Audit]</w:t>
      </w:r>
      <w:r w:rsidR="007B3364">
        <w:rPr>
          <w:b/>
          <w:bCs/>
          <w:lang w:val="en-US"/>
        </w:rPr>
        <w:t xml:space="preserve"> </w:t>
      </w:r>
      <w:r w:rsidR="007B3364" w:rsidRPr="00017D1D">
        <w:rPr>
          <w:color w:val="ED7D31" w:themeColor="accent2"/>
          <w:lang w:val="en-US"/>
        </w:rPr>
        <w:t>(</w:t>
      </w:r>
      <w:r w:rsidR="007B3364">
        <w:rPr>
          <w:color w:val="ED7D31" w:themeColor="accent2"/>
          <w:lang w:val="en-US"/>
        </w:rPr>
        <w:t>Clickable button to redirect to contact us page</w:t>
      </w:r>
      <w:r w:rsidR="007B3364" w:rsidRPr="00017D1D">
        <w:rPr>
          <w:color w:val="ED7D31" w:themeColor="accent2"/>
          <w:lang w:val="en-US"/>
        </w:rPr>
        <w:t>)</w:t>
      </w:r>
    </w:p>
    <w:p w14:paraId="2CA7A6E4" w14:textId="77777777" w:rsidR="00FC0760" w:rsidRPr="00FC0760" w:rsidRDefault="00FC0760" w:rsidP="00FC0760">
      <w:pPr>
        <w:pStyle w:val="ListParagraph"/>
        <w:ind w:left="1069"/>
        <w:jc w:val="both"/>
        <w:rPr>
          <w:i/>
          <w:iCs/>
          <w:lang w:val="en-US"/>
        </w:rPr>
      </w:pPr>
    </w:p>
    <w:p w14:paraId="55C39997" w14:textId="73CD2B93" w:rsidR="00FC0760" w:rsidRPr="00FC0760" w:rsidRDefault="00FC0760" w:rsidP="00FC0760">
      <w:pPr>
        <w:tabs>
          <w:tab w:val="left" w:pos="5810"/>
        </w:tabs>
        <w:jc w:val="both"/>
        <w:rPr>
          <w:lang w:val="en-US"/>
        </w:rPr>
      </w:pPr>
      <w:r>
        <w:rPr>
          <w:lang w:val="en-US"/>
        </w:rPr>
        <w:tab/>
      </w:r>
    </w:p>
    <w:p w14:paraId="258C749A" w14:textId="77777777" w:rsidR="00FC0760" w:rsidRPr="00FC0760" w:rsidRDefault="00FC0760" w:rsidP="00FC0760">
      <w:pPr>
        <w:jc w:val="both"/>
        <w:rPr>
          <w:lang w:val="en-US"/>
        </w:rPr>
      </w:pPr>
    </w:p>
    <w:p w14:paraId="26B421B0" w14:textId="77777777" w:rsidR="00FC0760" w:rsidRPr="00FC0760" w:rsidRDefault="00FC0760" w:rsidP="00FC0760">
      <w:pPr>
        <w:pStyle w:val="ListParagraph"/>
        <w:jc w:val="both"/>
        <w:rPr>
          <w:lang w:val="en-US"/>
        </w:rPr>
      </w:pPr>
    </w:p>
    <w:p w14:paraId="3657A305" w14:textId="77777777" w:rsidR="00017D1D" w:rsidRPr="00017D1D" w:rsidRDefault="00017D1D" w:rsidP="00017D1D">
      <w:pPr>
        <w:ind w:left="708"/>
        <w:jc w:val="both"/>
        <w:rPr>
          <w:lang w:val="en-US"/>
        </w:rPr>
      </w:pPr>
    </w:p>
    <w:p w14:paraId="25ACDF67" w14:textId="77777777" w:rsidR="00D3091F" w:rsidRPr="00A16FA3" w:rsidRDefault="00D3091F" w:rsidP="00D3091F">
      <w:pPr>
        <w:pStyle w:val="ListParagraph"/>
        <w:ind w:left="1069"/>
        <w:jc w:val="both"/>
        <w:rPr>
          <w:lang w:val="en-US"/>
        </w:rPr>
      </w:pPr>
    </w:p>
    <w:p w14:paraId="5B636234" w14:textId="77777777" w:rsidR="00D3091F" w:rsidRDefault="00D3091F" w:rsidP="00D3091F">
      <w:pPr>
        <w:pStyle w:val="ListParagraph"/>
        <w:spacing w:after="0"/>
        <w:jc w:val="both"/>
        <w:rPr>
          <w:lang w:val="en-US"/>
        </w:rPr>
      </w:pPr>
    </w:p>
    <w:p w14:paraId="4B837D50" w14:textId="77777777" w:rsidR="00D3091F" w:rsidRPr="00D3091F" w:rsidRDefault="00D3091F" w:rsidP="00D3091F">
      <w:pPr>
        <w:pStyle w:val="ListParagraph"/>
        <w:spacing w:after="0"/>
        <w:jc w:val="both"/>
        <w:rPr>
          <w:lang w:val="en-US"/>
        </w:rPr>
      </w:pPr>
    </w:p>
    <w:sectPr w:rsidR="00D3091F" w:rsidRPr="00D3091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36A"/>
    <w:multiLevelType w:val="multilevel"/>
    <w:tmpl w:val="0B2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5BD9"/>
    <w:multiLevelType w:val="hybridMultilevel"/>
    <w:tmpl w:val="A658F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F18CF"/>
    <w:multiLevelType w:val="hybridMultilevel"/>
    <w:tmpl w:val="8196E9D4"/>
    <w:lvl w:ilvl="0" w:tplc="8686596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12806DC2"/>
    <w:multiLevelType w:val="hybridMultilevel"/>
    <w:tmpl w:val="8DC2E896"/>
    <w:lvl w:ilvl="0" w:tplc="54C6B5E2">
      <w:start w:val="1"/>
      <w:numFmt w:val="decimal"/>
      <w:lvlText w:val="%1."/>
      <w:lvlJc w:val="left"/>
      <w:pPr>
        <w:ind w:left="1429" w:hanging="360"/>
      </w:pPr>
      <w:rPr>
        <w:rFonts w:hint="default"/>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215A3391"/>
    <w:multiLevelType w:val="multilevel"/>
    <w:tmpl w:val="208C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4740"/>
    <w:multiLevelType w:val="multilevel"/>
    <w:tmpl w:val="47D0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47435"/>
    <w:multiLevelType w:val="multilevel"/>
    <w:tmpl w:val="CEE0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12881"/>
    <w:multiLevelType w:val="hybridMultilevel"/>
    <w:tmpl w:val="C61CAB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D308BE"/>
    <w:multiLevelType w:val="multilevel"/>
    <w:tmpl w:val="0E4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C472A"/>
    <w:multiLevelType w:val="multilevel"/>
    <w:tmpl w:val="A050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B6101"/>
    <w:multiLevelType w:val="multilevel"/>
    <w:tmpl w:val="5322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83B13"/>
    <w:multiLevelType w:val="multilevel"/>
    <w:tmpl w:val="2F58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2306F"/>
    <w:multiLevelType w:val="multilevel"/>
    <w:tmpl w:val="7C06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B1BB3"/>
    <w:multiLevelType w:val="multilevel"/>
    <w:tmpl w:val="ADBE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14D54"/>
    <w:multiLevelType w:val="multilevel"/>
    <w:tmpl w:val="C8B6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6662E"/>
    <w:multiLevelType w:val="hybridMultilevel"/>
    <w:tmpl w:val="75607352"/>
    <w:lvl w:ilvl="0" w:tplc="776000D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44B45DD3"/>
    <w:multiLevelType w:val="multilevel"/>
    <w:tmpl w:val="68445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30D94"/>
    <w:multiLevelType w:val="multilevel"/>
    <w:tmpl w:val="7D3C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65601"/>
    <w:multiLevelType w:val="multilevel"/>
    <w:tmpl w:val="7AF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D3F72"/>
    <w:multiLevelType w:val="hybridMultilevel"/>
    <w:tmpl w:val="5F3A9F16"/>
    <w:lvl w:ilvl="0" w:tplc="41EEBC2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15:restartNumberingAfterBreak="0">
    <w:nsid w:val="59457097"/>
    <w:multiLevelType w:val="hybridMultilevel"/>
    <w:tmpl w:val="8F821022"/>
    <w:lvl w:ilvl="0" w:tplc="EC343DA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595D0A5B"/>
    <w:multiLevelType w:val="hybridMultilevel"/>
    <w:tmpl w:val="5D2E30B8"/>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5A082FA4"/>
    <w:multiLevelType w:val="multilevel"/>
    <w:tmpl w:val="A432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021FC"/>
    <w:multiLevelType w:val="multilevel"/>
    <w:tmpl w:val="0AFE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73A38"/>
    <w:multiLevelType w:val="multilevel"/>
    <w:tmpl w:val="79C4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71B8C"/>
    <w:multiLevelType w:val="hybridMultilevel"/>
    <w:tmpl w:val="D8A6F462"/>
    <w:lvl w:ilvl="0" w:tplc="344E00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C7B78C5"/>
    <w:multiLevelType w:val="multilevel"/>
    <w:tmpl w:val="FF8A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8069A"/>
    <w:multiLevelType w:val="multilevel"/>
    <w:tmpl w:val="DD8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877F7"/>
    <w:multiLevelType w:val="multilevel"/>
    <w:tmpl w:val="1530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335B4"/>
    <w:multiLevelType w:val="multilevel"/>
    <w:tmpl w:val="FFE6A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36D1A"/>
    <w:multiLevelType w:val="multilevel"/>
    <w:tmpl w:val="9928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21241"/>
    <w:multiLevelType w:val="hybridMultilevel"/>
    <w:tmpl w:val="D5FCDF18"/>
    <w:lvl w:ilvl="0" w:tplc="F36C04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025355762">
    <w:abstractNumId w:val="31"/>
  </w:num>
  <w:num w:numId="2" w16cid:durableId="1466116389">
    <w:abstractNumId w:val="25"/>
  </w:num>
  <w:num w:numId="3" w16cid:durableId="1739549853">
    <w:abstractNumId w:val="19"/>
  </w:num>
  <w:num w:numId="4" w16cid:durableId="533734200">
    <w:abstractNumId w:val="2"/>
  </w:num>
  <w:num w:numId="5" w16cid:durableId="626354652">
    <w:abstractNumId w:val="20"/>
  </w:num>
  <w:num w:numId="6" w16cid:durableId="2130393175">
    <w:abstractNumId w:val="21"/>
  </w:num>
  <w:num w:numId="7" w16cid:durableId="621575377">
    <w:abstractNumId w:val="15"/>
  </w:num>
  <w:num w:numId="8" w16cid:durableId="498157274">
    <w:abstractNumId w:val="1"/>
  </w:num>
  <w:num w:numId="9" w16cid:durableId="1634561120">
    <w:abstractNumId w:val="7"/>
  </w:num>
  <w:num w:numId="10" w16cid:durableId="1717701847">
    <w:abstractNumId w:val="29"/>
  </w:num>
  <w:num w:numId="11" w16cid:durableId="1782802536">
    <w:abstractNumId w:val="17"/>
  </w:num>
  <w:num w:numId="12" w16cid:durableId="1913277150">
    <w:abstractNumId w:val="6"/>
  </w:num>
  <w:num w:numId="13" w16cid:durableId="1791631084">
    <w:abstractNumId w:val="3"/>
  </w:num>
  <w:num w:numId="14" w16cid:durableId="1105343441">
    <w:abstractNumId w:val="24"/>
  </w:num>
  <w:num w:numId="15" w16cid:durableId="1821846306">
    <w:abstractNumId w:val="5"/>
  </w:num>
  <w:num w:numId="16" w16cid:durableId="78600834">
    <w:abstractNumId w:val="28"/>
  </w:num>
  <w:num w:numId="17" w16cid:durableId="733896040">
    <w:abstractNumId w:val="0"/>
  </w:num>
  <w:num w:numId="18" w16cid:durableId="1434935860">
    <w:abstractNumId w:val="8"/>
  </w:num>
  <w:num w:numId="19" w16cid:durableId="1928419568">
    <w:abstractNumId w:val="9"/>
  </w:num>
  <w:num w:numId="20" w16cid:durableId="2025746634">
    <w:abstractNumId w:val="10"/>
  </w:num>
  <w:num w:numId="21" w16cid:durableId="1194919910">
    <w:abstractNumId w:val="18"/>
  </w:num>
  <w:num w:numId="22" w16cid:durableId="353772154">
    <w:abstractNumId w:val="12"/>
  </w:num>
  <w:num w:numId="23" w16cid:durableId="1960261053">
    <w:abstractNumId w:val="16"/>
  </w:num>
  <w:num w:numId="24" w16cid:durableId="273287422">
    <w:abstractNumId w:val="22"/>
  </w:num>
  <w:num w:numId="25" w16cid:durableId="1107580147">
    <w:abstractNumId w:val="4"/>
  </w:num>
  <w:num w:numId="26" w16cid:durableId="365713306">
    <w:abstractNumId w:val="13"/>
  </w:num>
  <w:num w:numId="27" w16cid:durableId="1842693679">
    <w:abstractNumId w:val="26"/>
  </w:num>
  <w:num w:numId="28" w16cid:durableId="87850073">
    <w:abstractNumId w:val="14"/>
  </w:num>
  <w:num w:numId="29" w16cid:durableId="845946968">
    <w:abstractNumId w:val="11"/>
  </w:num>
  <w:num w:numId="30" w16cid:durableId="1440490190">
    <w:abstractNumId w:val="30"/>
  </w:num>
  <w:num w:numId="31" w16cid:durableId="332992451">
    <w:abstractNumId w:val="23"/>
  </w:num>
  <w:num w:numId="32" w16cid:durableId="20679953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96"/>
    <w:rsid w:val="00017D1D"/>
    <w:rsid w:val="0022359B"/>
    <w:rsid w:val="0026197B"/>
    <w:rsid w:val="002D4187"/>
    <w:rsid w:val="002D7958"/>
    <w:rsid w:val="002F43C7"/>
    <w:rsid w:val="00330DFD"/>
    <w:rsid w:val="003A7D56"/>
    <w:rsid w:val="003B3B96"/>
    <w:rsid w:val="00405F2D"/>
    <w:rsid w:val="005336D3"/>
    <w:rsid w:val="00565CED"/>
    <w:rsid w:val="005E6B0C"/>
    <w:rsid w:val="00602C92"/>
    <w:rsid w:val="00604E55"/>
    <w:rsid w:val="00637A56"/>
    <w:rsid w:val="00637ECE"/>
    <w:rsid w:val="006C0B77"/>
    <w:rsid w:val="00763BB6"/>
    <w:rsid w:val="007B3364"/>
    <w:rsid w:val="007F1179"/>
    <w:rsid w:val="00810559"/>
    <w:rsid w:val="00817F58"/>
    <w:rsid w:val="008242FF"/>
    <w:rsid w:val="00870751"/>
    <w:rsid w:val="008B49F6"/>
    <w:rsid w:val="00922C48"/>
    <w:rsid w:val="009C6743"/>
    <w:rsid w:val="00A0370C"/>
    <w:rsid w:val="00A71AED"/>
    <w:rsid w:val="00B902BF"/>
    <w:rsid w:val="00B915B7"/>
    <w:rsid w:val="00BB2718"/>
    <w:rsid w:val="00D3091F"/>
    <w:rsid w:val="00D54569"/>
    <w:rsid w:val="00DB024B"/>
    <w:rsid w:val="00EA59DF"/>
    <w:rsid w:val="00EE4070"/>
    <w:rsid w:val="00F12C76"/>
    <w:rsid w:val="00F378C2"/>
    <w:rsid w:val="00FC07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430F"/>
  <w15:chartTrackingRefBased/>
  <w15:docId w15:val="{4D911866-7C95-4CAE-99A8-1C424CB9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3B3B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B3B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3B9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B3B9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B3B9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B3B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3B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3B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3B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B3B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3B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3B9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3B3B9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3B3B9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B3B9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B3B9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B3B9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B3B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9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B3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96"/>
    <w:pPr>
      <w:spacing w:before="160"/>
      <w:jc w:val="center"/>
    </w:pPr>
    <w:rPr>
      <w:i/>
      <w:iCs/>
      <w:color w:val="404040" w:themeColor="text1" w:themeTint="BF"/>
    </w:rPr>
  </w:style>
  <w:style w:type="character" w:customStyle="1" w:styleId="QuoteChar">
    <w:name w:val="Quote Char"/>
    <w:basedOn w:val="DefaultParagraphFont"/>
    <w:link w:val="Quote"/>
    <w:uiPriority w:val="29"/>
    <w:rsid w:val="003B3B96"/>
    <w:rPr>
      <w:rFonts w:ascii="Times New Roman" w:hAnsi="Times New Roman"/>
      <w:i/>
      <w:iCs/>
      <w:color w:val="404040" w:themeColor="text1" w:themeTint="BF"/>
      <w:sz w:val="28"/>
    </w:rPr>
  </w:style>
  <w:style w:type="paragraph" w:styleId="ListParagraph">
    <w:name w:val="List Paragraph"/>
    <w:basedOn w:val="Normal"/>
    <w:uiPriority w:val="34"/>
    <w:qFormat/>
    <w:rsid w:val="003B3B96"/>
    <w:pPr>
      <w:ind w:left="720"/>
      <w:contextualSpacing/>
    </w:pPr>
  </w:style>
  <w:style w:type="character" w:styleId="IntenseEmphasis">
    <w:name w:val="Intense Emphasis"/>
    <w:basedOn w:val="DefaultParagraphFont"/>
    <w:uiPriority w:val="21"/>
    <w:qFormat/>
    <w:rsid w:val="003B3B96"/>
    <w:rPr>
      <w:i/>
      <w:iCs/>
      <w:color w:val="2E74B5" w:themeColor="accent1" w:themeShade="BF"/>
    </w:rPr>
  </w:style>
  <w:style w:type="paragraph" w:styleId="IntenseQuote">
    <w:name w:val="Intense Quote"/>
    <w:basedOn w:val="Normal"/>
    <w:next w:val="Normal"/>
    <w:link w:val="IntenseQuoteChar"/>
    <w:uiPriority w:val="30"/>
    <w:qFormat/>
    <w:rsid w:val="003B3B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3B9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3B3B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image" Target="media/image1.png"/><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9EF283-147E-41DB-960A-480D78392CD0}" type="doc">
      <dgm:prSet loTypeId="urn:microsoft.com/office/officeart/2005/8/layout/process1" loCatId="process" qsTypeId="urn:microsoft.com/office/officeart/2005/8/quickstyle/simple1#1" qsCatId="simple" csTypeId="urn:microsoft.com/office/officeart/2005/8/colors/accent1_2#1" csCatId="accent1" phldr="1"/>
      <dgm:spPr/>
    </dgm:pt>
    <dgm:pt modelId="{5B6C3064-6F92-4BAA-9727-28A01AF5FADF}">
      <dgm:prSet phldrT="[Text]"/>
      <dgm:spPr/>
      <dgm:t>
        <a:bodyPr/>
        <a:lstStyle/>
        <a:p>
          <a:pPr>
            <a:buNone/>
          </a:pPr>
          <a:r>
            <a:rPr lang="en-US" b="1"/>
            <a:t>Phase 1: Feedstock &amp; Data Validation</a:t>
          </a:r>
          <a:r>
            <a:rPr lang="en-US"/>
            <a:t> </a:t>
          </a:r>
        </a:p>
      </dgm:t>
    </dgm:pt>
    <dgm:pt modelId="{C143EF68-0CE2-45C2-B9F5-4F2C2217CF49}" type="parTrans" cxnId="{F735C09B-7986-4110-A128-8F037C295D98}">
      <dgm:prSet/>
      <dgm:spPr/>
      <dgm:t>
        <a:bodyPr/>
        <a:lstStyle/>
        <a:p>
          <a:endParaRPr lang="en-US"/>
        </a:p>
      </dgm:t>
    </dgm:pt>
    <dgm:pt modelId="{039448A3-7440-4D17-9DC5-521DD3C0C830}" type="sibTrans" cxnId="{F735C09B-7986-4110-A128-8F037C295D98}">
      <dgm:prSet/>
      <dgm:spPr/>
      <dgm:t>
        <a:bodyPr/>
        <a:lstStyle/>
        <a:p>
          <a:endParaRPr lang="en-US"/>
        </a:p>
      </dgm:t>
    </dgm:pt>
    <dgm:pt modelId="{10E8D70C-2CFD-4FC1-B497-4F2161BAB118}">
      <dgm:prSet phldrT="[Text]"/>
      <dgm:spPr/>
      <dgm:t>
        <a:bodyPr/>
        <a:lstStyle/>
        <a:p>
          <a:pPr>
            <a:buNone/>
          </a:pPr>
          <a:r>
            <a:rPr lang="en-US" b="1"/>
            <a:t>Phase 2: Process Design &amp; Simulation</a:t>
          </a:r>
          <a:r>
            <a:rPr lang="en-US"/>
            <a:t> </a:t>
          </a:r>
        </a:p>
      </dgm:t>
    </dgm:pt>
    <dgm:pt modelId="{1F7CA1EF-5312-43DA-A461-A10D814AC2B4}" type="parTrans" cxnId="{CAF105E9-4EED-452C-9677-6BD2F4C01F38}">
      <dgm:prSet/>
      <dgm:spPr/>
      <dgm:t>
        <a:bodyPr/>
        <a:lstStyle/>
        <a:p>
          <a:endParaRPr lang="en-US"/>
        </a:p>
      </dgm:t>
    </dgm:pt>
    <dgm:pt modelId="{038B69B8-0385-432A-A264-F77C01D09919}" type="sibTrans" cxnId="{CAF105E9-4EED-452C-9677-6BD2F4C01F38}">
      <dgm:prSet/>
      <dgm:spPr/>
      <dgm:t>
        <a:bodyPr/>
        <a:lstStyle/>
        <a:p>
          <a:endParaRPr lang="en-US"/>
        </a:p>
      </dgm:t>
    </dgm:pt>
    <dgm:pt modelId="{E74ED2EE-EDA6-4773-97B6-B45AC5824846}">
      <dgm:prSet phldrT="[Text]"/>
      <dgm:spPr/>
      <dgm:t>
        <a:bodyPr/>
        <a:lstStyle/>
        <a:p>
          <a:pPr>
            <a:buNone/>
          </a:pPr>
          <a:r>
            <a:rPr lang="en-US" b="1"/>
            <a:t>Phase 3: Bankable Report &amp; Risk Sign-Off</a:t>
          </a:r>
          <a:r>
            <a:rPr lang="en-US"/>
            <a:t> </a:t>
          </a:r>
        </a:p>
      </dgm:t>
    </dgm:pt>
    <dgm:pt modelId="{AD8EFC2F-044E-4134-B20E-C4A97104386D}" type="parTrans" cxnId="{611D6016-7F96-412F-9DD4-DFA3F2D89935}">
      <dgm:prSet/>
      <dgm:spPr/>
      <dgm:t>
        <a:bodyPr/>
        <a:lstStyle/>
        <a:p>
          <a:endParaRPr lang="en-US"/>
        </a:p>
      </dgm:t>
    </dgm:pt>
    <dgm:pt modelId="{10C75917-2010-412C-90E0-22E186DF6AA5}" type="sibTrans" cxnId="{611D6016-7F96-412F-9DD4-DFA3F2D89935}">
      <dgm:prSet/>
      <dgm:spPr/>
      <dgm:t>
        <a:bodyPr/>
        <a:lstStyle/>
        <a:p>
          <a:endParaRPr lang="en-US"/>
        </a:p>
      </dgm:t>
    </dgm:pt>
    <dgm:pt modelId="{905E9221-B05D-4F99-828F-ED0E78E7B30E}" type="pres">
      <dgm:prSet presAssocID="{129EF283-147E-41DB-960A-480D78392CD0}" presName="Name0" presStyleCnt="0">
        <dgm:presLayoutVars>
          <dgm:dir/>
          <dgm:resizeHandles val="exact"/>
        </dgm:presLayoutVars>
      </dgm:prSet>
      <dgm:spPr/>
    </dgm:pt>
    <dgm:pt modelId="{31ACEE61-C120-4ACB-8F05-B5864B2DB23E}" type="pres">
      <dgm:prSet presAssocID="{5B6C3064-6F92-4BAA-9727-28A01AF5FADF}" presName="node" presStyleLbl="node1" presStyleIdx="0" presStyleCnt="3">
        <dgm:presLayoutVars>
          <dgm:bulletEnabled val="1"/>
        </dgm:presLayoutVars>
      </dgm:prSet>
      <dgm:spPr/>
    </dgm:pt>
    <dgm:pt modelId="{E4E781F9-D803-456D-9B1E-1F07BDECAAAB}" type="pres">
      <dgm:prSet presAssocID="{039448A3-7440-4D17-9DC5-521DD3C0C830}" presName="sibTrans" presStyleLbl="sibTrans2D1" presStyleIdx="0" presStyleCnt="2"/>
      <dgm:spPr/>
    </dgm:pt>
    <dgm:pt modelId="{B2688254-FDEC-42C4-BD6C-CE2F24E7E377}" type="pres">
      <dgm:prSet presAssocID="{039448A3-7440-4D17-9DC5-521DD3C0C830}" presName="connectorText" presStyleLbl="sibTrans2D1" presStyleIdx="0" presStyleCnt="2"/>
      <dgm:spPr/>
    </dgm:pt>
    <dgm:pt modelId="{3E8E71B6-8A94-4F60-90E3-3E9DB91C8975}" type="pres">
      <dgm:prSet presAssocID="{10E8D70C-2CFD-4FC1-B497-4F2161BAB118}" presName="node" presStyleLbl="node1" presStyleIdx="1" presStyleCnt="3">
        <dgm:presLayoutVars>
          <dgm:bulletEnabled val="1"/>
        </dgm:presLayoutVars>
      </dgm:prSet>
      <dgm:spPr/>
    </dgm:pt>
    <dgm:pt modelId="{4487D6F2-5289-45C7-997E-960786659C0B}" type="pres">
      <dgm:prSet presAssocID="{038B69B8-0385-432A-A264-F77C01D09919}" presName="sibTrans" presStyleLbl="sibTrans2D1" presStyleIdx="1" presStyleCnt="2"/>
      <dgm:spPr/>
    </dgm:pt>
    <dgm:pt modelId="{5DE1AF27-F533-4F23-9AC1-E7BEC0C147B3}" type="pres">
      <dgm:prSet presAssocID="{038B69B8-0385-432A-A264-F77C01D09919}" presName="connectorText" presStyleLbl="sibTrans2D1" presStyleIdx="1" presStyleCnt="2"/>
      <dgm:spPr/>
    </dgm:pt>
    <dgm:pt modelId="{5C4E989C-B52B-4A70-BD95-229D66A9A280}" type="pres">
      <dgm:prSet presAssocID="{E74ED2EE-EDA6-4773-97B6-B45AC5824846}" presName="node" presStyleLbl="node1" presStyleIdx="2" presStyleCnt="3">
        <dgm:presLayoutVars>
          <dgm:bulletEnabled val="1"/>
        </dgm:presLayoutVars>
      </dgm:prSet>
      <dgm:spPr/>
    </dgm:pt>
  </dgm:ptLst>
  <dgm:cxnLst>
    <dgm:cxn modelId="{C8258C12-6692-4619-B5E1-489470C407FE}" type="presOf" srcId="{E74ED2EE-EDA6-4773-97B6-B45AC5824846}" destId="{5C4E989C-B52B-4A70-BD95-229D66A9A280}" srcOrd="0" destOrd="0" presId="urn:microsoft.com/office/officeart/2005/8/layout/process1"/>
    <dgm:cxn modelId="{611D6016-7F96-412F-9DD4-DFA3F2D89935}" srcId="{129EF283-147E-41DB-960A-480D78392CD0}" destId="{E74ED2EE-EDA6-4773-97B6-B45AC5824846}" srcOrd="2" destOrd="0" parTransId="{AD8EFC2F-044E-4134-B20E-C4A97104386D}" sibTransId="{10C75917-2010-412C-90E0-22E186DF6AA5}"/>
    <dgm:cxn modelId="{CBD63A1B-E0FB-4069-8B4F-5861FE84DDB6}" type="presOf" srcId="{038B69B8-0385-432A-A264-F77C01D09919}" destId="{4487D6F2-5289-45C7-997E-960786659C0B}" srcOrd="0" destOrd="0" presId="urn:microsoft.com/office/officeart/2005/8/layout/process1"/>
    <dgm:cxn modelId="{532E6E3F-39CF-4C08-BEE6-41FCD00A8BE0}" type="presOf" srcId="{038B69B8-0385-432A-A264-F77C01D09919}" destId="{5DE1AF27-F533-4F23-9AC1-E7BEC0C147B3}" srcOrd="1" destOrd="0" presId="urn:microsoft.com/office/officeart/2005/8/layout/process1"/>
    <dgm:cxn modelId="{D167CD62-5D2D-4089-B07E-2D8915B3436C}" type="presOf" srcId="{039448A3-7440-4D17-9DC5-521DD3C0C830}" destId="{B2688254-FDEC-42C4-BD6C-CE2F24E7E377}" srcOrd="1" destOrd="0" presId="urn:microsoft.com/office/officeart/2005/8/layout/process1"/>
    <dgm:cxn modelId="{0409866B-79BC-4644-9731-36121AB72EA0}" type="presOf" srcId="{10E8D70C-2CFD-4FC1-B497-4F2161BAB118}" destId="{3E8E71B6-8A94-4F60-90E3-3E9DB91C8975}" srcOrd="0" destOrd="0" presId="urn:microsoft.com/office/officeart/2005/8/layout/process1"/>
    <dgm:cxn modelId="{BBA31856-0CCE-4A70-B41A-64EDAAA0538A}" type="presOf" srcId="{5B6C3064-6F92-4BAA-9727-28A01AF5FADF}" destId="{31ACEE61-C120-4ACB-8F05-B5864B2DB23E}" srcOrd="0" destOrd="0" presId="urn:microsoft.com/office/officeart/2005/8/layout/process1"/>
    <dgm:cxn modelId="{D13FF887-0852-4A03-9DD8-CA7249713F24}" type="presOf" srcId="{039448A3-7440-4D17-9DC5-521DD3C0C830}" destId="{E4E781F9-D803-456D-9B1E-1F07BDECAAAB}" srcOrd="0" destOrd="0" presId="urn:microsoft.com/office/officeart/2005/8/layout/process1"/>
    <dgm:cxn modelId="{F735C09B-7986-4110-A128-8F037C295D98}" srcId="{129EF283-147E-41DB-960A-480D78392CD0}" destId="{5B6C3064-6F92-4BAA-9727-28A01AF5FADF}" srcOrd="0" destOrd="0" parTransId="{C143EF68-0CE2-45C2-B9F5-4F2C2217CF49}" sibTransId="{039448A3-7440-4D17-9DC5-521DD3C0C830}"/>
    <dgm:cxn modelId="{F21AAAE8-7718-41B7-B3EE-890BDE5DE0E8}" type="presOf" srcId="{129EF283-147E-41DB-960A-480D78392CD0}" destId="{905E9221-B05D-4F99-828F-ED0E78E7B30E}" srcOrd="0" destOrd="0" presId="urn:microsoft.com/office/officeart/2005/8/layout/process1"/>
    <dgm:cxn modelId="{CAF105E9-4EED-452C-9677-6BD2F4C01F38}" srcId="{129EF283-147E-41DB-960A-480D78392CD0}" destId="{10E8D70C-2CFD-4FC1-B497-4F2161BAB118}" srcOrd="1" destOrd="0" parTransId="{1F7CA1EF-5312-43DA-A461-A10D814AC2B4}" sibTransId="{038B69B8-0385-432A-A264-F77C01D09919}"/>
    <dgm:cxn modelId="{997FFB41-85C9-4B62-A326-D4BD8D9F93C4}" type="presParOf" srcId="{905E9221-B05D-4F99-828F-ED0E78E7B30E}" destId="{31ACEE61-C120-4ACB-8F05-B5864B2DB23E}" srcOrd="0" destOrd="0" presId="urn:microsoft.com/office/officeart/2005/8/layout/process1"/>
    <dgm:cxn modelId="{4AD444B3-9E3E-4688-A4FD-A0973CCFE891}" type="presParOf" srcId="{905E9221-B05D-4F99-828F-ED0E78E7B30E}" destId="{E4E781F9-D803-456D-9B1E-1F07BDECAAAB}" srcOrd="1" destOrd="0" presId="urn:microsoft.com/office/officeart/2005/8/layout/process1"/>
    <dgm:cxn modelId="{12547E11-F5C4-4F78-B11A-EEC0A52DE903}" type="presParOf" srcId="{E4E781F9-D803-456D-9B1E-1F07BDECAAAB}" destId="{B2688254-FDEC-42C4-BD6C-CE2F24E7E377}" srcOrd="0" destOrd="0" presId="urn:microsoft.com/office/officeart/2005/8/layout/process1"/>
    <dgm:cxn modelId="{5304705D-14D0-4F9B-B276-0D969E9251CE}" type="presParOf" srcId="{905E9221-B05D-4F99-828F-ED0E78E7B30E}" destId="{3E8E71B6-8A94-4F60-90E3-3E9DB91C8975}" srcOrd="2" destOrd="0" presId="urn:microsoft.com/office/officeart/2005/8/layout/process1"/>
    <dgm:cxn modelId="{A7F25B6B-ED6F-4B8C-9695-12E1763BCC60}" type="presParOf" srcId="{905E9221-B05D-4F99-828F-ED0E78E7B30E}" destId="{4487D6F2-5289-45C7-997E-960786659C0B}" srcOrd="3" destOrd="0" presId="urn:microsoft.com/office/officeart/2005/8/layout/process1"/>
    <dgm:cxn modelId="{13880FA4-B1FD-4A0C-9078-AE11A73CA4EF}" type="presParOf" srcId="{4487D6F2-5289-45C7-997E-960786659C0B}" destId="{5DE1AF27-F533-4F23-9AC1-E7BEC0C147B3}" srcOrd="0" destOrd="0" presId="urn:microsoft.com/office/officeart/2005/8/layout/process1"/>
    <dgm:cxn modelId="{2F1817D4-6A01-4E14-8EDE-F9A78D677D23}" type="presParOf" srcId="{905E9221-B05D-4F99-828F-ED0E78E7B30E}" destId="{5C4E989C-B52B-4A70-BD95-229D66A9A280}" srcOrd="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29EF283-147E-41DB-960A-480D78392CD0}" type="doc">
      <dgm:prSet loTypeId="urn:microsoft.com/office/officeart/2005/8/layout/process1" loCatId="process" qsTypeId="urn:microsoft.com/office/officeart/2005/8/quickstyle/simple1#2" qsCatId="simple" csTypeId="urn:microsoft.com/office/officeart/2005/8/colors/accent1_2#2" csCatId="accent1" phldr="1"/>
      <dgm:spPr/>
    </dgm:pt>
    <dgm:pt modelId="{5B6C3064-6F92-4BAA-9727-28A01AF5FADF}">
      <dgm:prSet phldrT="[Text]"/>
      <dgm:spPr/>
      <dgm:t>
        <a:bodyPr/>
        <a:lstStyle/>
        <a:p>
          <a:pPr>
            <a:buNone/>
          </a:pPr>
          <a:r>
            <a:rPr lang="en-US" b="1"/>
            <a:t>Phase 1: Core Process Engineering</a:t>
          </a:r>
          <a:r>
            <a:rPr lang="en-US"/>
            <a:t> </a:t>
          </a:r>
        </a:p>
      </dgm:t>
    </dgm:pt>
    <dgm:pt modelId="{C143EF68-0CE2-45C2-B9F5-4F2C2217CF49}" type="parTrans" cxnId="{F735C09B-7986-4110-A128-8F037C295D98}">
      <dgm:prSet/>
      <dgm:spPr/>
      <dgm:t>
        <a:bodyPr/>
        <a:lstStyle/>
        <a:p>
          <a:endParaRPr lang="en-US"/>
        </a:p>
      </dgm:t>
    </dgm:pt>
    <dgm:pt modelId="{039448A3-7440-4D17-9DC5-521DD3C0C830}" type="sibTrans" cxnId="{F735C09B-7986-4110-A128-8F037C295D98}">
      <dgm:prSet/>
      <dgm:spPr/>
      <dgm:t>
        <a:bodyPr/>
        <a:lstStyle/>
        <a:p>
          <a:endParaRPr lang="en-US"/>
        </a:p>
      </dgm:t>
    </dgm:pt>
    <dgm:pt modelId="{10E8D70C-2CFD-4FC1-B497-4F2161BAB118}">
      <dgm:prSet phldrT="[Text]"/>
      <dgm:spPr/>
      <dgm:t>
        <a:bodyPr/>
        <a:lstStyle/>
        <a:p>
          <a:pPr>
            <a:buNone/>
          </a:pPr>
          <a:r>
            <a:rPr lang="en-US" b="1"/>
            <a:t>Phase 2: Equipment Supply &amp; OEC Oversight</a:t>
          </a:r>
          <a:r>
            <a:rPr lang="en-US"/>
            <a:t> </a:t>
          </a:r>
        </a:p>
      </dgm:t>
    </dgm:pt>
    <dgm:pt modelId="{1F7CA1EF-5312-43DA-A461-A10D814AC2B4}" type="parTrans" cxnId="{CAF105E9-4EED-452C-9677-6BD2F4C01F38}">
      <dgm:prSet/>
      <dgm:spPr/>
      <dgm:t>
        <a:bodyPr/>
        <a:lstStyle/>
        <a:p>
          <a:endParaRPr lang="en-US"/>
        </a:p>
      </dgm:t>
    </dgm:pt>
    <dgm:pt modelId="{038B69B8-0385-432A-A264-F77C01D09919}" type="sibTrans" cxnId="{CAF105E9-4EED-452C-9677-6BD2F4C01F38}">
      <dgm:prSet/>
      <dgm:spPr/>
      <dgm:t>
        <a:bodyPr/>
        <a:lstStyle/>
        <a:p>
          <a:endParaRPr lang="en-US"/>
        </a:p>
      </dgm:t>
    </dgm:pt>
    <dgm:pt modelId="{E74ED2EE-EDA6-4773-97B6-B45AC5824846}">
      <dgm:prSet phldrT="[Text]"/>
      <dgm:spPr/>
      <dgm:t>
        <a:bodyPr/>
        <a:lstStyle/>
        <a:p>
          <a:pPr>
            <a:buNone/>
          </a:pPr>
          <a:r>
            <a:rPr lang="en-US" b="1"/>
            <a:t>Phase 3: Commissioning &amp; Yield Guarantee</a:t>
          </a:r>
          <a:r>
            <a:rPr lang="en-US"/>
            <a:t> </a:t>
          </a:r>
        </a:p>
      </dgm:t>
    </dgm:pt>
    <dgm:pt modelId="{AD8EFC2F-044E-4134-B20E-C4A97104386D}" type="parTrans" cxnId="{611D6016-7F96-412F-9DD4-DFA3F2D89935}">
      <dgm:prSet/>
      <dgm:spPr/>
      <dgm:t>
        <a:bodyPr/>
        <a:lstStyle/>
        <a:p>
          <a:endParaRPr lang="en-US"/>
        </a:p>
      </dgm:t>
    </dgm:pt>
    <dgm:pt modelId="{10C75917-2010-412C-90E0-22E186DF6AA5}" type="sibTrans" cxnId="{611D6016-7F96-412F-9DD4-DFA3F2D89935}">
      <dgm:prSet/>
      <dgm:spPr/>
      <dgm:t>
        <a:bodyPr/>
        <a:lstStyle/>
        <a:p>
          <a:endParaRPr lang="en-US"/>
        </a:p>
      </dgm:t>
    </dgm:pt>
    <dgm:pt modelId="{905E9221-B05D-4F99-828F-ED0E78E7B30E}" type="pres">
      <dgm:prSet presAssocID="{129EF283-147E-41DB-960A-480D78392CD0}" presName="Name0" presStyleCnt="0">
        <dgm:presLayoutVars>
          <dgm:dir/>
          <dgm:resizeHandles val="exact"/>
        </dgm:presLayoutVars>
      </dgm:prSet>
      <dgm:spPr/>
    </dgm:pt>
    <dgm:pt modelId="{31ACEE61-C120-4ACB-8F05-B5864B2DB23E}" type="pres">
      <dgm:prSet presAssocID="{5B6C3064-6F92-4BAA-9727-28A01AF5FADF}" presName="node" presStyleLbl="node1" presStyleIdx="0" presStyleCnt="3">
        <dgm:presLayoutVars>
          <dgm:bulletEnabled val="1"/>
        </dgm:presLayoutVars>
      </dgm:prSet>
      <dgm:spPr/>
    </dgm:pt>
    <dgm:pt modelId="{E4E781F9-D803-456D-9B1E-1F07BDECAAAB}" type="pres">
      <dgm:prSet presAssocID="{039448A3-7440-4D17-9DC5-521DD3C0C830}" presName="sibTrans" presStyleLbl="sibTrans2D1" presStyleIdx="0" presStyleCnt="2"/>
      <dgm:spPr/>
    </dgm:pt>
    <dgm:pt modelId="{B2688254-FDEC-42C4-BD6C-CE2F24E7E377}" type="pres">
      <dgm:prSet presAssocID="{039448A3-7440-4D17-9DC5-521DD3C0C830}" presName="connectorText" presStyleLbl="sibTrans2D1" presStyleIdx="0" presStyleCnt="2"/>
      <dgm:spPr/>
    </dgm:pt>
    <dgm:pt modelId="{3E8E71B6-8A94-4F60-90E3-3E9DB91C8975}" type="pres">
      <dgm:prSet presAssocID="{10E8D70C-2CFD-4FC1-B497-4F2161BAB118}" presName="node" presStyleLbl="node1" presStyleIdx="1" presStyleCnt="3">
        <dgm:presLayoutVars>
          <dgm:bulletEnabled val="1"/>
        </dgm:presLayoutVars>
      </dgm:prSet>
      <dgm:spPr/>
    </dgm:pt>
    <dgm:pt modelId="{4487D6F2-5289-45C7-997E-960786659C0B}" type="pres">
      <dgm:prSet presAssocID="{038B69B8-0385-432A-A264-F77C01D09919}" presName="sibTrans" presStyleLbl="sibTrans2D1" presStyleIdx="1" presStyleCnt="2"/>
      <dgm:spPr/>
    </dgm:pt>
    <dgm:pt modelId="{5DE1AF27-F533-4F23-9AC1-E7BEC0C147B3}" type="pres">
      <dgm:prSet presAssocID="{038B69B8-0385-432A-A264-F77C01D09919}" presName="connectorText" presStyleLbl="sibTrans2D1" presStyleIdx="1" presStyleCnt="2"/>
      <dgm:spPr/>
    </dgm:pt>
    <dgm:pt modelId="{5C4E989C-B52B-4A70-BD95-229D66A9A280}" type="pres">
      <dgm:prSet presAssocID="{E74ED2EE-EDA6-4773-97B6-B45AC5824846}" presName="node" presStyleLbl="node1" presStyleIdx="2" presStyleCnt="3">
        <dgm:presLayoutVars>
          <dgm:bulletEnabled val="1"/>
        </dgm:presLayoutVars>
      </dgm:prSet>
      <dgm:spPr/>
    </dgm:pt>
  </dgm:ptLst>
  <dgm:cxnLst>
    <dgm:cxn modelId="{C8258C12-6692-4619-B5E1-489470C407FE}" type="presOf" srcId="{E74ED2EE-EDA6-4773-97B6-B45AC5824846}" destId="{5C4E989C-B52B-4A70-BD95-229D66A9A280}" srcOrd="0" destOrd="0" presId="urn:microsoft.com/office/officeart/2005/8/layout/process1"/>
    <dgm:cxn modelId="{611D6016-7F96-412F-9DD4-DFA3F2D89935}" srcId="{129EF283-147E-41DB-960A-480D78392CD0}" destId="{E74ED2EE-EDA6-4773-97B6-B45AC5824846}" srcOrd="2" destOrd="0" parTransId="{AD8EFC2F-044E-4134-B20E-C4A97104386D}" sibTransId="{10C75917-2010-412C-90E0-22E186DF6AA5}"/>
    <dgm:cxn modelId="{CBD63A1B-E0FB-4069-8B4F-5861FE84DDB6}" type="presOf" srcId="{038B69B8-0385-432A-A264-F77C01D09919}" destId="{4487D6F2-5289-45C7-997E-960786659C0B}" srcOrd="0" destOrd="0" presId="urn:microsoft.com/office/officeart/2005/8/layout/process1"/>
    <dgm:cxn modelId="{532E6E3F-39CF-4C08-BEE6-41FCD00A8BE0}" type="presOf" srcId="{038B69B8-0385-432A-A264-F77C01D09919}" destId="{5DE1AF27-F533-4F23-9AC1-E7BEC0C147B3}" srcOrd="1" destOrd="0" presId="urn:microsoft.com/office/officeart/2005/8/layout/process1"/>
    <dgm:cxn modelId="{D167CD62-5D2D-4089-B07E-2D8915B3436C}" type="presOf" srcId="{039448A3-7440-4D17-9DC5-521DD3C0C830}" destId="{B2688254-FDEC-42C4-BD6C-CE2F24E7E377}" srcOrd="1" destOrd="0" presId="urn:microsoft.com/office/officeart/2005/8/layout/process1"/>
    <dgm:cxn modelId="{0409866B-79BC-4644-9731-36121AB72EA0}" type="presOf" srcId="{10E8D70C-2CFD-4FC1-B497-4F2161BAB118}" destId="{3E8E71B6-8A94-4F60-90E3-3E9DB91C8975}" srcOrd="0" destOrd="0" presId="urn:microsoft.com/office/officeart/2005/8/layout/process1"/>
    <dgm:cxn modelId="{BBA31856-0CCE-4A70-B41A-64EDAAA0538A}" type="presOf" srcId="{5B6C3064-6F92-4BAA-9727-28A01AF5FADF}" destId="{31ACEE61-C120-4ACB-8F05-B5864B2DB23E}" srcOrd="0" destOrd="0" presId="urn:microsoft.com/office/officeart/2005/8/layout/process1"/>
    <dgm:cxn modelId="{D13FF887-0852-4A03-9DD8-CA7249713F24}" type="presOf" srcId="{039448A3-7440-4D17-9DC5-521DD3C0C830}" destId="{E4E781F9-D803-456D-9B1E-1F07BDECAAAB}" srcOrd="0" destOrd="0" presId="urn:microsoft.com/office/officeart/2005/8/layout/process1"/>
    <dgm:cxn modelId="{F735C09B-7986-4110-A128-8F037C295D98}" srcId="{129EF283-147E-41DB-960A-480D78392CD0}" destId="{5B6C3064-6F92-4BAA-9727-28A01AF5FADF}" srcOrd="0" destOrd="0" parTransId="{C143EF68-0CE2-45C2-B9F5-4F2C2217CF49}" sibTransId="{039448A3-7440-4D17-9DC5-521DD3C0C830}"/>
    <dgm:cxn modelId="{F21AAAE8-7718-41B7-B3EE-890BDE5DE0E8}" type="presOf" srcId="{129EF283-147E-41DB-960A-480D78392CD0}" destId="{905E9221-B05D-4F99-828F-ED0E78E7B30E}" srcOrd="0" destOrd="0" presId="urn:microsoft.com/office/officeart/2005/8/layout/process1"/>
    <dgm:cxn modelId="{CAF105E9-4EED-452C-9677-6BD2F4C01F38}" srcId="{129EF283-147E-41DB-960A-480D78392CD0}" destId="{10E8D70C-2CFD-4FC1-B497-4F2161BAB118}" srcOrd="1" destOrd="0" parTransId="{1F7CA1EF-5312-43DA-A461-A10D814AC2B4}" sibTransId="{038B69B8-0385-432A-A264-F77C01D09919}"/>
    <dgm:cxn modelId="{997FFB41-85C9-4B62-A326-D4BD8D9F93C4}" type="presParOf" srcId="{905E9221-B05D-4F99-828F-ED0E78E7B30E}" destId="{31ACEE61-C120-4ACB-8F05-B5864B2DB23E}" srcOrd="0" destOrd="0" presId="urn:microsoft.com/office/officeart/2005/8/layout/process1"/>
    <dgm:cxn modelId="{4AD444B3-9E3E-4688-A4FD-A0973CCFE891}" type="presParOf" srcId="{905E9221-B05D-4F99-828F-ED0E78E7B30E}" destId="{E4E781F9-D803-456D-9B1E-1F07BDECAAAB}" srcOrd="1" destOrd="0" presId="urn:microsoft.com/office/officeart/2005/8/layout/process1"/>
    <dgm:cxn modelId="{12547E11-F5C4-4F78-B11A-EEC0A52DE903}" type="presParOf" srcId="{E4E781F9-D803-456D-9B1E-1F07BDECAAAB}" destId="{B2688254-FDEC-42C4-BD6C-CE2F24E7E377}" srcOrd="0" destOrd="0" presId="urn:microsoft.com/office/officeart/2005/8/layout/process1"/>
    <dgm:cxn modelId="{5304705D-14D0-4F9B-B276-0D969E9251CE}" type="presParOf" srcId="{905E9221-B05D-4F99-828F-ED0E78E7B30E}" destId="{3E8E71B6-8A94-4F60-90E3-3E9DB91C8975}" srcOrd="2" destOrd="0" presId="urn:microsoft.com/office/officeart/2005/8/layout/process1"/>
    <dgm:cxn modelId="{A7F25B6B-ED6F-4B8C-9695-12E1763BCC60}" type="presParOf" srcId="{905E9221-B05D-4F99-828F-ED0E78E7B30E}" destId="{4487D6F2-5289-45C7-997E-960786659C0B}" srcOrd="3" destOrd="0" presId="urn:microsoft.com/office/officeart/2005/8/layout/process1"/>
    <dgm:cxn modelId="{13880FA4-B1FD-4A0C-9078-AE11A73CA4EF}" type="presParOf" srcId="{4487D6F2-5289-45C7-997E-960786659C0B}" destId="{5DE1AF27-F533-4F23-9AC1-E7BEC0C147B3}" srcOrd="0" destOrd="0" presId="urn:microsoft.com/office/officeart/2005/8/layout/process1"/>
    <dgm:cxn modelId="{2F1817D4-6A01-4E14-8EDE-F9A78D677D23}" type="presParOf" srcId="{905E9221-B05D-4F99-828F-ED0E78E7B30E}" destId="{5C4E989C-B52B-4A70-BD95-229D66A9A280}"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29EF283-147E-41DB-960A-480D78392CD0}" type="doc">
      <dgm:prSet loTypeId="urn:microsoft.com/office/officeart/2005/8/layout/process1" loCatId="process" qsTypeId="urn:microsoft.com/office/officeart/2005/8/quickstyle/simple1#3" qsCatId="simple" csTypeId="urn:microsoft.com/office/officeart/2005/8/colors/accent1_2#3" csCatId="accent1" phldr="1"/>
      <dgm:spPr/>
    </dgm:pt>
    <dgm:pt modelId="{5B6C3064-6F92-4BAA-9727-28A01AF5FADF}">
      <dgm:prSet phldrT="[Text]"/>
      <dgm:spPr/>
      <dgm:t>
        <a:bodyPr/>
        <a:lstStyle/>
        <a:p>
          <a:pPr>
            <a:buNone/>
          </a:pPr>
          <a:r>
            <a:rPr lang="en-US" b="1"/>
            <a:t>Phase 1: Forensic Audit &amp; Baselining</a:t>
          </a:r>
          <a:r>
            <a:rPr lang="en-US"/>
            <a:t> </a:t>
          </a:r>
        </a:p>
      </dgm:t>
    </dgm:pt>
    <dgm:pt modelId="{C143EF68-0CE2-45C2-B9F5-4F2C2217CF49}" type="parTrans" cxnId="{F735C09B-7986-4110-A128-8F037C295D98}">
      <dgm:prSet/>
      <dgm:spPr/>
      <dgm:t>
        <a:bodyPr/>
        <a:lstStyle/>
        <a:p>
          <a:endParaRPr lang="en-US"/>
        </a:p>
      </dgm:t>
    </dgm:pt>
    <dgm:pt modelId="{039448A3-7440-4D17-9DC5-521DD3C0C830}" type="sibTrans" cxnId="{F735C09B-7986-4110-A128-8F037C295D98}">
      <dgm:prSet/>
      <dgm:spPr/>
      <dgm:t>
        <a:bodyPr/>
        <a:lstStyle/>
        <a:p>
          <a:endParaRPr lang="en-US"/>
        </a:p>
      </dgm:t>
    </dgm:pt>
    <dgm:pt modelId="{10E8D70C-2CFD-4FC1-B497-4F2161BAB118}">
      <dgm:prSet phldrT="[Text]"/>
      <dgm:spPr/>
      <dgm:t>
        <a:bodyPr/>
        <a:lstStyle/>
        <a:p>
          <a:pPr>
            <a:buNone/>
          </a:pPr>
          <a:r>
            <a:rPr lang="en-US" b="1"/>
            <a:t>Phase 2: Engineered Solutions</a:t>
          </a:r>
          <a:r>
            <a:rPr lang="en-US"/>
            <a:t> </a:t>
          </a:r>
        </a:p>
      </dgm:t>
    </dgm:pt>
    <dgm:pt modelId="{1F7CA1EF-5312-43DA-A461-A10D814AC2B4}" type="parTrans" cxnId="{CAF105E9-4EED-452C-9677-6BD2F4C01F38}">
      <dgm:prSet/>
      <dgm:spPr/>
      <dgm:t>
        <a:bodyPr/>
        <a:lstStyle/>
        <a:p>
          <a:endParaRPr lang="en-US"/>
        </a:p>
      </dgm:t>
    </dgm:pt>
    <dgm:pt modelId="{038B69B8-0385-432A-A264-F77C01D09919}" type="sibTrans" cxnId="{CAF105E9-4EED-452C-9677-6BD2F4C01F38}">
      <dgm:prSet/>
      <dgm:spPr/>
      <dgm:t>
        <a:bodyPr/>
        <a:lstStyle/>
        <a:p>
          <a:endParaRPr lang="en-US"/>
        </a:p>
      </dgm:t>
    </dgm:pt>
    <dgm:pt modelId="{E74ED2EE-EDA6-4773-97B6-B45AC5824846}">
      <dgm:prSet phldrT="[Text]"/>
      <dgm:spPr/>
      <dgm:t>
        <a:bodyPr/>
        <a:lstStyle/>
        <a:p>
          <a:pPr>
            <a:buNone/>
          </a:pPr>
          <a:r>
            <a:rPr lang="en-US" b="1"/>
            <a:t>Phase 3: Performance Validation</a:t>
          </a:r>
          <a:r>
            <a:rPr lang="en-US"/>
            <a:t> </a:t>
          </a:r>
        </a:p>
      </dgm:t>
    </dgm:pt>
    <dgm:pt modelId="{AD8EFC2F-044E-4134-B20E-C4A97104386D}" type="parTrans" cxnId="{611D6016-7F96-412F-9DD4-DFA3F2D89935}">
      <dgm:prSet/>
      <dgm:spPr/>
      <dgm:t>
        <a:bodyPr/>
        <a:lstStyle/>
        <a:p>
          <a:endParaRPr lang="en-US"/>
        </a:p>
      </dgm:t>
    </dgm:pt>
    <dgm:pt modelId="{10C75917-2010-412C-90E0-22E186DF6AA5}" type="sibTrans" cxnId="{611D6016-7F96-412F-9DD4-DFA3F2D89935}">
      <dgm:prSet/>
      <dgm:spPr/>
      <dgm:t>
        <a:bodyPr/>
        <a:lstStyle/>
        <a:p>
          <a:endParaRPr lang="en-US"/>
        </a:p>
      </dgm:t>
    </dgm:pt>
    <dgm:pt modelId="{905E9221-B05D-4F99-828F-ED0E78E7B30E}" type="pres">
      <dgm:prSet presAssocID="{129EF283-147E-41DB-960A-480D78392CD0}" presName="Name0" presStyleCnt="0">
        <dgm:presLayoutVars>
          <dgm:dir/>
          <dgm:resizeHandles val="exact"/>
        </dgm:presLayoutVars>
      </dgm:prSet>
      <dgm:spPr/>
    </dgm:pt>
    <dgm:pt modelId="{31ACEE61-C120-4ACB-8F05-B5864B2DB23E}" type="pres">
      <dgm:prSet presAssocID="{5B6C3064-6F92-4BAA-9727-28A01AF5FADF}" presName="node" presStyleLbl="node1" presStyleIdx="0" presStyleCnt="3">
        <dgm:presLayoutVars>
          <dgm:bulletEnabled val="1"/>
        </dgm:presLayoutVars>
      </dgm:prSet>
      <dgm:spPr/>
    </dgm:pt>
    <dgm:pt modelId="{E4E781F9-D803-456D-9B1E-1F07BDECAAAB}" type="pres">
      <dgm:prSet presAssocID="{039448A3-7440-4D17-9DC5-521DD3C0C830}" presName="sibTrans" presStyleLbl="sibTrans2D1" presStyleIdx="0" presStyleCnt="2"/>
      <dgm:spPr/>
    </dgm:pt>
    <dgm:pt modelId="{B2688254-FDEC-42C4-BD6C-CE2F24E7E377}" type="pres">
      <dgm:prSet presAssocID="{039448A3-7440-4D17-9DC5-521DD3C0C830}" presName="connectorText" presStyleLbl="sibTrans2D1" presStyleIdx="0" presStyleCnt="2"/>
      <dgm:spPr/>
    </dgm:pt>
    <dgm:pt modelId="{3E8E71B6-8A94-4F60-90E3-3E9DB91C8975}" type="pres">
      <dgm:prSet presAssocID="{10E8D70C-2CFD-4FC1-B497-4F2161BAB118}" presName="node" presStyleLbl="node1" presStyleIdx="1" presStyleCnt="3">
        <dgm:presLayoutVars>
          <dgm:bulletEnabled val="1"/>
        </dgm:presLayoutVars>
      </dgm:prSet>
      <dgm:spPr/>
    </dgm:pt>
    <dgm:pt modelId="{4487D6F2-5289-45C7-997E-960786659C0B}" type="pres">
      <dgm:prSet presAssocID="{038B69B8-0385-432A-A264-F77C01D09919}" presName="sibTrans" presStyleLbl="sibTrans2D1" presStyleIdx="1" presStyleCnt="2"/>
      <dgm:spPr/>
    </dgm:pt>
    <dgm:pt modelId="{5DE1AF27-F533-4F23-9AC1-E7BEC0C147B3}" type="pres">
      <dgm:prSet presAssocID="{038B69B8-0385-432A-A264-F77C01D09919}" presName="connectorText" presStyleLbl="sibTrans2D1" presStyleIdx="1" presStyleCnt="2"/>
      <dgm:spPr/>
    </dgm:pt>
    <dgm:pt modelId="{5C4E989C-B52B-4A70-BD95-229D66A9A280}" type="pres">
      <dgm:prSet presAssocID="{E74ED2EE-EDA6-4773-97B6-B45AC5824846}" presName="node" presStyleLbl="node1" presStyleIdx="2" presStyleCnt="3">
        <dgm:presLayoutVars>
          <dgm:bulletEnabled val="1"/>
        </dgm:presLayoutVars>
      </dgm:prSet>
      <dgm:spPr/>
    </dgm:pt>
  </dgm:ptLst>
  <dgm:cxnLst>
    <dgm:cxn modelId="{C8258C12-6692-4619-B5E1-489470C407FE}" type="presOf" srcId="{E74ED2EE-EDA6-4773-97B6-B45AC5824846}" destId="{5C4E989C-B52B-4A70-BD95-229D66A9A280}" srcOrd="0" destOrd="0" presId="urn:microsoft.com/office/officeart/2005/8/layout/process1"/>
    <dgm:cxn modelId="{611D6016-7F96-412F-9DD4-DFA3F2D89935}" srcId="{129EF283-147E-41DB-960A-480D78392CD0}" destId="{E74ED2EE-EDA6-4773-97B6-B45AC5824846}" srcOrd="2" destOrd="0" parTransId="{AD8EFC2F-044E-4134-B20E-C4A97104386D}" sibTransId="{10C75917-2010-412C-90E0-22E186DF6AA5}"/>
    <dgm:cxn modelId="{CBD63A1B-E0FB-4069-8B4F-5861FE84DDB6}" type="presOf" srcId="{038B69B8-0385-432A-A264-F77C01D09919}" destId="{4487D6F2-5289-45C7-997E-960786659C0B}" srcOrd="0" destOrd="0" presId="urn:microsoft.com/office/officeart/2005/8/layout/process1"/>
    <dgm:cxn modelId="{532E6E3F-39CF-4C08-BEE6-41FCD00A8BE0}" type="presOf" srcId="{038B69B8-0385-432A-A264-F77C01D09919}" destId="{5DE1AF27-F533-4F23-9AC1-E7BEC0C147B3}" srcOrd="1" destOrd="0" presId="urn:microsoft.com/office/officeart/2005/8/layout/process1"/>
    <dgm:cxn modelId="{D167CD62-5D2D-4089-B07E-2D8915B3436C}" type="presOf" srcId="{039448A3-7440-4D17-9DC5-521DD3C0C830}" destId="{B2688254-FDEC-42C4-BD6C-CE2F24E7E377}" srcOrd="1" destOrd="0" presId="urn:microsoft.com/office/officeart/2005/8/layout/process1"/>
    <dgm:cxn modelId="{0409866B-79BC-4644-9731-36121AB72EA0}" type="presOf" srcId="{10E8D70C-2CFD-4FC1-B497-4F2161BAB118}" destId="{3E8E71B6-8A94-4F60-90E3-3E9DB91C8975}" srcOrd="0" destOrd="0" presId="urn:microsoft.com/office/officeart/2005/8/layout/process1"/>
    <dgm:cxn modelId="{BBA31856-0CCE-4A70-B41A-64EDAAA0538A}" type="presOf" srcId="{5B6C3064-6F92-4BAA-9727-28A01AF5FADF}" destId="{31ACEE61-C120-4ACB-8F05-B5864B2DB23E}" srcOrd="0" destOrd="0" presId="urn:microsoft.com/office/officeart/2005/8/layout/process1"/>
    <dgm:cxn modelId="{D13FF887-0852-4A03-9DD8-CA7249713F24}" type="presOf" srcId="{039448A3-7440-4D17-9DC5-521DD3C0C830}" destId="{E4E781F9-D803-456D-9B1E-1F07BDECAAAB}" srcOrd="0" destOrd="0" presId="urn:microsoft.com/office/officeart/2005/8/layout/process1"/>
    <dgm:cxn modelId="{F735C09B-7986-4110-A128-8F037C295D98}" srcId="{129EF283-147E-41DB-960A-480D78392CD0}" destId="{5B6C3064-6F92-4BAA-9727-28A01AF5FADF}" srcOrd="0" destOrd="0" parTransId="{C143EF68-0CE2-45C2-B9F5-4F2C2217CF49}" sibTransId="{039448A3-7440-4D17-9DC5-521DD3C0C830}"/>
    <dgm:cxn modelId="{F21AAAE8-7718-41B7-B3EE-890BDE5DE0E8}" type="presOf" srcId="{129EF283-147E-41DB-960A-480D78392CD0}" destId="{905E9221-B05D-4F99-828F-ED0E78E7B30E}" srcOrd="0" destOrd="0" presId="urn:microsoft.com/office/officeart/2005/8/layout/process1"/>
    <dgm:cxn modelId="{CAF105E9-4EED-452C-9677-6BD2F4C01F38}" srcId="{129EF283-147E-41DB-960A-480D78392CD0}" destId="{10E8D70C-2CFD-4FC1-B497-4F2161BAB118}" srcOrd="1" destOrd="0" parTransId="{1F7CA1EF-5312-43DA-A461-A10D814AC2B4}" sibTransId="{038B69B8-0385-432A-A264-F77C01D09919}"/>
    <dgm:cxn modelId="{997FFB41-85C9-4B62-A326-D4BD8D9F93C4}" type="presParOf" srcId="{905E9221-B05D-4F99-828F-ED0E78E7B30E}" destId="{31ACEE61-C120-4ACB-8F05-B5864B2DB23E}" srcOrd="0" destOrd="0" presId="urn:microsoft.com/office/officeart/2005/8/layout/process1"/>
    <dgm:cxn modelId="{4AD444B3-9E3E-4688-A4FD-A0973CCFE891}" type="presParOf" srcId="{905E9221-B05D-4F99-828F-ED0E78E7B30E}" destId="{E4E781F9-D803-456D-9B1E-1F07BDECAAAB}" srcOrd="1" destOrd="0" presId="urn:microsoft.com/office/officeart/2005/8/layout/process1"/>
    <dgm:cxn modelId="{12547E11-F5C4-4F78-B11A-EEC0A52DE903}" type="presParOf" srcId="{E4E781F9-D803-456D-9B1E-1F07BDECAAAB}" destId="{B2688254-FDEC-42C4-BD6C-CE2F24E7E377}" srcOrd="0" destOrd="0" presId="urn:microsoft.com/office/officeart/2005/8/layout/process1"/>
    <dgm:cxn modelId="{5304705D-14D0-4F9B-B276-0D969E9251CE}" type="presParOf" srcId="{905E9221-B05D-4F99-828F-ED0E78E7B30E}" destId="{3E8E71B6-8A94-4F60-90E3-3E9DB91C8975}" srcOrd="2" destOrd="0" presId="urn:microsoft.com/office/officeart/2005/8/layout/process1"/>
    <dgm:cxn modelId="{A7F25B6B-ED6F-4B8C-9695-12E1763BCC60}" type="presParOf" srcId="{905E9221-B05D-4F99-828F-ED0E78E7B30E}" destId="{4487D6F2-5289-45C7-997E-960786659C0B}" srcOrd="3" destOrd="0" presId="urn:microsoft.com/office/officeart/2005/8/layout/process1"/>
    <dgm:cxn modelId="{13880FA4-B1FD-4A0C-9078-AE11A73CA4EF}" type="presParOf" srcId="{4487D6F2-5289-45C7-997E-960786659C0B}" destId="{5DE1AF27-F533-4F23-9AC1-E7BEC0C147B3}" srcOrd="0" destOrd="0" presId="urn:microsoft.com/office/officeart/2005/8/layout/process1"/>
    <dgm:cxn modelId="{2F1817D4-6A01-4E14-8EDE-F9A78D677D23}" type="presParOf" srcId="{905E9221-B05D-4F99-828F-ED0E78E7B30E}" destId="{5C4E989C-B52B-4A70-BD95-229D66A9A280}" srcOrd="4"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ACEE61-C120-4ACB-8F05-B5864B2DB23E}">
      <dsp:nvSpPr>
        <dsp:cNvPr id="0" name=""/>
        <dsp:cNvSpPr/>
      </dsp:nvSpPr>
      <dsp:spPr>
        <a:xfrm>
          <a:off x="4833"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1: Feedstock &amp; Data Validation</a:t>
          </a:r>
          <a:r>
            <a:rPr lang="en-US" sz="1500" kern="1200"/>
            <a:t> </a:t>
          </a:r>
        </a:p>
      </dsp:txBody>
      <dsp:txXfrm>
        <a:off x="34979" y="42561"/>
        <a:ext cx="1384295" cy="968976"/>
      </dsp:txXfrm>
    </dsp:sp>
    <dsp:sp modelId="{E4E781F9-D803-456D-9B1E-1F07BDECAAAB}">
      <dsp:nvSpPr>
        <dsp:cNvPr id="0" name=""/>
        <dsp:cNvSpPr/>
      </dsp:nvSpPr>
      <dsp:spPr>
        <a:xfrm>
          <a:off x="1593879"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593879" y="419572"/>
        <a:ext cx="214376" cy="214955"/>
      </dsp:txXfrm>
    </dsp:sp>
    <dsp:sp modelId="{3E8E71B6-8A94-4F60-90E3-3E9DB91C8975}">
      <dsp:nvSpPr>
        <dsp:cNvPr id="0" name=""/>
        <dsp:cNvSpPr/>
      </dsp:nvSpPr>
      <dsp:spPr>
        <a:xfrm>
          <a:off x="2027256"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2: Process Design &amp; Simulation</a:t>
          </a:r>
          <a:r>
            <a:rPr lang="en-US" sz="1500" kern="1200"/>
            <a:t> </a:t>
          </a:r>
        </a:p>
      </dsp:txBody>
      <dsp:txXfrm>
        <a:off x="2057402" y="42561"/>
        <a:ext cx="1384295" cy="968976"/>
      </dsp:txXfrm>
    </dsp:sp>
    <dsp:sp modelId="{4487D6F2-5289-45C7-997E-960786659C0B}">
      <dsp:nvSpPr>
        <dsp:cNvPr id="0" name=""/>
        <dsp:cNvSpPr/>
      </dsp:nvSpPr>
      <dsp:spPr>
        <a:xfrm>
          <a:off x="3616302"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616302" y="419572"/>
        <a:ext cx="214376" cy="214955"/>
      </dsp:txXfrm>
    </dsp:sp>
    <dsp:sp modelId="{5C4E989C-B52B-4A70-BD95-229D66A9A280}">
      <dsp:nvSpPr>
        <dsp:cNvPr id="0" name=""/>
        <dsp:cNvSpPr/>
      </dsp:nvSpPr>
      <dsp:spPr>
        <a:xfrm>
          <a:off x="4049679"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3: Bankable Report &amp; Risk Sign-Off</a:t>
          </a:r>
          <a:r>
            <a:rPr lang="en-US" sz="1500" kern="1200"/>
            <a:t> </a:t>
          </a:r>
        </a:p>
      </dsp:txBody>
      <dsp:txXfrm>
        <a:off x="4079825" y="42561"/>
        <a:ext cx="1384295" cy="9689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ACEE61-C120-4ACB-8F05-B5864B2DB23E}">
      <dsp:nvSpPr>
        <dsp:cNvPr id="0" name=""/>
        <dsp:cNvSpPr/>
      </dsp:nvSpPr>
      <dsp:spPr>
        <a:xfrm>
          <a:off x="4833"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1: Core Process Engineering</a:t>
          </a:r>
          <a:r>
            <a:rPr lang="en-US" sz="1500" kern="1200"/>
            <a:t> </a:t>
          </a:r>
        </a:p>
      </dsp:txBody>
      <dsp:txXfrm>
        <a:off x="34979" y="42561"/>
        <a:ext cx="1384295" cy="968976"/>
      </dsp:txXfrm>
    </dsp:sp>
    <dsp:sp modelId="{E4E781F9-D803-456D-9B1E-1F07BDECAAAB}">
      <dsp:nvSpPr>
        <dsp:cNvPr id="0" name=""/>
        <dsp:cNvSpPr/>
      </dsp:nvSpPr>
      <dsp:spPr>
        <a:xfrm>
          <a:off x="1593879"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593879" y="419572"/>
        <a:ext cx="214376" cy="214955"/>
      </dsp:txXfrm>
    </dsp:sp>
    <dsp:sp modelId="{3E8E71B6-8A94-4F60-90E3-3E9DB91C8975}">
      <dsp:nvSpPr>
        <dsp:cNvPr id="0" name=""/>
        <dsp:cNvSpPr/>
      </dsp:nvSpPr>
      <dsp:spPr>
        <a:xfrm>
          <a:off x="2027256"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2: Equipment Supply &amp; OEC Oversight</a:t>
          </a:r>
          <a:r>
            <a:rPr lang="en-US" sz="1500" kern="1200"/>
            <a:t> </a:t>
          </a:r>
        </a:p>
      </dsp:txBody>
      <dsp:txXfrm>
        <a:off x="2057402" y="42561"/>
        <a:ext cx="1384295" cy="968976"/>
      </dsp:txXfrm>
    </dsp:sp>
    <dsp:sp modelId="{4487D6F2-5289-45C7-997E-960786659C0B}">
      <dsp:nvSpPr>
        <dsp:cNvPr id="0" name=""/>
        <dsp:cNvSpPr/>
      </dsp:nvSpPr>
      <dsp:spPr>
        <a:xfrm>
          <a:off x="3616302"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616302" y="419572"/>
        <a:ext cx="214376" cy="214955"/>
      </dsp:txXfrm>
    </dsp:sp>
    <dsp:sp modelId="{5C4E989C-B52B-4A70-BD95-229D66A9A280}">
      <dsp:nvSpPr>
        <dsp:cNvPr id="0" name=""/>
        <dsp:cNvSpPr/>
      </dsp:nvSpPr>
      <dsp:spPr>
        <a:xfrm>
          <a:off x="4049679" y="12415"/>
          <a:ext cx="1444587" cy="1029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Phase 3: Commissioning &amp; Yield Guarantee</a:t>
          </a:r>
          <a:r>
            <a:rPr lang="en-US" sz="1500" kern="1200"/>
            <a:t> </a:t>
          </a:r>
        </a:p>
      </dsp:txBody>
      <dsp:txXfrm>
        <a:off x="4079825" y="42561"/>
        <a:ext cx="1384295" cy="9689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ACEE61-C120-4ACB-8F05-B5864B2DB23E}">
      <dsp:nvSpPr>
        <dsp:cNvPr id="0" name=""/>
        <dsp:cNvSpPr/>
      </dsp:nvSpPr>
      <dsp:spPr>
        <a:xfrm>
          <a:off x="4833" y="93673"/>
          <a:ext cx="1444587" cy="8667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t>Phase 1: Forensic Audit &amp; Baselining</a:t>
          </a:r>
          <a:r>
            <a:rPr lang="en-US" sz="1600" kern="1200"/>
            <a:t> </a:t>
          </a:r>
        </a:p>
      </dsp:txBody>
      <dsp:txXfrm>
        <a:off x="30219" y="119059"/>
        <a:ext cx="1393815" cy="815980"/>
      </dsp:txXfrm>
    </dsp:sp>
    <dsp:sp modelId="{E4E781F9-D803-456D-9B1E-1F07BDECAAAB}">
      <dsp:nvSpPr>
        <dsp:cNvPr id="0" name=""/>
        <dsp:cNvSpPr/>
      </dsp:nvSpPr>
      <dsp:spPr>
        <a:xfrm>
          <a:off x="1593879"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1593879" y="419572"/>
        <a:ext cx="214376" cy="214955"/>
      </dsp:txXfrm>
    </dsp:sp>
    <dsp:sp modelId="{3E8E71B6-8A94-4F60-90E3-3E9DB91C8975}">
      <dsp:nvSpPr>
        <dsp:cNvPr id="0" name=""/>
        <dsp:cNvSpPr/>
      </dsp:nvSpPr>
      <dsp:spPr>
        <a:xfrm>
          <a:off x="2027256" y="93673"/>
          <a:ext cx="1444587" cy="8667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t>Phase 2: Engineered Solutions</a:t>
          </a:r>
          <a:r>
            <a:rPr lang="en-US" sz="1600" kern="1200"/>
            <a:t> </a:t>
          </a:r>
        </a:p>
      </dsp:txBody>
      <dsp:txXfrm>
        <a:off x="2052642" y="119059"/>
        <a:ext cx="1393815" cy="815980"/>
      </dsp:txXfrm>
    </dsp:sp>
    <dsp:sp modelId="{4487D6F2-5289-45C7-997E-960786659C0B}">
      <dsp:nvSpPr>
        <dsp:cNvPr id="0" name=""/>
        <dsp:cNvSpPr/>
      </dsp:nvSpPr>
      <dsp:spPr>
        <a:xfrm>
          <a:off x="3616302" y="347921"/>
          <a:ext cx="306252" cy="3582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3616302" y="419572"/>
        <a:ext cx="214376" cy="214955"/>
      </dsp:txXfrm>
    </dsp:sp>
    <dsp:sp modelId="{5C4E989C-B52B-4A70-BD95-229D66A9A280}">
      <dsp:nvSpPr>
        <dsp:cNvPr id="0" name=""/>
        <dsp:cNvSpPr/>
      </dsp:nvSpPr>
      <dsp:spPr>
        <a:xfrm>
          <a:off x="4049679" y="93673"/>
          <a:ext cx="1444587" cy="8667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t>Phase 3: Performance Validation</a:t>
          </a:r>
          <a:r>
            <a:rPr lang="en-US" sz="1600" kern="1200"/>
            <a:t> </a:t>
          </a:r>
        </a:p>
      </dsp:txBody>
      <dsp:txXfrm>
        <a:off x="4075065" y="119059"/>
        <a:ext cx="1393815" cy="81598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15</Pages>
  <Words>3103</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Patil</dc:creator>
  <cp:keywords/>
  <dc:description/>
  <cp:lastModifiedBy>Narendra Patil</cp:lastModifiedBy>
  <cp:revision>10</cp:revision>
  <dcterms:created xsi:type="dcterms:W3CDTF">2026-05-18T03:57:00Z</dcterms:created>
  <dcterms:modified xsi:type="dcterms:W3CDTF">2026-08-31T06:49:00Z</dcterms:modified>
</cp:coreProperties>
</file>