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3CDA" w14:textId="667A8190" w:rsidR="00205420" w:rsidRDefault="00D13A3F">
      <w:hyperlink r:id="rId4" w:history="1">
        <w:r w:rsidRPr="00DD3AED">
          <w:rPr>
            <w:rStyle w:val="Hyperlink"/>
          </w:rPr>
          <w:t>https://aac-market-india.mites</w:t>
        </w:r>
        <w:r w:rsidRPr="00DD3AED">
          <w:rPr>
            <w:rStyle w:val="Hyperlink"/>
          </w:rPr>
          <w:t>h</w:t>
        </w:r>
        <w:r w:rsidRPr="00DD3AED">
          <w:rPr>
            <w:rStyle w:val="Hyperlink"/>
          </w:rPr>
          <w:t>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27"/>
    <w:rsid w:val="00191279"/>
    <w:rsid w:val="00205420"/>
    <w:rsid w:val="00387187"/>
    <w:rsid w:val="00581811"/>
    <w:rsid w:val="00BF0027"/>
    <w:rsid w:val="00D13A3F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8AE2"/>
  <w15:chartTrackingRefBased/>
  <w15:docId w15:val="{5486CA7B-96A8-4130-887A-44F20CE8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A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A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market-india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2026-08-15T07:20:00Z</dcterms:created>
  <dcterms:modified xsi:type="dcterms:W3CDTF">2026-08-15T07:20:00Z</dcterms:modified>
</cp:coreProperties>
</file>