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46BD2" w14:textId="77777777" w:rsidR="00CE68C8" w:rsidRPr="00A04B91" w:rsidRDefault="00CE68C8" w:rsidP="00CE68C8">
      <w:pPr>
        <w:rPr>
          <w:b/>
          <w:bCs/>
          <w:sz w:val="24"/>
          <w:szCs w:val="24"/>
          <w:u w:val="single"/>
        </w:rPr>
      </w:pPr>
      <w:r w:rsidRPr="00A04B91">
        <w:rPr>
          <w:b/>
          <w:bCs/>
          <w:sz w:val="24"/>
          <w:szCs w:val="24"/>
          <w:u w:val="single"/>
        </w:rPr>
        <w:t>Subsidies</w:t>
      </w:r>
    </w:p>
    <w:p w14:paraId="20D92F55" w14:textId="77777777" w:rsidR="00CE68C8" w:rsidRDefault="00CE68C8" w:rsidP="00CE68C8">
      <w:pPr>
        <w:rPr>
          <w:b/>
          <w:bCs/>
          <w:kern w:val="0"/>
          <w:sz w:val="24"/>
          <w:szCs w:val="24"/>
          <w14:ligatures w14:val="none"/>
        </w:rPr>
      </w:pPr>
    </w:p>
    <w:p w14:paraId="46F993C4" w14:textId="77777777" w:rsidR="00CE68C8" w:rsidRPr="00E43250" w:rsidRDefault="00CE68C8" w:rsidP="00CE68C8">
      <w:pPr>
        <w:rPr>
          <w:b/>
          <w:bCs/>
          <w:kern w:val="0"/>
          <w:sz w:val="24"/>
          <w:szCs w:val="24"/>
          <w14:ligatures w14:val="none"/>
        </w:rPr>
      </w:pPr>
      <w:r w:rsidRPr="00E43250">
        <w:rPr>
          <w:b/>
          <w:bCs/>
          <w:kern w:val="0"/>
          <w:sz w:val="24"/>
          <w:szCs w:val="24"/>
          <w14:ligatures w14:val="none"/>
        </w:rPr>
        <w:t>Meta Title</w:t>
      </w:r>
    </w:p>
    <w:p w14:paraId="6FA68F68" w14:textId="77777777" w:rsidR="00CE68C8" w:rsidRPr="00E43250" w:rsidRDefault="00CE68C8" w:rsidP="00CE68C8">
      <w:pPr>
        <w:rPr>
          <w:kern w:val="0"/>
          <w:sz w:val="24"/>
          <w:szCs w:val="24"/>
          <w14:ligatures w14:val="none"/>
        </w:rPr>
      </w:pPr>
      <w:r w:rsidRPr="00E43250">
        <w:rPr>
          <w:kern w:val="0"/>
          <w:sz w:val="24"/>
          <w:szCs w:val="24"/>
          <w14:ligatures w14:val="none"/>
        </w:rPr>
        <w:t>AAC Block Plant Subsidies in India | SGST Benefits &amp; Incentives</w:t>
      </w:r>
    </w:p>
    <w:p w14:paraId="63D87460" w14:textId="77777777" w:rsidR="00CE68C8" w:rsidRPr="00E43250" w:rsidRDefault="00CE68C8" w:rsidP="00CE68C8">
      <w:pPr>
        <w:rPr>
          <w:b/>
          <w:bCs/>
          <w:kern w:val="0"/>
          <w:sz w:val="24"/>
          <w:szCs w:val="24"/>
          <w14:ligatures w14:val="none"/>
        </w:rPr>
      </w:pPr>
      <w:r w:rsidRPr="00E43250">
        <w:rPr>
          <w:b/>
          <w:bCs/>
          <w:kern w:val="0"/>
          <w:sz w:val="24"/>
          <w:szCs w:val="24"/>
          <w14:ligatures w14:val="none"/>
        </w:rPr>
        <w:t>Meta Description</w:t>
      </w:r>
    </w:p>
    <w:p w14:paraId="01F580CA" w14:textId="77777777" w:rsidR="00CE68C8" w:rsidRPr="00E43250" w:rsidRDefault="00CE68C8" w:rsidP="00CE68C8">
      <w:pPr>
        <w:rPr>
          <w:kern w:val="0"/>
          <w:sz w:val="24"/>
          <w:szCs w:val="24"/>
          <w14:ligatures w14:val="none"/>
        </w:rPr>
      </w:pPr>
      <w:r w:rsidRPr="00E43250">
        <w:rPr>
          <w:kern w:val="0"/>
          <w:sz w:val="24"/>
          <w:szCs w:val="24"/>
          <w14:ligatures w14:val="none"/>
        </w:rPr>
        <w:t>Explore AAC Block Plant subsidies, SGST reimbursement, capital incentives, and government schemes for profitable AAC Block &amp; Panel projects.</w:t>
      </w:r>
    </w:p>
    <w:p w14:paraId="425A66CD" w14:textId="77777777" w:rsidR="00CE68C8" w:rsidRPr="00E43250" w:rsidRDefault="00CE68C8" w:rsidP="00CE68C8">
      <w:pPr>
        <w:rPr>
          <w:b/>
          <w:bCs/>
          <w:kern w:val="0"/>
          <w:sz w:val="24"/>
          <w:szCs w:val="24"/>
          <w14:ligatures w14:val="none"/>
        </w:rPr>
      </w:pPr>
      <w:r w:rsidRPr="00E43250">
        <w:rPr>
          <w:b/>
          <w:bCs/>
          <w:kern w:val="0"/>
          <w:sz w:val="24"/>
          <w:szCs w:val="24"/>
          <w14:ligatures w14:val="none"/>
        </w:rPr>
        <w:t>AAC Block Plant Subsidies in India: How to Maximize Government Incentives &amp; Improve Project ROI</w:t>
      </w:r>
    </w:p>
    <w:p w14:paraId="2126A0C4" w14:textId="77777777" w:rsidR="00CE68C8" w:rsidRPr="00E43250" w:rsidRDefault="00CE68C8" w:rsidP="00CE68C8">
      <w:pPr>
        <w:rPr>
          <w:b/>
          <w:bCs/>
          <w:kern w:val="0"/>
          <w:sz w:val="24"/>
          <w:szCs w:val="24"/>
          <w14:ligatures w14:val="none"/>
        </w:rPr>
      </w:pPr>
      <w:r w:rsidRPr="00E43250">
        <w:rPr>
          <w:b/>
          <w:bCs/>
          <w:kern w:val="0"/>
          <w:sz w:val="24"/>
          <w:szCs w:val="24"/>
          <w14:ligatures w14:val="none"/>
        </w:rPr>
        <w:t>Government Incentives Can Reduce Your AAC Project Cost—Only If Your Plant Is Planned Correctly</w:t>
      </w:r>
    </w:p>
    <w:p w14:paraId="61F244F6" w14:textId="77777777" w:rsidR="00CE68C8" w:rsidRPr="00E43250" w:rsidRDefault="00CE68C8" w:rsidP="00CE68C8">
      <w:pPr>
        <w:rPr>
          <w:kern w:val="0"/>
          <w:sz w:val="24"/>
          <w:szCs w:val="24"/>
          <w14:ligatures w14:val="none"/>
        </w:rPr>
      </w:pPr>
      <w:r w:rsidRPr="00E43250">
        <w:rPr>
          <w:kern w:val="0"/>
          <w:sz w:val="24"/>
          <w:szCs w:val="24"/>
          <w14:ligatures w14:val="none"/>
        </w:rPr>
        <w:t xml:space="preserve">One of the most common questions from AAC project investors is, </w:t>
      </w:r>
      <w:r w:rsidRPr="00E43250">
        <w:rPr>
          <w:b/>
          <w:bCs/>
          <w:kern w:val="0"/>
          <w:sz w:val="24"/>
          <w:szCs w:val="24"/>
          <w14:ligatures w14:val="none"/>
        </w:rPr>
        <w:t>"How much government subsidy is available for an AAC Block Plant?"</w:t>
      </w:r>
      <w:r w:rsidRPr="00E43250">
        <w:rPr>
          <w:kern w:val="0"/>
          <w:sz w:val="24"/>
          <w:szCs w:val="24"/>
          <w14:ligatures w14:val="none"/>
        </w:rPr>
        <w:t xml:space="preserve"> The answer is more technical than many expect. India does </w:t>
      </w:r>
      <w:r w:rsidRPr="00E43250">
        <w:rPr>
          <w:b/>
          <w:bCs/>
          <w:kern w:val="0"/>
          <w:sz w:val="24"/>
          <w:szCs w:val="24"/>
          <w14:ligatures w14:val="none"/>
        </w:rPr>
        <w:t>not</w:t>
      </w:r>
      <w:r w:rsidRPr="00E43250">
        <w:rPr>
          <w:kern w:val="0"/>
          <w:sz w:val="24"/>
          <w:szCs w:val="24"/>
          <w14:ligatures w14:val="none"/>
        </w:rPr>
        <w:t xml:space="preserve"> have a single nationwide subsidy dedicated exclusively to AAC Block or AAC Panel manufacturing. Instead, financial support is available through </w:t>
      </w:r>
      <w:r w:rsidRPr="00E43250">
        <w:rPr>
          <w:b/>
          <w:bCs/>
          <w:kern w:val="0"/>
          <w:sz w:val="24"/>
          <w:szCs w:val="24"/>
          <w14:ligatures w14:val="none"/>
        </w:rPr>
        <w:t>State Industrial Promotion Policies, MSME schemes, manufacturing incentives, SGST reimbursement programs, interest subsidies, employment-linked incentives, and infrastructure support</w:t>
      </w:r>
      <w:r w:rsidRPr="00E43250">
        <w:rPr>
          <w:kern w:val="0"/>
          <w:sz w:val="24"/>
          <w:szCs w:val="24"/>
          <w14:ligatures w14:val="none"/>
        </w:rPr>
        <w:t>.</w:t>
      </w:r>
    </w:p>
    <w:p w14:paraId="264C6F54" w14:textId="77777777" w:rsidR="00CE68C8" w:rsidRPr="00E43250" w:rsidRDefault="00CE68C8" w:rsidP="00CE68C8">
      <w:pPr>
        <w:rPr>
          <w:kern w:val="0"/>
          <w:sz w:val="24"/>
          <w:szCs w:val="24"/>
          <w14:ligatures w14:val="none"/>
        </w:rPr>
      </w:pPr>
      <w:r w:rsidRPr="00E43250">
        <w:rPr>
          <w:kern w:val="0"/>
          <w:sz w:val="24"/>
          <w:szCs w:val="24"/>
          <w14:ligatures w14:val="none"/>
        </w:rPr>
        <w:t xml:space="preserve">The key is not simply identifying available schemes—it is designing the project so that it qualifies. Plant capacity, investment value, automation level, environmental compliance, machinery configuration, and project location all influence subsidy eligibility. At </w:t>
      </w:r>
      <w:r w:rsidRPr="00E43250">
        <w:rPr>
          <w:b/>
          <w:bCs/>
          <w:kern w:val="0"/>
          <w:sz w:val="24"/>
          <w:szCs w:val="24"/>
          <w14:ligatures w14:val="none"/>
        </w:rPr>
        <w:t>LAXMI EN FAB PVT LTD</w:t>
      </w:r>
      <w:r w:rsidRPr="00E43250">
        <w:rPr>
          <w:kern w:val="0"/>
          <w:sz w:val="24"/>
          <w:szCs w:val="24"/>
          <w14:ligatures w14:val="none"/>
        </w:rPr>
        <w:t>, subsidy planning begins during the feasibility and engineering stage, ensuring investors maximize financial incentives before the first machine is installed.</w:t>
      </w:r>
    </w:p>
    <w:p w14:paraId="5D57BAD0" w14:textId="77777777" w:rsidR="00CE68C8" w:rsidRPr="00E43250" w:rsidRDefault="00CE68C8" w:rsidP="00CE68C8">
      <w:pPr>
        <w:rPr>
          <w:kern w:val="0"/>
          <w:sz w:val="24"/>
          <w:szCs w:val="24"/>
          <w14:ligatures w14:val="none"/>
        </w:rPr>
      </w:pPr>
      <w:r>
        <w:rPr>
          <w:kern w:val="0"/>
          <w:sz w:val="24"/>
          <w:szCs w:val="24"/>
          <w14:ligatures w14:val="none"/>
        </w:rPr>
        <w:pict w14:anchorId="20D18E8B">
          <v:rect id="_x0000_i1088" style="width:0;height:1.5pt" o:hralign="center" o:hrstd="t" o:hr="t" fillcolor="#a0a0a0" stroked="f"/>
        </w:pict>
      </w:r>
    </w:p>
    <w:p w14:paraId="09A69A7A" w14:textId="77777777" w:rsidR="00CE68C8" w:rsidRPr="00E43250" w:rsidRDefault="00CE68C8" w:rsidP="00CE68C8">
      <w:pPr>
        <w:rPr>
          <w:b/>
          <w:bCs/>
          <w:kern w:val="0"/>
          <w:sz w:val="24"/>
          <w:szCs w:val="24"/>
          <w14:ligatures w14:val="none"/>
        </w:rPr>
      </w:pPr>
      <w:r w:rsidRPr="00E43250">
        <w:rPr>
          <w:b/>
          <w:bCs/>
          <w:kern w:val="0"/>
          <w:sz w:val="24"/>
          <w:szCs w:val="24"/>
          <w14:ligatures w14:val="none"/>
        </w:rPr>
        <w:t>Why Governments Encourage AAC Manufacturing</w:t>
      </w:r>
    </w:p>
    <w:p w14:paraId="5780F6C9" w14:textId="77777777" w:rsidR="00CE68C8" w:rsidRPr="00E43250" w:rsidRDefault="00CE68C8" w:rsidP="00CE68C8">
      <w:pPr>
        <w:rPr>
          <w:kern w:val="0"/>
          <w:sz w:val="24"/>
          <w:szCs w:val="24"/>
          <w14:ligatures w14:val="none"/>
        </w:rPr>
      </w:pPr>
      <w:r w:rsidRPr="00E43250">
        <w:rPr>
          <w:kern w:val="0"/>
          <w:sz w:val="24"/>
          <w:szCs w:val="24"/>
          <w14:ligatures w14:val="none"/>
        </w:rPr>
        <w:t>Autoclaved Aerated Concrete (AAC) is recognized as one of the most sustainable modern building materials because it supports national goals for resource efficiency and low-carbon construction.</w:t>
      </w:r>
    </w:p>
    <w:p w14:paraId="09886D44" w14:textId="77777777" w:rsidR="00CE68C8" w:rsidRPr="00E43250" w:rsidRDefault="00CE68C8" w:rsidP="00CE68C8">
      <w:pPr>
        <w:rPr>
          <w:kern w:val="0"/>
          <w:sz w:val="24"/>
          <w:szCs w:val="24"/>
          <w14:ligatures w14:val="none"/>
        </w:rPr>
      </w:pPr>
      <w:r w:rsidRPr="00E43250">
        <w:rPr>
          <w:kern w:val="0"/>
          <w:sz w:val="24"/>
          <w:szCs w:val="24"/>
          <w14:ligatures w14:val="none"/>
        </w:rPr>
        <w:t>AAC manufacturing offers several environmental and economic advantages:</w:t>
      </w:r>
    </w:p>
    <w:p w14:paraId="51D480ED" w14:textId="77777777" w:rsidR="00CE68C8" w:rsidRPr="00E43250" w:rsidRDefault="00CE68C8" w:rsidP="00CE68C8">
      <w:pPr>
        <w:numPr>
          <w:ilvl w:val="0"/>
          <w:numId w:val="21"/>
        </w:numPr>
        <w:rPr>
          <w:kern w:val="0"/>
          <w:sz w:val="24"/>
          <w:szCs w:val="24"/>
          <w14:ligatures w14:val="none"/>
        </w:rPr>
      </w:pPr>
      <w:r w:rsidRPr="00E43250">
        <w:rPr>
          <w:kern w:val="0"/>
          <w:sz w:val="24"/>
          <w:szCs w:val="24"/>
          <w14:ligatures w14:val="none"/>
        </w:rPr>
        <w:t>Utilizes industrial by-products such as Fly Ash.</w:t>
      </w:r>
    </w:p>
    <w:p w14:paraId="6062D8EA" w14:textId="77777777" w:rsidR="00CE68C8" w:rsidRPr="00E43250" w:rsidRDefault="00CE68C8" w:rsidP="00CE68C8">
      <w:pPr>
        <w:numPr>
          <w:ilvl w:val="0"/>
          <w:numId w:val="21"/>
        </w:numPr>
        <w:rPr>
          <w:kern w:val="0"/>
          <w:sz w:val="24"/>
          <w:szCs w:val="24"/>
          <w14:ligatures w14:val="none"/>
        </w:rPr>
      </w:pPr>
      <w:r w:rsidRPr="00E43250">
        <w:rPr>
          <w:kern w:val="0"/>
          <w:sz w:val="24"/>
          <w:szCs w:val="24"/>
          <w14:ligatures w14:val="none"/>
        </w:rPr>
        <w:t>Reduces consumption of natural clay resources.</w:t>
      </w:r>
    </w:p>
    <w:p w14:paraId="4B287A86" w14:textId="77777777" w:rsidR="00CE68C8" w:rsidRPr="00E43250" w:rsidRDefault="00CE68C8" w:rsidP="00CE68C8">
      <w:pPr>
        <w:numPr>
          <w:ilvl w:val="0"/>
          <w:numId w:val="21"/>
        </w:numPr>
        <w:rPr>
          <w:kern w:val="0"/>
          <w:sz w:val="24"/>
          <w:szCs w:val="24"/>
          <w14:ligatures w14:val="none"/>
        </w:rPr>
      </w:pPr>
      <w:r w:rsidRPr="00E43250">
        <w:rPr>
          <w:kern w:val="0"/>
          <w:sz w:val="24"/>
          <w:szCs w:val="24"/>
          <w14:ligatures w14:val="none"/>
        </w:rPr>
        <w:t>Provides excellent thermal insulation, lowering building energy consumption.</w:t>
      </w:r>
    </w:p>
    <w:p w14:paraId="6AF147A2" w14:textId="77777777" w:rsidR="00CE68C8" w:rsidRPr="00E43250" w:rsidRDefault="00CE68C8" w:rsidP="00CE68C8">
      <w:pPr>
        <w:numPr>
          <w:ilvl w:val="0"/>
          <w:numId w:val="21"/>
        </w:numPr>
        <w:rPr>
          <w:kern w:val="0"/>
          <w:sz w:val="24"/>
          <w:szCs w:val="24"/>
          <w14:ligatures w14:val="none"/>
        </w:rPr>
      </w:pPr>
      <w:r w:rsidRPr="00E43250">
        <w:rPr>
          <w:kern w:val="0"/>
          <w:sz w:val="24"/>
          <w:szCs w:val="24"/>
          <w14:ligatures w14:val="none"/>
        </w:rPr>
        <w:t>Produces lightweight blocks and panels that reduce structural loads.</w:t>
      </w:r>
    </w:p>
    <w:p w14:paraId="455613B4" w14:textId="77777777" w:rsidR="00CE68C8" w:rsidRPr="00E43250" w:rsidRDefault="00CE68C8" w:rsidP="00CE68C8">
      <w:pPr>
        <w:numPr>
          <w:ilvl w:val="0"/>
          <w:numId w:val="21"/>
        </w:numPr>
        <w:rPr>
          <w:kern w:val="0"/>
          <w:sz w:val="24"/>
          <w:szCs w:val="24"/>
          <w14:ligatures w14:val="none"/>
        </w:rPr>
      </w:pPr>
      <w:r w:rsidRPr="00E43250">
        <w:rPr>
          <w:kern w:val="0"/>
          <w:sz w:val="24"/>
          <w:szCs w:val="24"/>
          <w14:ligatures w14:val="none"/>
        </w:rPr>
        <w:t>Supports faster, cleaner, and more efficient construction practices.</w:t>
      </w:r>
    </w:p>
    <w:p w14:paraId="123EB1FE" w14:textId="77777777" w:rsidR="00CE68C8" w:rsidRPr="00E43250" w:rsidRDefault="00CE68C8" w:rsidP="00CE68C8">
      <w:pPr>
        <w:numPr>
          <w:ilvl w:val="0"/>
          <w:numId w:val="21"/>
        </w:numPr>
        <w:rPr>
          <w:kern w:val="0"/>
          <w:sz w:val="24"/>
          <w:szCs w:val="24"/>
          <w14:ligatures w14:val="none"/>
        </w:rPr>
      </w:pPr>
      <w:r w:rsidRPr="00E43250">
        <w:rPr>
          <w:kern w:val="0"/>
          <w:sz w:val="24"/>
          <w:szCs w:val="24"/>
          <w14:ligatures w14:val="none"/>
        </w:rPr>
        <w:t>Contributes to green building certification and sustainable infrastructure.</w:t>
      </w:r>
    </w:p>
    <w:p w14:paraId="0A3F0956" w14:textId="77777777" w:rsidR="00CE68C8" w:rsidRPr="00E43250" w:rsidRDefault="00CE68C8" w:rsidP="00CE68C8">
      <w:pPr>
        <w:rPr>
          <w:kern w:val="0"/>
          <w:sz w:val="24"/>
          <w:szCs w:val="24"/>
          <w14:ligatures w14:val="none"/>
        </w:rPr>
      </w:pPr>
      <w:r w:rsidRPr="00E43250">
        <w:rPr>
          <w:kern w:val="0"/>
          <w:sz w:val="24"/>
          <w:szCs w:val="24"/>
          <w14:ligatures w14:val="none"/>
        </w:rPr>
        <w:lastRenderedPageBreak/>
        <w:t>These advantages make AAC manufacturing eligible under various industrial development and sustainability-focused government incentive programs.</w:t>
      </w:r>
    </w:p>
    <w:p w14:paraId="2F55D43A" w14:textId="77777777" w:rsidR="00CE68C8" w:rsidRPr="00E43250" w:rsidRDefault="00CE68C8" w:rsidP="00CE68C8">
      <w:pPr>
        <w:rPr>
          <w:kern w:val="0"/>
          <w:sz w:val="24"/>
          <w:szCs w:val="24"/>
          <w14:ligatures w14:val="none"/>
        </w:rPr>
      </w:pPr>
      <w:r>
        <w:rPr>
          <w:kern w:val="0"/>
          <w:sz w:val="24"/>
          <w:szCs w:val="24"/>
          <w14:ligatures w14:val="none"/>
        </w:rPr>
        <w:pict w14:anchorId="22562CBC">
          <v:rect id="_x0000_i1089" style="width:0;height:1.5pt" o:hralign="center" o:hrstd="t" o:hr="t" fillcolor="#a0a0a0" stroked="f"/>
        </w:pict>
      </w:r>
    </w:p>
    <w:p w14:paraId="0ABB8074" w14:textId="77777777" w:rsidR="00CE68C8" w:rsidRPr="00E43250" w:rsidRDefault="00CE68C8" w:rsidP="00CE68C8">
      <w:pPr>
        <w:rPr>
          <w:b/>
          <w:bCs/>
          <w:kern w:val="0"/>
          <w:sz w:val="24"/>
          <w:szCs w:val="24"/>
          <w14:ligatures w14:val="none"/>
        </w:rPr>
      </w:pPr>
      <w:r w:rsidRPr="00E43250">
        <w:rPr>
          <w:b/>
          <w:bCs/>
          <w:kern w:val="0"/>
          <w:sz w:val="24"/>
          <w:szCs w:val="24"/>
          <w14:ligatures w14:val="none"/>
        </w:rPr>
        <w:t>Types of Government Subsidies Available for AAC Plants</w:t>
      </w:r>
    </w:p>
    <w:p w14:paraId="563B8B46" w14:textId="77777777" w:rsidR="00CE68C8" w:rsidRPr="00E43250" w:rsidRDefault="00CE68C8" w:rsidP="00CE68C8">
      <w:pPr>
        <w:rPr>
          <w:b/>
          <w:bCs/>
          <w:kern w:val="0"/>
          <w:sz w:val="24"/>
          <w:szCs w:val="24"/>
          <w14:ligatures w14:val="none"/>
        </w:rPr>
      </w:pPr>
      <w:r w:rsidRPr="00E43250">
        <w:rPr>
          <w:b/>
          <w:bCs/>
          <w:kern w:val="0"/>
          <w:sz w:val="24"/>
          <w:szCs w:val="24"/>
          <w14:ligatures w14:val="none"/>
        </w:rPr>
        <w:t>Capital Investment Subsidy</w:t>
      </w:r>
    </w:p>
    <w:p w14:paraId="455AF1EB" w14:textId="77777777" w:rsidR="00CE68C8" w:rsidRPr="00E43250" w:rsidRDefault="00CE68C8" w:rsidP="00CE68C8">
      <w:pPr>
        <w:rPr>
          <w:kern w:val="0"/>
          <w:sz w:val="24"/>
          <w:szCs w:val="24"/>
          <w14:ligatures w14:val="none"/>
        </w:rPr>
      </w:pPr>
      <w:r w:rsidRPr="00E43250">
        <w:rPr>
          <w:kern w:val="0"/>
          <w:sz w:val="24"/>
          <w:szCs w:val="24"/>
          <w14:ligatures w14:val="none"/>
        </w:rPr>
        <w:t>Many state governments encourage new manufacturing investments by offering reimbursement on eligible fixed capital investment.</w:t>
      </w:r>
    </w:p>
    <w:p w14:paraId="4CFF9704" w14:textId="77777777" w:rsidR="00CE68C8" w:rsidRPr="00E43250" w:rsidRDefault="00CE68C8" w:rsidP="00CE68C8">
      <w:pPr>
        <w:rPr>
          <w:kern w:val="0"/>
          <w:sz w:val="24"/>
          <w:szCs w:val="24"/>
          <w14:ligatures w14:val="none"/>
        </w:rPr>
      </w:pPr>
      <w:r w:rsidRPr="00E43250">
        <w:rPr>
          <w:kern w:val="0"/>
          <w:sz w:val="24"/>
          <w:szCs w:val="24"/>
          <w14:ligatures w14:val="none"/>
        </w:rPr>
        <w:t>Typical benefits may include:</w:t>
      </w:r>
    </w:p>
    <w:p w14:paraId="04515BB5" w14:textId="77777777" w:rsidR="00CE68C8" w:rsidRPr="00E43250" w:rsidRDefault="00CE68C8" w:rsidP="00CE68C8">
      <w:pPr>
        <w:numPr>
          <w:ilvl w:val="0"/>
          <w:numId w:val="22"/>
        </w:numPr>
        <w:rPr>
          <w:kern w:val="0"/>
          <w:sz w:val="24"/>
          <w:szCs w:val="24"/>
          <w14:ligatures w14:val="none"/>
        </w:rPr>
      </w:pPr>
      <w:r w:rsidRPr="00E43250">
        <w:rPr>
          <w:kern w:val="0"/>
          <w:sz w:val="24"/>
          <w:szCs w:val="24"/>
          <w14:ligatures w14:val="none"/>
        </w:rPr>
        <w:t>Capital Investment Subsidy</w:t>
      </w:r>
    </w:p>
    <w:p w14:paraId="4037EDC5" w14:textId="77777777" w:rsidR="00CE68C8" w:rsidRPr="00E43250" w:rsidRDefault="00CE68C8" w:rsidP="00CE68C8">
      <w:pPr>
        <w:numPr>
          <w:ilvl w:val="0"/>
          <w:numId w:val="22"/>
        </w:numPr>
        <w:rPr>
          <w:kern w:val="0"/>
          <w:sz w:val="24"/>
          <w:szCs w:val="24"/>
          <w14:ligatures w14:val="none"/>
        </w:rPr>
      </w:pPr>
      <w:r w:rsidRPr="00E43250">
        <w:rPr>
          <w:kern w:val="0"/>
          <w:sz w:val="24"/>
          <w:szCs w:val="24"/>
          <w14:ligatures w14:val="none"/>
        </w:rPr>
        <w:t>Fixed Capital Assistance</w:t>
      </w:r>
    </w:p>
    <w:p w14:paraId="3CA96F31" w14:textId="77777777" w:rsidR="00CE68C8" w:rsidRPr="00E43250" w:rsidRDefault="00CE68C8" w:rsidP="00CE68C8">
      <w:pPr>
        <w:numPr>
          <w:ilvl w:val="0"/>
          <w:numId w:val="22"/>
        </w:numPr>
        <w:rPr>
          <w:kern w:val="0"/>
          <w:sz w:val="24"/>
          <w:szCs w:val="24"/>
          <w14:ligatures w14:val="none"/>
        </w:rPr>
      </w:pPr>
      <w:r w:rsidRPr="00E43250">
        <w:rPr>
          <w:kern w:val="0"/>
          <w:sz w:val="24"/>
          <w:szCs w:val="24"/>
          <w14:ligatures w14:val="none"/>
        </w:rPr>
        <w:t>Machinery Investment Support</w:t>
      </w:r>
    </w:p>
    <w:p w14:paraId="4B1B6F5C" w14:textId="77777777" w:rsidR="00CE68C8" w:rsidRPr="00E43250" w:rsidRDefault="00CE68C8" w:rsidP="00CE68C8">
      <w:pPr>
        <w:numPr>
          <w:ilvl w:val="0"/>
          <w:numId w:val="22"/>
        </w:numPr>
        <w:rPr>
          <w:kern w:val="0"/>
          <w:sz w:val="24"/>
          <w:szCs w:val="24"/>
          <w14:ligatures w14:val="none"/>
        </w:rPr>
      </w:pPr>
      <w:r w:rsidRPr="00E43250">
        <w:rPr>
          <w:kern w:val="0"/>
          <w:sz w:val="24"/>
          <w:szCs w:val="24"/>
          <w14:ligatures w14:val="none"/>
        </w:rPr>
        <w:t>Infrastructure Development Assistance</w:t>
      </w:r>
    </w:p>
    <w:p w14:paraId="768BFDFA" w14:textId="77777777" w:rsidR="00CE68C8" w:rsidRPr="00E43250" w:rsidRDefault="00CE68C8" w:rsidP="00CE68C8">
      <w:pPr>
        <w:rPr>
          <w:kern w:val="0"/>
          <w:sz w:val="24"/>
          <w:szCs w:val="24"/>
          <w14:ligatures w14:val="none"/>
        </w:rPr>
      </w:pPr>
      <w:r>
        <w:rPr>
          <w:kern w:val="0"/>
          <w:sz w:val="24"/>
          <w:szCs w:val="24"/>
          <w14:ligatures w14:val="none"/>
        </w:rPr>
        <w:pict w14:anchorId="5EFEF1A6">
          <v:rect id="_x0000_i1090" style="width:0;height:1.5pt" o:hralign="center" o:hrstd="t" o:hr="t" fillcolor="#a0a0a0" stroked="f"/>
        </w:pict>
      </w:r>
    </w:p>
    <w:p w14:paraId="739B4CB0" w14:textId="77777777" w:rsidR="00CE68C8" w:rsidRPr="00E43250" w:rsidRDefault="00CE68C8" w:rsidP="00CE68C8">
      <w:pPr>
        <w:rPr>
          <w:b/>
          <w:bCs/>
          <w:kern w:val="0"/>
          <w:sz w:val="24"/>
          <w:szCs w:val="24"/>
          <w14:ligatures w14:val="none"/>
        </w:rPr>
      </w:pPr>
      <w:r w:rsidRPr="00E43250">
        <w:rPr>
          <w:b/>
          <w:bCs/>
          <w:kern w:val="0"/>
          <w:sz w:val="24"/>
          <w:szCs w:val="24"/>
          <w14:ligatures w14:val="none"/>
        </w:rPr>
        <w:t>Net SGST Reimbursement (One of the Largest Financial Incentives)</w:t>
      </w:r>
    </w:p>
    <w:p w14:paraId="27D9F94B" w14:textId="77777777" w:rsidR="00CE68C8" w:rsidRPr="00E43250" w:rsidRDefault="00CE68C8" w:rsidP="00CE68C8">
      <w:pPr>
        <w:rPr>
          <w:kern w:val="0"/>
          <w:sz w:val="24"/>
          <w:szCs w:val="24"/>
          <w14:ligatures w14:val="none"/>
        </w:rPr>
      </w:pPr>
      <w:r w:rsidRPr="00E43250">
        <w:rPr>
          <w:kern w:val="0"/>
          <w:sz w:val="24"/>
          <w:szCs w:val="24"/>
          <w14:ligatures w14:val="none"/>
        </w:rPr>
        <w:t xml:space="preserve">For medium and large manufacturing projects, </w:t>
      </w:r>
      <w:r w:rsidRPr="00E43250">
        <w:rPr>
          <w:b/>
          <w:bCs/>
          <w:kern w:val="0"/>
          <w:sz w:val="24"/>
          <w:szCs w:val="24"/>
          <w14:ligatures w14:val="none"/>
        </w:rPr>
        <w:t>Net SGST Reimbursement</w:t>
      </w:r>
      <w:r w:rsidRPr="00E43250">
        <w:rPr>
          <w:kern w:val="0"/>
          <w:sz w:val="24"/>
          <w:szCs w:val="24"/>
          <w14:ligatures w14:val="none"/>
        </w:rPr>
        <w:t xml:space="preserve"> has become one of the most valuable incentives available under several State Industrial Promotion Policies.</w:t>
      </w:r>
    </w:p>
    <w:p w14:paraId="703D87BD" w14:textId="77777777" w:rsidR="00CE68C8" w:rsidRPr="00E43250" w:rsidRDefault="00CE68C8" w:rsidP="00CE68C8">
      <w:pPr>
        <w:rPr>
          <w:kern w:val="0"/>
          <w:sz w:val="24"/>
          <w:szCs w:val="24"/>
          <w14:ligatures w14:val="none"/>
        </w:rPr>
      </w:pPr>
      <w:r w:rsidRPr="00E43250">
        <w:rPr>
          <w:kern w:val="0"/>
          <w:sz w:val="24"/>
          <w:szCs w:val="24"/>
          <w14:ligatures w14:val="none"/>
        </w:rPr>
        <w:t xml:space="preserve">Rather than providing an upfront subsidy, eligible manufacturing units receive reimbursement of a specified percentage of the </w:t>
      </w:r>
      <w:r w:rsidRPr="00E43250">
        <w:rPr>
          <w:b/>
          <w:bCs/>
          <w:kern w:val="0"/>
          <w:sz w:val="24"/>
          <w:szCs w:val="24"/>
          <w14:ligatures w14:val="none"/>
        </w:rPr>
        <w:t>Net State GST (SGST)</w:t>
      </w:r>
      <w:r w:rsidRPr="00E43250">
        <w:rPr>
          <w:kern w:val="0"/>
          <w:sz w:val="24"/>
          <w:szCs w:val="24"/>
          <w14:ligatures w14:val="none"/>
        </w:rPr>
        <w:t xml:space="preserve"> deposited after commercial production begins.</w:t>
      </w:r>
    </w:p>
    <w:p w14:paraId="038D412B" w14:textId="77777777" w:rsidR="00CE68C8" w:rsidRPr="00E43250" w:rsidRDefault="00CE68C8" w:rsidP="00CE68C8">
      <w:pPr>
        <w:rPr>
          <w:kern w:val="0"/>
          <w:sz w:val="24"/>
          <w:szCs w:val="24"/>
          <w14:ligatures w14:val="none"/>
        </w:rPr>
      </w:pPr>
      <w:r w:rsidRPr="00E43250">
        <w:rPr>
          <w:kern w:val="0"/>
          <w:sz w:val="24"/>
          <w:szCs w:val="24"/>
          <w14:ligatures w14:val="none"/>
        </w:rPr>
        <w:t xml:space="preserve">Depending on the state policy, eligible projects may receive SGST reimbursement for </w:t>
      </w:r>
      <w:r w:rsidRPr="00E43250">
        <w:rPr>
          <w:b/>
          <w:bCs/>
          <w:kern w:val="0"/>
          <w:sz w:val="24"/>
          <w:szCs w:val="24"/>
          <w14:ligatures w14:val="none"/>
        </w:rPr>
        <w:t>5 to 15 years</w:t>
      </w:r>
      <w:r w:rsidRPr="00E43250">
        <w:rPr>
          <w:kern w:val="0"/>
          <w:sz w:val="24"/>
          <w:szCs w:val="24"/>
          <w14:ligatures w14:val="none"/>
        </w:rPr>
        <w:t>, significantly improving project cash flow and reducing the overall payback period.</w:t>
      </w:r>
    </w:p>
    <w:p w14:paraId="5D09CA7D" w14:textId="77777777" w:rsidR="00CE68C8" w:rsidRPr="00E43250" w:rsidRDefault="00CE68C8" w:rsidP="00CE68C8">
      <w:pPr>
        <w:rPr>
          <w:kern w:val="0"/>
          <w:sz w:val="24"/>
          <w:szCs w:val="24"/>
          <w14:ligatures w14:val="none"/>
        </w:rPr>
      </w:pPr>
      <w:r w:rsidRPr="00E43250">
        <w:rPr>
          <w:kern w:val="0"/>
          <w:sz w:val="24"/>
          <w:szCs w:val="24"/>
          <w14:ligatures w14:val="none"/>
        </w:rPr>
        <w:t xml:space="preserve">Several manufacturing-focused states—including </w:t>
      </w:r>
      <w:r w:rsidRPr="00E43250">
        <w:rPr>
          <w:b/>
          <w:bCs/>
          <w:kern w:val="0"/>
          <w:sz w:val="24"/>
          <w:szCs w:val="24"/>
          <w14:ligatures w14:val="none"/>
        </w:rPr>
        <w:t>Uttar Pradesh, Gujarat, Rajasthan, Madhya Pradesh, Chhattisgarh, Odisha, Haryana, Telangana, Tamil Nadu, Karnataka, Assam, and others</w:t>
      </w:r>
      <w:r w:rsidRPr="00E43250">
        <w:rPr>
          <w:kern w:val="0"/>
          <w:sz w:val="24"/>
          <w:szCs w:val="24"/>
          <w14:ligatures w14:val="none"/>
        </w:rPr>
        <w:t>—offer SGST reimbursement or similar tax-based incentives. However, eligibility, reimbursement percentages, investment thresholds, and duration vary by state and policy.</w:t>
      </w:r>
    </w:p>
    <w:p w14:paraId="5BA9FC45" w14:textId="77777777" w:rsidR="00CE68C8" w:rsidRPr="00E43250" w:rsidRDefault="00CE68C8" w:rsidP="00CE68C8">
      <w:pPr>
        <w:rPr>
          <w:b/>
          <w:bCs/>
          <w:kern w:val="0"/>
          <w:sz w:val="24"/>
          <w:szCs w:val="24"/>
          <w14:ligatures w14:val="none"/>
        </w:rPr>
      </w:pPr>
      <w:r w:rsidRPr="00E43250">
        <w:rPr>
          <w:b/>
          <w:bCs/>
          <w:kern w:val="0"/>
          <w:sz w:val="24"/>
          <w:szCs w:val="24"/>
          <w14:ligatures w14:val="none"/>
        </w:rPr>
        <w:t>Engineering Insight</w:t>
      </w:r>
    </w:p>
    <w:p w14:paraId="233FBB42" w14:textId="77777777" w:rsidR="00CE68C8" w:rsidRPr="00E43250" w:rsidRDefault="00CE68C8" w:rsidP="00CE68C8">
      <w:pPr>
        <w:rPr>
          <w:kern w:val="0"/>
          <w:sz w:val="24"/>
          <w:szCs w:val="24"/>
          <w14:ligatures w14:val="none"/>
        </w:rPr>
      </w:pPr>
      <w:r w:rsidRPr="00E43250">
        <w:rPr>
          <w:kern w:val="0"/>
          <w:sz w:val="24"/>
          <w:szCs w:val="24"/>
          <w14:ligatures w14:val="none"/>
        </w:rPr>
        <w:t xml:space="preserve">SGST reimbursement is generally calculated on the </w:t>
      </w:r>
      <w:r w:rsidRPr="00E43250">
        <w:rPr>
          <w:b/>
          <w:bCs/>
          <w:kern w:val="0"/>
          <w:sz w:val="24"/>
          <w:szCs w:val="24"/>
          <w14:ligatures w14:val="none"/>
        </w:rPr>
        <w:t>Net SGST deposited (Output SGST minus eligible Input Tax Credit)</w:t>
      </w:r>
      <w:r w:rsidRPr="00E43250">
        <w:rPr>
          <w:kern w:val="0"/>
          <w:sz w:val="24"/>
          <w:szCs w:val="24"/>
          <w14:ligatures w14:val="none"/>
        </w:rPr>
        <w:t>, not on total turnover. Therefore, actual financial benefits depend on production volume, sales value, GST liability, and applicable state regulations.</w:t>
      </w:r>
    </w:p>
    <w:p w14:paraId="5EFFA4CC" w14:textId="77777777" w:rsidR="00CE68C8" w:rsidRPr="00E43250" w:rsidRDefault="00CE68C8" w:rsidP="00CE68C8">
      <w:pPr>
        <w:rPr>
          <w:kern w:val="0"/>
          <w:sz w:val="24"/>
          <w:szCs w:val="24"/>
          <w14:ligatures w14:val="none"/>
        </w:rPr>
      </w:pPr>
      <w:r>
        <w:rPr>
          <w:kern w:val="0"/>
          <w:sz w:val="24"/>
          <w:szCs w:val="24"/>
          <w14:ligatures w14:val="none"/>
        </w:rPr>
        <w:pict w14:anchorId="758966D6">
          <v:rect id="_x0000_i1091" style="width:0;height:1.5pt" o:hralign="center" o:hrstd="t" o:hr="t" fillcolor="#a0a0a0" stroked="f"/>
        </w:pict>
      </w:r>
    </w:p>
    <w:p w14:paraId="10620D70" w14:textId="77777777" w:rsidR="00CE68C8" w:rsidRPr="00E43250" w:rsidRDefault="00CE68C8" w:rsidP="00CE68C8">
      <w:pPr>
        <w:rPr>
          <w:b/>
          <w:bCs/>
          <w:kern w:val="0"/>
          <w:sz w:val="24"/>
          <w:szCs w:val="24"/>
          <w14:ligatures w14:val="none"/>
        </w:rPr>
      </w:pPr>
      <w:r w:rsidRPr="00E43250">
        <w:rPr>
          <w:b/>
          <w:bCs/>
          <w:kern w:val="0"/>
          <w:sz w:val="24"/>
          <w:szCs w:val="24"/>
          <w14:ligatures w14:val="none"/>
        </w:rPr>
        <w:t>Interest Subsidy</w:t>
      </w:r>
    </w:p>
    <w:p w14:paraId="1CAA47AC" w14:textId="77777777" w:rsidR="00CE68C8" w:rsidRPr="00E43250" w:rsidRDefault="00CE68C8" w:rsidP="00CE68C8">
      <w:pPr>
        <w:rPr>
          <w:kern w:val="0"/>
          <w:sz w:val="24"/>
          <w:szCs w:val="24"/>
          <w14:ligatures w14:val="none"/>
        </w:rPr>
      </w:pPr>
      <w:r w:rsidRPr="00E43250">
        <w:rPr>
          <w:kern w:val="0"/>
          <w:sz w:val="24"/>
          <w:szCs w:val="24"/>
          <w14:ligatures w14:val="none"/>
        </w:rPr>
        <w:t>Many industrial policies also reimburse a portion of interest paid on approved term loans.</w:t>
      </w:r>
    </w:p>
    <w:p w14:paraId="4B8C5DFC" w14:textId="77777777" w:rsidR="00CE68C8" w:rsidRPr="00E43250" w:rsidRDefault="00CE68C8" w:rsidP="00CE68C8">
      <w:pPr>
        <w:rPr>
          <w:kern w:val="0"/>
          <w:sz w:val="24"/>
          <w:szCs w:val="24"/>
          <w14:ligatures w14:val="none"/>
        </w:rPr>
      </w:pPr>
      <w:r w:rsidRPr="00E43250">
        <w:rPr>
          <w:kern w:val="0"/>
          <w:sz w:val="24"/>
          <w:szCs w:val="24"/>
          <w14:ligatures w14:val="none"/>
        </w:rPr>
        <w:lastRenderedPageBreak/>
        <w:t>Benefits include:</w:t>
      </w:r>
    </w:p>
    <w:p w14:paraId="62FE77D8" w14:textId="77777777" w:rsidR="00CE68C8" w:rsidRPr="00E43250" w:rsidRDefault="00CE68C8" w:rsidP="00CE68C8">
      <w:pPr>
        <w:numPr>
          <w:ilvl w:val="0"/>
          <w:numId w:val="23"/>
        </w:numPr>
        <w:rPr>
          <w:kern w:val="0"/>
          <w:sz w:val="24"/>
          <w:szCs w:val="24"/>
          <w14:ligatures w14:val="none"/>
        </w:rPr>
      </w:pPr>
      <w:r w:rsidRPr="00E43250">
        <w:rPr>
          <w:kern w:val="0"/>
          <w:sz w:val="24"/>
          <w:szCs w:val="24"/>
          <w14:ligatures w14:val="none"/>
        </w:rPr>
        <w:t>Improved cash flow</w:t>
      </w:r>
    </w:p>
    <w:p w14:paraId="57487781" w14:textId="77777777" w:rsidR="00CE68C8" w:rsidRPr="00E43250" w:rsidRDefault="00CE68C8" w:rsidP="00CE68C8">
      <w:pPr>
        <w:numPr>
          <w:ilvl w:val="0"/>
          <w:numId w:val="23"/>
        </w:numPr>
        <w:rPr>
          <w:kern w:val="0"/>
          <w:sz w:val="24"/>
          <w:szCs w:val="24"/>
          <w14:ligatures w14:val="none"/>
        </w:rPr>
      </w:pPr>
      <w:r w:rsidRPr="00E43250">
        <w:rPr>
          <w:kern w:val="0"/>
          <w:sz w:val="24"/>
          <w:szCs w:val="24"/>
          <w14:ligatures w14:val="none"/>
        </w:rPr>
        <w:t>Faster debt repayment</w:t>
      </w:r>
    </w:p>
    <w:p w14:paraId="121D6822" w14:textId="77777777" w:rsidR="00CE68C8" w:rsidRPr="00E43250" w:rsidRDefault="00CE68C8" w:rsidP="00CE68C8">
      <w:pPr>
        <w:numPr>
          <w:ilvl w:val="0"/>
          <w:numId w:val="23"/>
        </w:numPr>
        <w:rPr>
          <w:kern w:val="0"/>
          <w:sz w:val="24"/>
          <w:szCs w:val="24"/>
          <w14:ligatures w14:val="none"/>
        </w:rPr>
      </w:pPr>
      <w:r w:rsidRPr="00E43250">
        <w:rPr>
          <w:kern w:val="0"/>
          <w:sz w:val="24"/>
          <w:szCs w:val="24"/>
          <w14:ligatures w14:val="none"/>
        </w:rPr>
        <w:t>Better Internal Rate of Return (IRR)</w:t>
      </w:r>
    </w:p>
    <w:p w14:paraId="0D3092C8" w14:textId="77777777" w:rsidR="00CE68C8" w:rsidRPr="00E43250" w:rsidRDefault="00CE68C8" w:rsidP="00CE68C8">
      <w:pPr>
        <w:numPr>
          <w:ilvl w:val="0"/>
          <w:numId w:val="23"/>
        </w:numPr>
        <w:rPr>
          <w:kern w:val="0"/>
          <w:sz w:val="24"/>
          <w:szCs w:val="24"/>
          <w14:ligatures w14:val="none"/>
        </w:rPr>
      </w:pPr>
      <w:r w:rsidRPr="00E43250">
        <w:rPr>
          <w:kern w:val="0"/>
          <w:sz w:val="24"/>
          <w:szCs w:val="24"/>
          <w14:ligatures w14:val="none"/>
        </w:rPr>
        <w:t>Lower project financing cost</w:t>
      </w:r>
    </w:p>
    <w:p w14:paraId="1B7BBF80" w14:textId="77777777" w:rsidR="00CE68C8" w:rsidRPr="00E43250" w:rsidRDefault="00CE68C8" w:rsidP="00CE68C8">
      <w:pPr>
        <w:rPr>
          <w:kern w:val="0"/>
          <w:sz w:val="24"/>
          <w:szCs w:val="24"/>
          <w14:ligatures w14:val="none"/>
        </w:rPr>
      </w:pPr>
      <w:r>
        <w:rPr>
          <w:kern w:val="0"/>
          <w:sz w:val="24"/>
          <w:szCs w:val="24"/>
          <w14:ligatures w14:val="none"/>
        </w:rPr>
        <w:pict w14:anchorId="333B1169">
          <v:rect id="_x0000_i1092" style="width:0;height:1.5pt" o:hralign="center" o:hrstd="t" o:hr="t" fillcolor="#a0a0a0" stroked="f"/>
        </w:pict>
      </w:r>
    </w:p>
    <w:p w14:paraId="756E57DB" w14:textId="77777777" w:rsidR="00CE68C8" w:rsidRPr="00E43250" w:rsidRDefault="00CE68C8" w:rsidP="00CE68C8">
      <w:pPr>
        <w:rPr>
          <w:b/>
          <w:bCs/>
          <w:kern w:val="0"/>
          <w:sz w:val="24"/>
          <w:szCs w:val="24"/>
          <w14:ligatures w14:val="none"/>
        </w:rPr>
      </w:pPr>
      <w:r w:rsidRPr="00E43250">
        <w:rPr>
          <w:b/>
          <w:bCs/>
          <w:kern w:val="0"/>
          <w:sz w:val="24"/>
          <w:szCs w:val="24"/>
          <w14:ligatures w14:val="none"/>
        </w:rPr>
        <w:t>Electricity Duty &amp; Utility Incentives</w:t>
      </w:r>
    </w:p>
    <w:p w14:paraId="252D5BE7" w14:textId="77777777" w:rsidR="00CE68C8" w:rsidRPr="00E43250" w:rsidRDefault="00CE68C8" w:rsidP="00CE68C8">
      <w:pPr>
        <w:rPr>
          <w:kern w:val="0"/>
          <w:sz w:val="24"/>
          <w:szCs w:val="24"/>
          <w14:ligatures w14:val="none"/>
        </w:rPr>
      </w:pPr>
      <w:r w:rsidRPr="00E43250">
        <w:rPr>
          <w:kern w:val="0"/>
          <w:sz w:val="24"/>
          <w:szCs w:val="24"/>
          <w14:ligatures w14:val="none"/>
        </w:rPr>
        <w:t>Manufacturing units may also qualify for:</w:t>
      </w:r>
    </w:p>
    <w:p w14:paraId="582B83C2" w14:textId="77777777" w:rsidR="00CE68C8" w:rsidRPr="00E43250" w:rsidRDefault="00CE68C8" w:rsidP="00CE68C8">
      <w:pPr>
        <w:numPr>
          <w:ilvl w:val="0"/>
          <w:numId w:val="24"/>
        </w:numPr>
        <w:rPr>
          <w:kern w:val="0"/>
          <w:sz w:val="24"/>
          <w:szCs w:val="24"/>
          <w14:ligatures w14:val="none"/>
        </w:rPr>
      </w:pPr>
      <w:r w:rsidRPr="00E43250">
        <w:rPr>
          <w:kern w:val="0"/>
          <w:sz w:val="24"/>
          <w:szCs w:val="24"/>
          <w14:ligatures w14:val="none"/>
        </w:rPr>
        <w:t>Electricity Duty Exemption</w:t>
      </w:r>
    </w:p>
    <w:p w14:paraId="186A9753" w14:textId="77777777" w:rsidR="00CE68C8" w:rsidRPr="00E43250" w:rsidRDefault="00CE68C8" w:rsidP="00CE68C8">
      <w:pPr>
        <w:numPr>
          <w:ilvl w:val="0"/>
          <w:numId w:val="24"/>
        </w:numPr>
        <w:rPr>
          <w:kern w:val="0"/>
          <w:sz w:val="24"/>
          <w:szCs w:val="24"/>
          <w14:ligatures w14:val="none"/>
        </w:rPr>
      </w:pPr>
      <w:r w:rsidRPr="00E43250">
        <w:rPr>
          <w:kern w:val="0"/>
          <w:sz w:val="24"/>
          <w:szCs w:val="24"/>
          <w14:ligatures w14:val="none"/>
        </w:rPr>
        <w:t>Power Tariff Support</w:t>
      </w:r>
    </w:p>
    <w:p w14:paraId="4C3C0991" w14:textId="77777777" w:rsidR="00CE68C8" w:rsidRPr="00E43250" w:rsidRDefault="00CE68C8" w:rsidP="00CE68C8">
      <w:pPr>
        <w:numPr>
          <w:ilvl w:val="0"/>
          <w:numId w:val="24"/>
        </w:numPr>
        <w:rPr>
          <w:kern w:val="0"/>
          <w:sz w:val="24"/>
          <w:szCs w:val="24"/>
          <w14:ligatures w14:val="none"/>
        </w:rPr>
      </w:pPr>
      <w:r w:rsidRPr="00E43250">
        <w:rPr>
          <w:kern w:val="0"/>
          <w:sz w:val="24"/>
          <w:szCs w:val="24"/>
          <w14:ligatures w14:val="none"/>
        </w:rPr>
        <w:t>Infrastructure Assistance</w:t>
      </w:r>
    </w:p>
    <w:p w14:paraId="3647E548" w14:textId="77777777" w:rsidR="00CE68C8" w:rsidRPr="00E43250" w:rsidRDefault="00CE68C8" w:rsidP="00CE68C8">
      <w:pPr>
        <w:numPr>
          <w:ilvl w:val="0"/>
          <w:numId w:val="24"/>
        </w:numPr>
        <w:rPr>
          <w:kern w:val="0"/>
          <w:sz w:val="24"/>
          <w:szCs w:val="24"/>
          <w14:ligatures w14:val="none"/>
        </w:rPr>
      </w:pPr>
      <w:r w:rsidRPr="00E43250">
        <w:rPr>
          <w:kern w:val="0"/>
          <w:sz w:val="24"/>
          <w:szCs w:val="24"/>
          <w14:ligatures w14:val="none"/>
        </w:rPr>
        <w:t>Water Supply Incentives</w:t>
      </w:r>
    </w:p>
    <w:p w14:paraId="7F33BA51" w14:textId="77777777" w:rsidR="00CE68C8" w:rsidRPr="00E43250" w:rsidRDefault="00CE68C8" w:rsidP="00CE68C8">
      <w:pPr>
        <w:numPr>
          <w:ilvl w:val="0"/>
          <w:numId w:val="24"/>
        </w:numPr>
        <w:rPr>
          <w:kern w:val="0"/>
          <w:sz w:val="24"/>
          <w:szCs w:val="24"/>
          <w14:ligatures w14:val="none"/>
        </w:rPr>
      </w:pPr>
      <w:r w:rsidRPr="00E43250">
        <w:rPr>
          <w:kern w:val="0"/>
          <w:sz w:val="24"/>
          <w:szCs w:val="24"/>
          <w14:ligatures w14:val="none"/>
        </w:rPr>
        <w:t>Industrial Utility Support</w:t>
      </w:r>
    </w:p>
    <w:p w14:paraId="7E7FBA58" w14:textId="77777777" w:rsidR="00CE68C8" w:rsidRPr="00E43250" w:rsidRDefault="00CE68C8" w:rsidP="00CE68C8">
      <w:pPr>
        <w:rPr>
          <w:kern w:val="0"/>
          <w:sz w:val="24"/>
          <w:szCs w:val="24"/>
          <w14:ligatures w14:val="none"/>
        </w:rPr>
      </w:pPr>
      <w:r w:rsidRPr="00E43250">
        <w:rPr>
          <w:kern w:val="0"/>
          <w:sz w:val="24"/>
          <w:szCs w:val="24"/>
          <w14:ligatures w14:val="none"/>
        </w:rPr>
        <w:t>These incentives are particularly valuable for AAC plants because steam generation, boilers, compressors, and automation systems require reliable utility infrastructure.</w:t>
      </w:r>
    </w:p>
    <w:p w14:paraId="051CCB2B" w14:textId="77777777" w:rsidR="00CE68C8" w:rsidRPr="00E43250" w:rsidRDefault="00CE68C8" w:rsidP="00CE68C8">
      <w:pPr>
        <w:rPr>
          <w:kern w:val="0"/>
          <w:sz w:val="24"/>
          <w:szCs w:val="24"/>
          <w14:ligatures w14:val="none"/>
        </w:rPr>
      </w:pPr>
      <w:r>
        <w:rPr>
          <w:kern w:val="0"/>
          <w:sz w:val="24"/>
          <w:szCs w:val="24"/>
          <w14:ligatures w14:val="none"/>
        </w:rPr>
        <w:pict w14:anchorId="7C17B1BF">
          <v:rect id="_x0000_i1093" style="width:0;height:1.5pt" o:hralign="center" o:hrstd="t" o:hr="t" fillcolor="#a0a0a0" stroked="f"/>
        </w:pict>
      </w:r>
    </w:p>
    <w:p w14:paraId="3CAAD436" w14:textId="77777777" w:rsidR="00CE68C8" w:rsidRPr="00E43250" w:rsidRDefault="00CE68C8" w:rsidP="00CE68C8">
      <w:pPr>
        <w:rPr>
          <w:b/>
          <w:bCs/>
          <w:kern w:val="0"/>
          <w:sz w:val="24"/>
          <w:szCs w:val="24"/>
          <w14:ligatures w14:val="none"/>
        </w:rPr>
      </w:pPr>
      <w:r w:rsidRPr="00E43250">
        <w:rPr>
          <w:b/>
          <w:bCs/>
          <w:kern w:val="0"/>
          <w:sz w:val="24"/>
          <w:szCs w:val="24"/>
          <w14:ligatures w14:val="none"/>
        </w:rPr>
        <w:t>Employment &amp; Skill Development Incentives</w:t>
      </w:r>
    </w:p>
    <w:p w14:paraId="009C002D" w14:textId="77777777" w:rsidR="00CE68C8" w:rsidRPr="00E43250" w:rsidRDefault="00CE68C8" w:rsidP="00CE68C8">
      <w:pPr>
        <w:rPr>
          <w:kern w:val="0"/>
          <w:sz w:val="24"/>
          <w:szCs w:val="24"/>
          <w14:ligatures w14:val="none"/>
        </w:rPr>
      </w:pPr>
      <w:r w:rsidRPr="00E43250">
        <w:rPr>
          <w:kern w:val="0"/>
          <w:sz w:val="24"/>
          <w:szCs w:val="24"/>
          <w14:ligatures w14:val="none"/>
        </w:rPr>
        <w:t>Several states encourage employment generation by offering:</w:t>
      </w:r>
    </w:p>
    <w:p w14:paraId="7BBF68AE" w14:textId="77777777" w:rsidR="00CE68C8" w:rsidRPr="00E43250" w:rsidRDefault="00CE68C8" w:rsidP="00CE68C8">
      <w:pPr>
        <w:numPr>
          <w:ilvl w:val="0"/>
          <w:numId w:val="25"/>
        </w:numPr>
        <w:rPr>
          <w:kern w:val="0"/>
          <w:sz w:val="24"/>
          <w:szCs w:val="24"/>
          <w14:ligatures w14:val="none"/>
        </w:rPr>
      </w:pPr>
      <w:r w:rsidRPr="00E43250">
        <w:rPr>
          <w:kern w:val="0"/>
          <w:sz w:val="24"/>
          <w:szCs w:val="24"/>
          <w14:ligatures w14:val="none"/>
        </w:rPr>
        <w:t>EPF Reimbursement</w:t>
      </w:r>
    </w:p>
    <w:p w14:paraId="791FCD1A" w14:textId="77777777" w:rsidR="00CE68C8" w:rsidRPr="00E43250" w:rsidRDefault="00CE68C8" w:rsidP="00CE68C8">
      <w:pPr>
        <w:numPr>
          <w:ilvl w:val="0"/>
          <w:numId w:val="25"/>
        </w:numPr>
        <w:rPr>
          <w:kern w:val="0"/>
          <w:sz w:val="24"/>
          <w:szCs w:val="24"/>
          <w14:ligatures w14:val="none"/>
        </w:rPr>
      </w:pPr>
      <w:r w:rsidRPr="00E43250">
        <w:rPr>
          <w:kern w:val="0"/>
          <w:sz w:val="24"/>
          <w:szCs w:val="24"/>
          <w14:ligatures w14:val="none"/>
        </w:rPr>
        <w:t>Payroll Assistance</w:t>
      </w:r>
    </w:p>
    <w:p w14:paraId="540C476B" w14:textId="77777777" w:rsidR="00CE68C8" w:rsidRPr="00E43250" w:rsidRDefault="00CE68C8" w:rsidP="00CE68C8">
      <w:pPr>
        <w:numPr>
          <w:ilvl w:val="0"/>
          <w:numId w:val="25"/>
        </w:numPr>
        <w:rPr>
          <w:kern w:val="0"/>
          <w:sz w:val="24"/>
          <w:szCs w:val="24"/>
          <w14:ligatures w14:val="none"/>
        </w:rPr>
      </w:pPr>
      <w:r w:rsidRPr="00E43250">
        <w:rPr>
          <w:kern w:val="0"/>
          <w:sz w:val="24"/>
          <w:szCs w:val="24"/>
          <w14:ligatures w14:val="none"/>
        </w:rPr>
        <w:t>Skill Development Support</w:t>
      </w:r>
    </w:p>
    <w:p w14:paraId="761CC024" w14:textId="77777777" w:rsidR="00CE68C8" w:rsidRPr="00E43250" w:rsidRDefault="00CE68C8" w:rsidP="00CE68C8">
      <w:pPr>
        <w:numPr>
          <w:ilvl w:val="0"/>
          <w:numId w:val="25"/>
        </w:numPr>
        <w:rPr>
          <w:kern w:val="0"/>
          <w:sz w:val="24"/>
          <w:szCs w:val="24"/>
          <w14:ligatures w14:val="none"/>
        </w:rPr>
      </w:pPr>
      <w:r w:rsidRPr="00E43250">
        <w:rPr>
          <w:kern w:val="0"/>
          <w:sz w:val="24"/>
          <w:szCs w:val="24"/>
          <w14:ligatures w14:val="none"/>
        </w:rPr>
        <w:t>Employment Generation Incentives</w:t>
      </w:r>
    </w:p>
    <w:p w14:paraId="480410FA" w14:textId="77777777" w:rsidR="00CE68C8" w:rsidRPr="00E43250" w:rsidRDefault="00CE68C8" w:rsidP="00CE68C8">
      <w:pPr>
        <w:rPr>
          <w:kern w:val="0"/>
          <w:sz w:val="24"/>
          <w:szCs w:val="24"/>
          <w14:ligatures w14:val="none"/>
        </w:rPr>
      </w:pPr>
      <w:r w:rsidRPr="00E43250">
        <w:rPr>
          <w:kern w:val="0"/>
          <w:sz w:val="24"/>
          <w:szCs w:val="24"/>
          <w14:ligatures w14:val="none"/>
        </w:rPr>
        <w:t>Although AAC plants are highly automated, skilled manpower for production, quality control, maintenance, laboratories, and operations remains essential.</w:t>
      </w:r>
    </w:p>
    <w:p w14:paraId="5F0C0FE0" w14:textId="77777777" w:rsidR="00CE68C8" w:rsidRPr="00E43250" w:rsidRDefault="00CE68C8" w:rsidP="00CE68C8">
      <w:pPr>
        <w:rPr>
          <w:kern w:val="0"/>
          <w:sz w:val="24"/>
          <w:szCs w:val="24"/>
          <w14:ligatures w14:val="none"/>
        </w:rPr>
      </w:pPr>
      <w:r>
        <w:rPr>
          <w:kern w:val="0"/>
          <w:sz w:val="24"/>
          <w:szCs w:val="24"/>
          <w14:ligatures w14:val="none"/>
        </w:rPr>
        <w:pict w14:anchorId="340AECF7">
          <v:rect id="_x0000_i1094" style="width:0;height:1.5pt" o:hralign="center" o:hrstd="t" o:hr="t" fillcolor="#a0a0a0" stroked="f"/>
        </w:pict>
      </w:r>
    </w:p>
    <w:p w14:paraId="6CC9E208" w14:textId="77777777" w:rsidR="00CE68C8" w:rsidRPr="00E43250" w:rsidRDefault="00CE68C8" w:rsidP="00CE68C8">
      <w:pPr>
        <w:rPr>
          <w:b/>
          <w:bCs/>
          <w:kern w:val="0"/>
          <w:sz w:val="24"/>
          <w:szCs w:val="24"/>
          <w14:ligatures w14:val="none"/>
        </w:rPr>
      </w:pPr>
      <w:r w:rsidRPr="00E43250">
        <w:rPr>
          <w:b/>
          <w:bCs/>
          <w:kern w:val="0"/>
          <w:sz w:val="24"/>
          <w:szCs w:val="24"/>
          <w14:ligatures w14:val="none"/>
        </w:rPr>
        <w:t>Engineering Insights Most Consultants Never Discuss</w:t>
      </w:r>
    </w:p>
    <w:p w14:paraId="17F14F0F" w14:textId="77777777" w:rsidR="00CE68C8" w:rsidRPr="00E43250" w:rsidRDefault="00CE68C8" w:rsidP="00CE68C8">
      <w:pPr>
        <w:rPr>
          <w:b/>
          <w:bCs/>
          <w:kern w:val="0"/>
          <w:sz w:val="24"/>
          <w:szCs w:val="24"/>
          <w14:ligatures w14:val="none"/>
        </w:rPr>
      </w:pPr>
      <w:r w:rsidRPr="00E43250">
        <w:rPr>
          <w:b/>
          <w:bCs/>
          <w:kern w:val="0"/>
          <w:sz w:val="24"/>
          <w:szCs w:val="24"/>
          <w14:ligatures w14:val="none"/>
        </w:rPr>
        <w:t>Project Report Determines Subsidy Eligibility</w:t>
      </w:r>
    </w:p>
    <w:p w14:paraId="1F72B98F" w14:textId="77777777" w:rsidR="00CE68C8" w:rsidRPr="00E43250" w:rsidRDefault="00CE68C8" w:rsidP="00CE68C8">
      <w:pPr>
        <w:rPr>
          <w:kern w:val="0"/>
          <w:sz w:val="24"/>
          <w:szCs w:val="24"/>
          <w14:ligatures w14:val="none"/>
        </w:rPr>
      </w:pPr>
      <w:r w:rsidRPr="00E43250">
        <w:rPr>
          <w:kern w:val="0"/>
          <w:sz w:val="24"/>
          <w:szCs w:val="24"/>
          <w14:ligatures w14:val="none"/>
        </w:rPr>
        <w:t>The Detailed Project Report (DPR) establishes plant capacity, machinery valuation, project investment, financial projections, and manufacturing classification. Errors at this stage may permanently reduce subsidy eligibility.</w:t>
      </w:r>
    </w:p>
    <w:p w14:paraId="0F4564E4" w14:textId="77777777" w:rsidR="00CE68C8" w:rsidRPr="00E43250" w:rsidRDefault="00CE68C8" w:rsidP="00CE68C8">
      <w:pPr>
        <w:rPr>
          <w:b/>
          <w:bCs/>
          <w:kern w:val="0"/>
          <w:sz w:val="24"/>
          <w:szCs w:val="24"/>
          <w14:ligatures w14:val="none"/>
        </w:rPr>
      </w:pPr>
      <w:r w:rsidRPr="00E43250">
        <w:rPr>
          <w:b/>
          <w:bCs/>
          <w:kern w:val="0"/>
          <w:sz w:val="24"/>
          <w:szCs w:val="24"/>
          <w14:ligatures w14:val="none"/>
        </w:rPr>
        <w:t>Plant Location Can Be Worth More Than Machinery Discounts</w:t>
      </w:r>
    </w:p>
    <w:p w14:paraId="743C2C4F" w14:textId="77777777" w:rsidR="00CE68C8" w:rsidRPr="00E43250" w:rsidRDefault="00CE68C8" w:rsidP="00CE68C8">
      <w:pPr>
        <w:rPr>
          <w:kern w:val="0"/>
          <w:sz w:val="24"/>
          <w:szCs w:val="24"/>
          <w14:ligatures w14:val="none"/>
        </w:rPr>
      </w:pPr>
      <w:r w:rsidRPr="00E43250">
        <w:rPr>
          <w:kern w:val="0"/>
          <w:sz w:val="24"/>
          <w:szCs w:val="24"/>
          <w14:ligatures w14:val="none"/>
        </w:rPr>
        <w:lastRenderedPageBreak/>
        <w:t>Selecting the right industrial zone can unlock substantial financial benefits through SGST reimbursement, electricity incentives, capital subsidies, and infrastructure assistance. In many cases, choosing the correct state delivers greater long-term value than negotiating a lower machinery price.</w:t>
      </w:r>
    </w:p>
    <w:p w14:paraId="437CB65B" w14:textId="77777777" w:rsidR="00CE68C8" w:rsidRPr="00E43250" w:rsidRDefault="00CE68C8" w:rsidP="00CE68C8">
      <w:pPr>
        <w:rPr>
          <w:b/>
          <w:bCs/>
          <w:kern w:val="0"/>
          <w:sz w:val="24"/>
          <w:szCs w:val="24"/>
          <w14:ligatures w14:val="none"/>
        </w:rPr>
      </w:pPr>
      <w:r w:rsidRPr="00E43250">
        <w:rPr>
          <w:b/>
          <w:bCs/>
          <w:kern w:val="0"/>
          <w:sz w:val="24"/>
          <w:szCs w:val="24"/>
          <w14:ligatures w14:val="none"/>
        </w:rPr>
        <w:t>Subsidy Applications Are Time Sensitive</w:t>
      </w:r>
    </w:p>
    <w:p w14:paraId="226C8B04" w14:textId="77777777" w:rsidR="00CE68C8" w:rsidRPr="00E43250" w:rsidRDefault="00CE68C8" w:rsidP="00CE68C8">
      <w:pPr>
        <w:rPr>
          <w:kern w:val="0"/>
          <w:sz w:val="24"/>
          <w:szCs w:val="24"/>
          <w14:ligatures w14:val="none"/>
        </w:rPr>
      </w:pPr>
      <w:r w:rsidRPr="00E43250">
        <w:rPr>
          <w:kern w:val="0"/>
          <w:sz w:val="24"/>
          <w:szCs w:val="24"/>
          <w14:ligatures w14:val="none"/>
        </w:rPr>
        <w:t>Most industrial incentives require approvals before or during project implementation. Waiting until commercial production begins can result in the loss of valuable financial benefits.</w:t>
      </w:r>
    </w:p>
    <w:p w14:paraId="391DD6A5" w14:textId="77777777" w:rsidR="00CE68C8" w:rsidRPr="00E43250" w:rsidRDefault="00CE68C8" w:rsidP="00CE68C8">
      <w:pPr>
        <w:rPr>
          <w:kern w:val="0"/>
          <w:sz w:val="24"/>
          <w:szCs w:val="24"/>
          <w14:ligatures w14:val="none"/>
        </w:rPr>
      </w:pPr>
      <w:r>
        <w:rPr>
          <w:kern w:val="0"/>
          <w:sz w:val="24"/>
          <w:szCs w:val="24"/>
          <w14:ligatures w14:val="none"/>
        </w:rPr>
        <w:pict w14:anchorId="22318DE2">
          <v:rect id="_x0000_i1095" style="width:0;height:1.5pt" o:hralign="center" o:hrstd="t" o:hr="t" fillcolor="#a0a0a0" stroked="f"/>
        </w:pict>
      </w:r>
    </w:p>
    <w:p w14:paraId="48C048A4" w14:textId="77777777" w:rsidR="00CE68C8" w:rsidRPr="00E43250" w:rsidRDefault="00CE68C8" w:rsidP="00CE68C8">
      <w:pPr>
        <w:rPr>
          <w:b/>
          <w:bCs/>
          <w:kern w:val="0"/>
          <w:sz w:val="24"/>
          <w:szCs w:val="24"/>
          <w14:ligatures w14:val="none"/>
        </w:rPr>
      </w:pPr>
      <w:r w:rsidRPr="00E43250">
        <w:rPr>
          <w:b/>
          <w:bCs/>
          <w:kern w:val="0"/>
          <w:sz w:val="24"/>
          <w:szCs w:val="24"/>
          <w14:ligatures w14:val="none"/>
        </w:rPr>
        <w:t>Typical Investment Range for Modern AAC Plants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1615"/>
        <w:gridCol w:w="1955"/>
      </w:tblGrid>
      <w:tr w:rsidR="00CE68C8" w:rsidRPr="00E43250" w14:paraId="1A97E7F7" w14:textId="77777777" w:rsidTr="00603019">
        <w:trPr>
          <w:tblHeader/>
          <w:tblCellSpacing w:w="15" w:type="dxa"/>
        </w:trPr>
        <w:tc>
          <w:tcPr>
            <w:tcW w:w="0" w:type="auto"/>
            <w:vAlign w:val="center"/>
            <w:hideMark/>
          </w:tcPr>
          <w:p w14:paraId="13AF871C" w14:textId="77777777" w:rsidR="00CE68C8" w:rsidRPr="00E43250" w:rsidRDefault="00CE68C8" w:rsidP="00603019">
            <w:pPr>
              <w:rPr>
                <w:b/>
                <w:bCs/>
                <w:kern w:val="0"/>
                <w:sz w:val="24"/>
                <w:szCs w:val="24"/>
                <w14:ligatures w14:val="none"/>
              </w:rPr>
            </w:pPr>
            <w:r w:rsidRPr="00E43250">
              <w:rPr>
                <w:b/>
                <w:bCs/>
                <w:kern w:val="0"/>
                <w:sz w:val="24"/>
                <w:szCs w:val="24"/>
                <w14:ligatures w14:val="none"/>
              </w:rPr>
              <w:t>Plant Capacity</w:t>
            </w:r>
          </w:p>
        </w:tc>
        <w:tc>
          <w:tcPr>
            <w:tcW w:w="0" w:type="auto"/>
            <w:vAlign w:val="center"/>
            <w:hideMark/>
          </w:tcPr>
          <w:p w14:paraId="4FDEF43E" w14:textId="77777777" w:rsidR="00CE68C8" w:rsidRPr="00E43250" w:rsidRDefault="00CE68C8" w:rsidP="00603019">
            <w:pPr>
              <w:rPr>
                <w:b/>
                <w:bCs/>
                <w:kern w:val="0"/>
                <w:sz w:val="24"/>
                <w:szCs w:val="24"/>
                <w14:ligatures w14:val="none"/>
              </w:rPr>
            </w:pPr>
            <w:r w:rsidRPr="00E43250">
              <w:rPr>
                <w:b/>
                <w:bCs/>
                <w:kern w:val="0"/>
                <w:sz w:val="24"/>
                <w:szCs w:val="24"/>
                <w14:ligatures w14:val="none"/>
              </w:rPr>
              <w:t>Machinery Cost</w:t>
            </w:r>
          </w:p>
        </w:tc>
        <w:tc>
          <w:tcPr>
            <w:tcW w:w="0" w:type="auto"/>
            <w:vAlign w:val="center"/>
            <w:hideMark/>
          </w:tcPr>
          <w:p w14:paraId="374CDBC5" w14:textId="77777777" w:rsidR="00CE68C8" w:rsidRPr="00E43250" w:rsidRDefault="00CE68C8" w:rsidP="00603019">
            <w:pPr>
              <w:rPr>
                <w:b/>
                <w:bCs/>
                <w:kern w:val="0"/>
                <w:sz w:val="24"/>
                <w:szCs w:val="24"/>
                <w14:ligatures w14:val="none"/>
              </w:rPr>
            </w:pPr>
            <w:r w:rsidRPr="00E43250">
              <w:rPr>
                <w:b/>
                <w:bCs/>
                <w:kern w:val="0"/>
                <w:sz w:val="24"/>
                <w:szCs w:val="24"/>
                <w14:ligatures w14:val="none"/>
              </w:rPr>
              <w:t>Total Project Cost*</w:t>
            </w:r>
          </w:p>
        </w:tc>
      </w:tr>
      <w:tr w:rsidR="00CE68C8" w:rsidRPr="00E43250" w14:paraId="7E416FDE" w14:textId="77777777" w:rsidTr="00603019">
        <w:trPr>
          <w:tblCellSpacing w:w="15" w:type="dxa"/>
        </w:trPr>
        <w:tc>
          <w:tcPr>
            <w:tcW w:w="0" w:type="auto"/>
            <w:vAlign w:val="center"/>
            <w:hideMark/>
          </w:tcPr>
          <w:p w14:paraId="50AAA893" w14:textId="77777777" w:rsidR="00CE68C8" w:rsidRPr="00E43250" w:rsidRDefault="00CE68C8" w:rsidP="00603019">
            <w:pPr>
              <w:rPr>
                <w:kern w:val="0"/>
                <w:sz w:val="24"/>
                <w:szCs w:val="24"/>
                <w14:ligatures w14:val="none"/>
              </w:rPr>
            </w:pPr>
            <w:r w:rsidRPr="00E43250">
              <w:rPr>
                <w:kern w:val="0"/>
                <w:sz w:val="24"/>
                <w:szCs w:val="24"/>
                <w14:ligatures w14:val="none"/>
              </w:rPr>
              <w:t>100–150 m³/day</w:t>
            </w:r>
          </w:p>
        </w:tc>
        <w:tc>
          <w:tcPr>
            <w:tcW w:w="0" w:type="auto"/>
            <w:vAlign w:val="center"/>
            <w:hideMark/>
          </w:tcPr>
          <w:p w14:paraId="3E11F1EF" w14:textId="77777777" w:rsidR="00CE68C8" w:rsidRPr="00E43250" w:rsidRDefault="00CE68C8" w:rsidP="00603019">
            <w:pPr>
              <w:rPr>
                <w:kern w:val="0"/>
                <w:sz w:val="24"/>
                <w:szCs w:val="24"/>
                <w14:ligatures w14:val="none"/>
              </w:rPr>
            </w:pPr>
            <w:r w:rsidRPr="00E43250">
              <w:rPr>
                <w:kern w:val="0"/>
                <w:sz w:val="24"/>
                <w:szCs w:val="24"/>
                <w14:ligatures w14:val="none"/>
              </w:rPr>
              <w:t>₹2–4 Crore</w:t>
            </w:r>
          </w:p>
        </w:tc>
        <w:tc>
          <w:tcPr>
            <w:tcW w:w="0" w:type="auto"/>
            <w:vAlign w:val="center"/>
            <w:hideMark/>
          </w:tcPr>
          <w:p w14:paraId="517B3231" w14:textId="77777777" w:rsidR="00CE68C8" w:rsidRPr="00E43250" w:rsidRDefault="00CE68C8" w:rsidP="00603019">
            <w:pPr>
              <w:rPr>
                <w:kern w:val="0"/>
                <w:sz w:val="24"/>
                <w:szCs w:val="24"/>
                <w14:ligatures w14:val="none"/>
              </w:rPr>
            </w:pPr>
            <w:r w:rsidRPr="00E43250">
              <w:rPr>
                <w:kern w:val="0"/>
                <w:sz w:val="24"/>
                <w:szCs w:val="24"/>
                <w14:ligatures w14:val="none"/>
              </w:rPr>
              <w:t>₹5–7 Crore</w:t>
            </w:r>
          </w:p>
        </w:tc>
      </w:tr>
      <w:tr w:rsidR="00CE68C8" w:rsidRPr="00E43250" w14:paraId="23B24138" w14:textId="77777777" w:rsidTr="00603019">
        <w:trPr>
          <w:tblCellSpacing w:w="15" w:type="dxa"/>
        </w:trPr>
        <w:tc>
          <w:tcPr>
            <w:tcW w:w="0" w:type="auto"/>
            <w:vAlign w:val="center"/>
            <w:hideMark/>
          </w:tcPr>
          <w:p w14:paraId="2F6D9155" w14:textId="77777777" w:rsidR="00CE68C8" w:rsidRPr="00E43250" w:rsidRDefault="00CE68C8" w:rsidP="00603019">
            <w:pPr>
              <w:rPr>
                <w:kern w:val="0"/>
                <w:sz w:val="24"/>
                <w:szCs w:val="24"/>
                <w14:ligatures w14:val="none"/>
              </w:rPr>
            </w:pPr>
            <w:r w:rsidRPr="00E43250">
              <w:rPr>
                <w:kern w:val="0"/>
                <w:sz w:val="24"/>
                <w:szCs w:val="24"/>
                <w14:ligatures w14:val="none"/>
              </w:rPr>
              <w:t>250–500 m³/day</w:t>
            </w:r>
          </w:p>
        </w:tc>
        <w:tc>
          <w:tcPr>
            <w:tcW w:w="0" w:type="auto"/>
            <w:vAlign w:val="center"/>
            <w:hideMark/>
          </w:tcPr>
          <w:p w14:paraId="196D431F" w14:textId="77777777" w:rsidR="00CE68C8" w:rsidRPr="00E43250" w:rsidRDefault="00CE68C8" w:rsidP="00603019">
            <w:pPr>
              <w:rPr>
                <w:kern w:val="0"/>
                <w:sz w:val="24"/>
                <w:szCs w:val="24"/>
                <w14:ligatures w14:val="none"/>
              </w:rPr>
            </w:pPr>
            <w:r w:rsidRPr="00E43250">
              <w:rPr>
                <w:kern w:val="0"/>
                <w:sz w:val="24"/>
                <w:szCs w:val="24"/>
                <w14:ligatures w14:val="none"/>
              </w:rPr>
              <w:t>₹5–12 Crore</w:t>
            </w:r>
          </w:p>
        </w:tc>
        <w:tc>
          <w:tcPr>
            <w:tcW w:w="0" w:type="auto"/>
            <w:vAlign w:val="center"/>
            <w:hideMark/>
          </w:tcPr>
          <w:p w14:paraId="0FB4BC8E" w14:textId="77777777" w:rsidR="00CE68C8" w:rsidRPr="00E43250" w:rsidRDefault="00CE68C8" w:rsidP="00603019">
            <w:pPr>
              <w:rPr>
                <w:kern w:val="0"/>
                <w:sz w:val="24"/>
                <w:szCs w:val="24"/>
                <w14:ligatures w14:val="none"/>
              </w:rPr>
            </w:pPr>
            <w:r w:rsidRPr="00E43250">
              <w:rPr>
                <w:kern w:val="0"/>
                <w:sz w:val="24"/>
                <w:szCs w:val="24"/>
                <w14:ligatures w14:val="none"/>
              </w:rPr>
              <w:t>₹10–20 Crore</w:t>
            </w:r>
          </w:p>
        </w:tc>
      </w:tr>
      <w:tr w:rsidR="00CE68C8" w:rsidRPr="00E43250" w14:paraId="647623FA" w14:textId="77777777" w:rsidTr="00603019">
        <w:trPr>
          <w:tblCellSpacing w:w="15" w:type="dxa"/>
        </w:trPr>
        <w:tc>
          <w:tcPr>
            <w:tcW w:w="0" w:type="auto"/>
            <w:vAlign w:val="center"/>
            <w:hideMark/>
          </w:tcPr>
          <w:p w14:paraId="087CCC93" w14:textId="77777777" w:rsidR="00CE68C8" w:rsidRPr="00E43250" w:rsidRDefault="00CE68C8" w:rsidP="00603019">
            <w:pPr>
              <w:rPr>
                <w:kern w:val="0"/>
                <w:sz w:val="24"/>
                <w:szCs w:val="24"/>
                <w14:ligatures w14:val="none"/>
              </w:rPr>
            </w:pPr>
            <w:r w:rsidRPr="00E43250">
              <w:rPr>
                <w:kern w:val="0"/>
                <w:sz w:val="24"/>
                <w:szCs w:val="24"/>
                <w14:ligatures w14:val="none"/>
              </w:rPr>
              <w:t>700–1000 m³/day</w:t>
            </w:r>
          </w:p>
        </w:tc>
        <w:tc>
          <w:tcPr>
            <w:tcW w:w="0" w:type="auto"/>
            <w:vAlign w:val="center"/>
            <w:hideMark/>
          </w:tcPr>
          <w:p w14:paraId="36C0E4F7" w14:textId="77777777" w:rsidR="00CE68C8" w:rsidRPr="00E43250" w:rsidRDefault="00CE68C8" w:rsidP="00603019">
            <w:pPr>
              <w:rPr>
                <w:kern w:val="0"/>
                <w:sz w:val="24"/>
                <w:szCs w:val="24"/>
                <w14:ligatures w14:val="none"/>
              </w:rPr>
            </w:pPr>
            <w:r w:rsidRPr="00E43250">
              <w:rPr>
                <w:kern w:val="0"/>
                <w:sz w:val="24"/>
                <w:szCs w:val="24"/>
                <w14:ligatures w14:val="none"/>
              </w:rPr>
              <w:t>₹15–25 Crore</w:t>
            </w:r>
          </w:p>
        </w:tc>
        <w:tc>
          <w:tcPr>
            <w:tcW w:w="0" w:type="auto"/>
            <w:vAlign w:val="center"/>
            <w:hideMark/>
          </w:tcPr>
          <w:p w14:paraId="211CAF19" w14:textId="77777777" w:rsidR="00CE68C8" w:rsidRPr="00E43250" w:rsidRDefault="00CE68C8" w:rsidP="00603019">
            <w:pPr>
              <w:rPr>
                <w:kern w:val="0"/>
                <w:sz w:val="24"/>
                <w:szCs w:val="24"/>
                <w14:ligatures w14:val="none"/>
              </w:rPr>
            </w:pPr>
            <w:r w:rsidRPr="00E43250">
              <w:rPr>
                <w:kern w:val="0"/>
                <w:sz w:val="24"/>
                <w:szCs w:val="24"/>
                <w14:ligatures w14:val="none"/>
              </w:rPr>
              <w:t>₹25–45 Crore</w:t>
            </w:r>
          </w:p>
        </w:tc>
      </w:tr>
      <w:tr w:rsidR="00CE68C8" w:rsidRPr="00E43250" w14:paraId="0560F143" w14:textId="77777777" w:rsidTr="00603019">
        <w:trPr>
          <w:tblCellSpacing w:w="15" w:type="dxa"/>
        </w:trPr>
        <w:tc>
          <w:tcPr>
            <w:tcW w:w="0" w:type="auto"/>
            <w:vAlign w:val="center"/>
            <w:hideMark/>
          </w:tcPr>
          <w:p w14:paraId="234F1C1E" w14:textId="77777777" w:rsidR="00CE68C8" w:rsidRPr="00E43250" w:rsidRDefault="00CE68C8" w:rsidP="00603019">
            <w:pPr>
              <w:rPr>
                <w:kern w:val="0"/>
                <w:sz w:val="24"/>
                <w:szCs w:val="24"/>
                <w14:ligatures w14:val="none"/>
              </w:rPr>
            </w:pPr>
            <w:r w:rsidRPr="00E43250">
              <w:rPr>
                <w:kern w:val="0"/>
                <w:sz w:val="24"/>
                <w:szCs w:val="24"/>
                <w14:ligatures w14:val="none"/>
              </w:rPr>
              <w:t>1200–1500 m³/day</w:t>
            </w:r>
          </w:p>
        </w:tc>
        <w:tc>
          <w:tcPr>
            <w:tcW w:w="0" w:type="auto"/>
            <w:vAlign w:val="center"/>
            <w:hideMark/>
          </w:tcPr>
          <w:p w14:paraId="2CF66CC3" w14:textId="77777777" w:rsidR="00CE68C8" w:rsidRPr="00E43250" w:rsidRDefault="00CE68C8" w:rsidP="00603019">
            <w:pPr>
              <w:rPr>
                <w:kern w:val="0"/>
                <w:sz w:val="24"/>
                <w:szCs w:val="24"/>
                <w14:ligatures w14:val="none"/>
              </w:rPr>
            </w:pPr>
            <w:r w:rsidRPr="00E43250">
              <w:rPr>
                <w:kern w:val="0"/>
                <w:sz w:val="24"/>
                <w:szCs w:val="24"/>
                <w14:ligatures w14:val="none"/>
              </w:rPr>
              <w:t>₹25–40 Crore</w:t>
            </w:r>
          </w:p>
        </w:tc>
        <w:tc>
          <w:tcPr>
            <w:tcW w:w="0" w:type="auto"/>
            <w:vAlign w:val="center"/>
            <w:hideMark/>
          </w:tcPr>
          <w:p w14:paraId="04B741B8" w14:textId="77777777" w:rsidR="00CE68C8" w:rsidRPr="00E43250" w:rsidRDefault="00CE68C8" w:rsidP="00603019">
            <w:pPr>
              <w:rPr>
                <w:kern w:val="0"/>
                <w:sz w:val="24"/>
                <w:szCs w:val="24"/>
                <w14:ligatures w14:val="none"/>
              </w:rPr>
            </w:pPr>
            <w:r w:rsidRPr="00E43250">
              <w:rPr>
                <w:kern w:val="0"/>
                <w:sz w:val="24"/>
                <w:szCs w:val="24"/>
                <w14:ligatures w14:val="none"/>
              </w:rPr>
              <w:t>₹45–70+ Crore</w:t>
            </w:r>
          </w:p>
        </w:tc>
      </w:tr>
    </w:tbl>
    <w:p w14:paraId="73143A67" w14:textId="77777777" w:rsidR="00CE68C8" w:rsidRPr="00E43250" w:rsidRDefault="00CE68C8" w:rsidP="00CE68C8">
      <w:pPr>
        <w:rPr>
          <w:kern w:val="0"/>
          <w:sz w:val="24"/>
          <w:szCs w:val="24"/>
          <w14:ligatures w14:val="none"/>
        </w:rPr>
      </w:pPr>
      <w:r w:rsidRPr="00E43250">
        <w:rPr>
          <w:kern w:val="0"/>
          <w:sz w:val="24"/>
          <w:szCs w:val="24"/>
          <w14:ligatures w14:val="none"/>
        </w:rPr>
        <w:t>*Approximate project cost includes machinery, boiler, autoclaves, utilities, electrical systems, installation, civil works, laboratory, commissioning, and working capital.</w:t>
      </w:r>
    </w:p>
    <w:p w14:paraId="6A1181EB" w14:textId="77777777" w:rsidR="00CE68C8" w:rsidRPr="00E43250" w:rsidRDefault="00CE68C8" w:rsidP="00CE68C8">
      <w:pPr>
        <w:rPr>
          <w:kern w:val="0"/>
          <w:sz w:val="24"/>
          <w:szCs w:val="24"/>
          <w14:ligatures w14:val="none"/>
        </w:rPr>
      </w:pPr>
      <w:r>
        <w:rPr>
          <w:kern w:val="0"/>
          <w:sz w:val="24"/>
          <w:szCs w:val="24"/>
          <w14:ligatures w14:val="none"/>
        </w:rPr>
        <w:pict w14:anchorId="621CDBE2">
          <v:rect id="_x0000_i1096" style="width:0;height:1.5pt" o:hralign="center" o:hrstd="t" o:hr="t" fillcolor="#a0a0a0" stroked="f"/>
        </w:pict>
      </w:r>
    </w:p>
    <w:p w14:paraId="3CB201FE" w14:textId="77777777" w:rsidR="00CE68C8" w:rsidRPr="00E43250" w:rsidRDefault="00CE68C8" w:rsidP="00CE68C8">
      <w:pPr>
        <w:rPr>
          <w:b/>
          <w:bCs/>
          <w:kern w:val="0"/>
          <w:sz w:val="24"/>
          <w:szCs w:val="24"/>
          <w14:ligatures w14:val="none"/>
        </w:rPr>
      </w:pPr>
      <w:r w:rsidRPr="00E43250">
        <w:rPr>
          <w:b/>
          <w:bCs/>
          <w:kern w:val="0"/>
          <w:sz w:val="24"/>
          <w:szCs w:val="24"/>
          <w14:ligatures w14:val="none"/>
        </w:rPr>
        <w:t>How LAXMI EN FAB PVT LTD Maximizes Subsidy Benefits</w:t>
      </w:r>
    </w:p>
    <w:p w14:paraId="14033D26" w14:textId="77777777" w:rsidR="00CE68C8" w:rsidRPr="00E43250" w:rsidRDefault="00CE68C8" w:rsidP="00CE68C8">
      <w:pPr>
        <w:rPr>
          <w:kern w:val="0"/>
          <w:sz w:val="24"/>
          <w:szCs w:val="24"/>
          <w14:ligatures w14:val="none"/>
        </w:rPr>
      </w:pPr>
      <w:r w:rsidRPr="00E43250">
        <w:rPr>
          <w:kern w:val="0"/>
          <w:sz w:val="24"/>
          <w:szCs w:val="24"/>
          <w14:ligatures w14:val="none"/>
        </w:rPr>
        <w:t xml:space="preserve">Most machinery suppliers become involved only after the purchase order is issued. </w:t>
      </w:r>
      <w:r w:rsidRPr="00E43250">
        <w:rPr>
          <w:b/>
          <w:bCs/>
          <w:kern w:val="0"/>
          <w:sz w:val="24"/>
          <w:szCs w:val="24"/>
          <w14:ligatures w14:val="none"/>
        </w:rPr>
        <w:t>LAXMI EN FAB PVT LTD</w:t>
      </w:r>
      <w:r w:rsidRPr="00E43250">
        <w:rPr>
          <w:kern w:val="0"/>
          <w:sz w:val="24"/>
          <w:szCs w:val="24"/>
          <w14:ligatures w14:val="none"/>
        </w:rPr>
        <w:t xml:space="preserve"> takes a different engineering-first approach by integrating subsidy planning, financial analysis, and project engineering from day one.</w:t>
      </w:r>
    </w:p>
    <w:p w14:paraId="5B4DA668" w14:textId="77777777" w:rsidR="00CE68C8" w:rsidRPr="00E43250" w:rsidRDefault="00CE68C8" w:rsidP="00CE68C8">
      <w:pPr>
        <w:rPr>
          <w:kern w:val="0"/>
          <w:sz w:val="24"/>
          <w:szCs w:val="24"/>
          <w14:ligatures w14:val="none"/>
        </w:rPr>
      </w:pPr>
      <w:r w:rsidRPr="00E43250">
        <w:rPr>
          <w:kern w:val="0"/>
          <w:sz w:val="24"/>
          <w:szCs w:val="24"/>
          <w14:ligatures w14:val="none"/>
        </w:rPr>
        <w:t>Our consultancy includes:</w:t>
      </w:r>
    </w:p>
    <w:p w14:paraId="4CF5C82F" w14:textId="77777777" w:rsidR="00CE68C8" w:rsidRPr="00E43250" w:rsidRDefault="00CE68C8" w:rsidP="00CE68C8">
      <w:pPr>
        <w:numPr>
          <w:ilvl w:val="0"/>
          <w:numId w:val="26"/>
        </w:numPr>
        <w:rPr>
          <w:kern w:val="0"/>
          <w:sz w:val="24"/>
          <w:szCs w:val="24"/>
          <w14:ligatures w14:val="none"/>
        </w:rPr>
      </w:pPr>
      <w:r w:rsidRPr="00E43250">
        <w:rPr>
          <w:kern w:val="0"/>
          <w:sz w:val="24"/>
          <w:szCs w:val="24"/>
          <w14:ligatures w14:val="none"/>
        </w:rPr>
        <w:t>Detailed Project Report (DPR)</w:t>
      </w:r>
    </w:p>
    <w:p w14:paraId="0C0D9C34" w14:textId="77777777" w:rsidR="00CE68C8" w:rsidRPr="00E43250" w:rsidRDefault="00CE68C8" w:rsidP="00CE68C8">
      <w:pPr>
        <w:numPr>
          <w:ilvl w:val="0"/>
          <w:numId w:val="26"/>
        </w:numPr>
        <w:rPr>
          <w:kern w:val="0"/>
          <w:sz w:val="24"/>
          <w:szCs w:val="24"/>
          <w14:ligatures w14:val="none"/>
        </w:rPr>
      </w:pPr>
      <w:r w:rsidRPr="00E43250">
        <w:rPr>
          <w:kern w:val="0"/>
          <w:sz w:val="24"/>
          <w:szCs w:val="24"/>
          <w14:ligatures w14:val="none"/>
        </w:rPr>
        <w:t>Plant Capacity Selection</w:t>
      </w:r>
    </w:p>
    <w:p w14:paraId="012E244D" w14:textId="77777777" w:rsidR="00CE68C8" w:rsidRPr="00E43250" w:rsidRDefault="00CE68C8" w:rsidP="00CE68C8">
      <w:pPr>
        <w:numPr>
          <w:ilvl w:val="0"/>
          <w:numId w:val="26"/>
        </w:numPr>
        <w:rPr>
          <w:kern w:val="0"/>
          <w:sz w:val="24"/>
          <w:szCs w:val="24"/>
          <w14:ligatures w14:val="none"/>
        </w:rPr>
      </w:pPr>
      <w:r w:rsidRPr="00E43250">
        <w:rPr>
          <w:kern w:val="0"/>
          <w:sz w:val="24"/>
          <w:szCs w:val="24"/>
          <w14:ligatures w14:val="none"/>
        </w:rPr>
        <w:t>State-wise Subsidy Evaluation</w:t>
      </w:r>
    </w:p>
    <w:p w14:paraId="6233544B" w14:textId="77777777" w:rsidR="00CE68C8" w:rsidRPr="00E43250" w:rsidRDefault="00CE68C8" w:rsidP="00CE68C8">
      <w:pPr>
        <w:numPr>
          <w:ilvl w:val="0"/>
          <w:numId w:val="26"/>
        </w:numPr>
        <w:rPr>
          <w:kern w:val="0"/>
          <w:sz w:val="24"/>
          <w:szCs w:val="24"/>
          <w14:ligatures w14:val="none"/>
        </w:rPr>
      </w:pPr>
      <w:r w:rsidRPr="00E43250">
        <w:rPr>
          <w:kern w:val="0"/>
          <w:sz w:val="24"/>
          <w:szCs w:val="24"/>
          <w14:ligatures w14:val="none"/>
        </w:rPr>
        <w:t>Net SGST Reimbursement Assessment</w:t>
      </w:r>
    </w:p>
    <w:p w14:paraId="6635B589" w14:textId="77777777" w:rsidR="00CE68C8" w:rsidRPr="00E43250" w:rsidRDefault="00CE68C8" w:rsidP="00CE68C8">
      <w:pPr>
        <w:numPr>
          <w:ilvl w:val="0"/>
          <w:numId w:val="26"/>
        </w:numPr>
        <w:rPr>
          <w:kern w:val="0"/>
          <w:sz w:val="24"/>
          <w:szCs w:val="24"/>
          <w14:ligatures w14:val="none"/>
        </w:rPr>
      </w:pPr>
      <w:r w:rsidRPr="00E43250">
        <w:rPr>
          <w:kern w:val="0"/>
          <w:sz w:val="24"/>
          <w:szCs w:val="24"/>
          <w14:ligatures w14:val="none"/>
        </w:rPr>
        <w:t>Capital Investment Subsidy Planning</w:t>
      </w:r>
    </w:p>
    <w:p w14:paraId="35822A7A" w14:textId="77777777" w:rsidR="00CE68C8" w:rsidRPr="00E43250" w:rsidRDefault="00CE68C8" w:rsidP="00CE68C8">
      <w:pPr>
        <w:numPr>
          <w:ilvl w:val="0"/>
          <w:numId w:val="26"/>
        </w:numPr>
        <w:rPr>
          <w:kern w:val="0"/>
          <w:sz w:val="24"/>
          <w:szCs w:val="24"/>
          <w14:ligatures w14:val="none"/>
        </w:rPr>
      </w:pPr>
      <w:r w:rsidRPr="00E43250">
        <w:rPr>
          <w:kern w:val="0"/>
          <w:sz w:val="24"/>
          <w:szCs w:val="24"/>
          <w14:ligatures w14:val="none"/>
        </w:rPr>
        <w:t>Interest Subsidy Evaluation</w:t>
      </w:r>
    </w:p>
    <w:p w14:paraId="5DA45EC3" w14:textId="77777777" w:rsidR="00CE68C8" w:rsidRPr="00E43250" w:rsidRDefault="00CE68C8" w:rsidP="00CE68C8">
      <w:pPr>
        <w:numPr>
          <w:ilvl w:val="0"/>
          <w:numId w:val="26"/>
        </w:numPr>
        <w:rPr>
          <w:kern w:val="0"/>
          <w:sz w:val="24"/>
          <w:szCs w:val="24"/>
          <w14:ligatures w14:val="none"/>
        </w:rPr>
      </w:pPr>
      <w:r w:rsidRPr="00E43250">
        <w:rPr>
          <w:kern w:val="0"/>
          <w:sz w:val="24"/>
          <w:szCs w:val="24"/>
          <w14:ligatures w14:val="none"/>
        </w:rPr>
        <w:t>Bank Loan &amp; Project Finance Documentation</w:t>
      </w:r>
    </w:p>
    <w:p w14:paraId="05D453E2" w14:textId="77777777" w:rsidR="00CE68C8" w:rsidRPr="00E43250" w:rsidRDefault="00CE68C8" w:rsidP="00CE68C8">
      <w:pPr>
        <w:numPr>
          <w:ilvl w:val="0"/>
          <w:numId w:val="26"/>
        </w:numPr>
        <w:rPr>
          <w:kern w:val="0"/>
          <w:sz w:val="24"/>
          <w:szCs w:val="24"/>
          <w14:ligatures w14:val="none"/>
        </w:rPr>
      </w:pPr>
      <w:r w:rsidRPr="00E43250">
        <w:rPr>
          <w:kern w:val="0"/>
          <w:sz w:val="24"/>
          <w:szCs w:val="24"/>
          <w14:ligatures w14:val="none"/>
        </w:rPr>
        <w:t>Utility &amp; Infrastructure Planning</w:t>
      </w:r>
    </w:p>
    <w:p w14:paraId="3DA2ADF0" w14:textId="77777777" w:rsidR="00CE68C8" w:rsidRPr="00E43250" w:rsidRDefault="00CE68C8" w:rsidP="00CE68C8">
      <w:pPr>
        <w:numPr>
          <w:ilvl w:val="0"/>
          <w:numId w:val="26"/>
        </w:numPr>
        <w:rPr>
          <w:kern w:val="0"/>
          <w:sz w:val="24"/>
          <w:szCs w:val="24"/>
          <w14:ligatures w14:val="none"/>
        </w:rPr>
      </w:pPr>
      <w:r w:rsidRPr="00E43250">
        <w:rPr>
          <w:kern w:val="0"/>
          <w:sz w:val="24"/>
          <w:szCs w:val="24"/>
          <w14:ligatures w14:val="none"/>
        </w:rPr>
        <w:lastRenderedPageBreak/>
        <w:t>Financial Projections and ROI Analysis</w:t>
      </w:r>
    </w:p>
    <w:p w14:paraId="24F7A9CE" w14:textId="77777777" w:rsidR="00CE68C8" w:rsidRPr="00E43250" w:rsidRDefault="00CE68C8" w:rsidP="00CE68C8">
      <w:pPr>
        <w:numPr>
          <w:ilvl w:val="0"/>
          <w:numId w:val="26"/>
        </w:numPr>
        <w:rPr>
          <w:kern w:val="0"/>
          <w:sz w:val="24"/>
          <w:szCs w:val="24"/>
          <w14:ligatures w14:val="none"/>
        </w:rPr>
      </w:pPr>
      <w:r w:rsidRPr="00E43250">
        <w:rPr>
          <w:kern w:val="0"/>
          <w:sz w:val="24"/>
          <w:szCs w:val="24"/>
          <w14:ligatures w14:val="none"/>
        </w:rPr>
        <w:t>Government Scheme Guidance</w:t>
      </w:r>
    </w:p>
    <w:p w14:paraId="4C3A009A" w14:textId="77777777" w:rsidR="00CE68C8" w:rsidRPr="00E43250" w:rsidRDefault="00CE68C8" w:rsidP="00CE68C8">
      <w:pPr>
        <w:numPr>
          <w:ilvl w:val="0"/>
          <w:numId w:val="26"/>
        </w:numPr>
        <w:rPr>
          <w:kern w:val="0"/>
          <w:sz w:val="24"/>
          <w:szCs w:val="24"/>
          <w14:ligatures w14:val="none"/>
        </w:rPr>
      </w:pPr>
      <w:r w:rsidRPr="00E43250">
        <w:rPr>
          <w:kern w:val="0"/>
          <w:sz w:val="24"/>
          <w:szCs w:val="24"/>
          <w14:ligatures w14:val="none"/>
        </w:rPr>
        <w:t>Coordination with Financial Institutions and Subsidy Consultants</w:t>
      </w:r>
    </w:p>
    <w:p w14:paraId="6835F9B2" w14:textId="77777777" w:rsidR="00CE68C8" w:rsidRPr="00E43250" w:rsidRDefault="00CE68C8" w:rsidP="00CE68C8">
      <w:pPr>
        <w:rPr>
          <w:kern w:val="0"/>
          <w:sz w:val="24"/>
          <w:szCs w:val="24"/>
          <w14:ligatures w14:val="none"/>
        </w:rPr>
      </w:pPr>
      <w:r w:rsidRPr="00E43250">
        <w:rPr>
          <w:kern w:val="0"/>
          <w:sz w:val="24"/>
          <w:szCs w:val="24"/>
          <w14:ligatures w14:val="none"/>
        </w:rPr>
        <w:t>By aligning engineering decisions with state industrial policies, we help investors compare project locations, optimize investment structure, and improve long-term project economics—not just machinery performance.</w:t>
      </w:r>
    </w:p>
    <w:p w14:paraId="79B91520" w14:textId="77777777" w:rsidR="00CE68C8" w:rsidRPr="00E43250" w:rsidRDefault="00CE68C8" w:rsidP="00CE68C8">
      <w:pPr>
        <w:rPr>
          <w:kern w:val="0"/>
          <w:sz w:val="24"/>
          <w:szCs w:val="24"/>
          <w14:ligatures w14:val="none"/>
        </w:rPr>
      </w:pPr>
      <w:r>
        <w:rPr>
          <w:kern w:val="0"/>
          <w:sz w:val="24"/>
          <w:szCs w:val="24"/>
          <w14:ligatures w14:val="none"/>
        </w:rPr>
        <w:pict w14:anchorId="082C6391">
          <v:rect id="_x0000_i1097" style="width:0;height:1.5pt" o:hralign="center" o:hrstd="t" o:hr="t" fillcolor="#a0a0a0" stroked="f"/>
        </w:pict>
      </w:r>
    </w:p>
    <w:p w14:paraId="4C6C694E" w14:textId="77777777" w:rsidR="00CE68C8" w:rsidRPr="00E43250" w:rsidRDefault="00CE68C8" w:rsidP="00CE68C8">
      <w:pPr>
        <w:rPr>
          <w:b/>
          <w:bCs/>
          <w:kern w:val="0"/>
          <w:sz w:val="24"/>
          <w:szCs w:val="24"/>
          <w14:ligatures w14:val="none"/>
        </w:rPr>
      </w:pPr>
      <w:r w:rsidRPr="00E43250">
        <w:rPr>
          <w:b/>
          <w:bCs/>
          <w:kern w:val="0"/>
          <w:sz w:val="24"/>
          <w:szCs w:val="24"/>
          <w14:ligatures w14:val="none"/>
        </w:rPr>
        <w:t>Engineering Consultation</w:t>
      </w:r>
    </w:p>
    <w:p w14:paraId="7610B8C3" w14:textId="77777777" w:rsidR="00CE68C8" w:rsidRPr="00E43250" w:rsidRDefault="00CE68C8" w:rsidP="00CE68C8">
      <w:pPr>
        <w:rPr>
          <w:kern w:val="0"/>
          <w:sz w:val="24"/>
          <w:szCs w:val="24"/>
          <w14:ligatures w14:val="none"/>
        </w:rPr>
      </w:pPr>
      <w:r w:rsidRPr="00E43250">
        <w:rPr>
          <w:kern w:val="0"/>
          <w:sz w:val="24"/>
          <w:szCs w:val="24"/>
          <w14:ligatures w14:val="none"/>
        </w:rPr>
        <w:t xml:space="preserve">An AAC Block or AAC Panel project is a long-term industrial investment where </w:t>
      </w:r>
      <w:r w:rsidRPr="00E43250">
        <w:rPr>
          <w:b/>
          <w:bCs/>
          <w:kern w:val="0"/>
          <w:sz w:val="24"/>
          <w:szCs w:val="24"/>
          <w14:ligatures w14:val="none"/>
        </w:rPr>
        <w:t>plant design, financing strategy, project location, and government incentives</w:t>
      </w:r>
      <w:r w:rsidRPr="00E43250">
        <w:rPr>
          <w:kern w:val="0"/>
          <w:sz w:val="24"/>
          <w:szCs w:val="24"/>
          <w14:ligatures w14:val="none"/>
        </w:rPr>
        <w:t xml:space="preserve"> collectively determine profitability.</w:t>
      </w:r>
    </w:p>
    <w:p w14:paraId="7A8D1276" w14:textId="77777777" w:rsidR="00CE68C8" w:rsidRPr="00E43250" w:rsidRDefault="00CE68C8" w:rsidP="00CE68C8">
      <w:pPr>
        <w:rPr>
          <w:kern w:val="0"/>
          <w:sz w:val="24"/>
          <w:szCs w:val="24"/>
          <w14:ligatures w14:val="none"/>
        </w:rPr>
      </w:pPr>
      <w:r w:rsidRPr="00E43250">
        <w:rPr>
          <w:kern w:val="0"/>
          <w:sz w:val="24"/>
          <w:szCs w:val="24"/>
          <w14:ligatures w14:val="none"/>
        </w:rPr>
        <w:t xml:space="preserve">Before finalizing your investment, consult the engineering team at </w:t>
      </w:r>
      <w:r w:rsidRPr="00E43250">
        <w:rPr>
          <w:b/>
          <w:bCs/>
          <w:kern w:val="0"/>
          <w:sz w:val="24"/>
          <w:szCs w:val="24"/>
          <w14:ligatures w14:val="none"/>
        </w:rPr>
        <w:t>LAXMI EN FAB PVT LTD</w:t>
      </w:r>
      <w:r w:rsidRPr="00E43250">
        <w:rPr>
          <w:kern w:val="0"/>
          <w:sz w:val="24"/>
          <w:szCs w:val="24"/>
          <w14:ligatures w14:val="none"/>
        </w:rPr>
        <w:t xml:space="preserve"> for a comprehensive project feasibility study covering plant capacity, machinery selection, state-wise subsidies, SGST reimbursement opportunities, bank finance, project cost, ROI, and long-term profitability.</w:t>
      </w:r>
    </w:p>
    <w:p w14:paraId="110A425D" w14:textId="77777777" w:rsidR="00CE68C8" w:rsidRDefault="00CE68C8" w:rsidP="00CE68C8">
      <w:pPr>
        <w:rPr>
          <w:kern w:val="0"/>
          <w:sz w:val="24"/>
          <w:szCs w:val="24"/>
          <w14:ligatures w14:val="none"/>
        </w:rPr>
      </w:pPr>
      <w:r w:rsidRPr="00E43250">
        <w:rPr>
          <w:kern w:val="0"/>
          <w:sz w:val="24"/>
          <w:szCs w:val="24"/>
          <w14:ligatures w14:val="none"/>
        </w:rPr>
        <w:t>A well-engineered project doesn't just produce quality AAC products—it maximizes financial returns from the very first day of commercial production.</w:t>
      </w:r>
    </w:p>
    <w:p w14:paraId="079CE21B" w14:textId="51A0A940" w:rsidR="00205420" w:rsidRPr="00CE68C8" w:rsidRDefault="00CE68C8" w:rsidP="00CE68C8">
      <w:r>
        <w:rPr>
          <w:kern w:val="0"/>
          <w:sz w:val="24"/>
          <w:szCs w:val="24"/>
          <w14:ligatures w14:val="none"/>
        </w:rPr>
        <w:br w:type="page"/>
      </w:r>
    </w:p>
    <w:sectPr w:rsidR="00205420" w:rsidRPr="00CE68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0D7"/>
    <w:multiLevelType w:val="multilevel"/>
    <w:tmpl w:val="1574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97DEA"/>
    <w:multiLevelType w:val="multilevel"/>
    <w:tmpl w:val="851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20AAC"/>
    <w:multiLevelType w:val="multilevel"/>
    <w:tmpl w:val="4188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7562B"/>
    <w:multiLevelType w:val="multilevel"/>
    <w:tmpl w:val="0D06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A258A"/>
    <w:multiLevelType w:val="multilevel"/>
    <w:tmpl w:val="CF62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E29D3"/>
    <w:multiLevelType w:val="multilevel"/>
    <w:tmpl w:val="6990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57FD4"/>
    <w:multiLevelType w:val="multilevel"/>
    <w:tmpl w:val="6668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10D75"/>
    <w:multiLevelType w:val="multilevel"/>
    <w:tmpl w:val="D7CA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17863"/>
    <w:multiLevelType w:val="multilevel"/>
    <w:tmpl w:val="8882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46759"/>
    <w:multiLevelType w:val="multilevel"/>
    <w:tmpl w:val="1B78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B5782"/>
    <w:multiLevelType w:val="multilevel"/>
    <w:tmpl w:val="9818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E27CF"/>
    <w:multiLevelType w:val="multilevel"/>
    <w:tmpl w:val="BD8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768FC"/>
    <w:multiLevelType w:val="multilevel"/>
    <w:tmpl w:val="B1B4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7609F"/>
    <w:multiLevelType w:val="multilevel"/>
    <w:tmpl w:val="F66A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16D94"/>
    <w:multiLevelType w:val="multilevel"/>
    <w:tmpl w:val="43B0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C5578"/>
    <w:multiLevelType w:val="multilevel"/>
    <w:tmpl w:val="5A50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0D11B2"/>
    <w:multiLevelType w:val="multilevel"/>
    <w:tmpl w:val="0B68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B569F"/>
    <w:multiLevelType w:val="multilevel"/>
    <w:tmpl w:val="C53E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571F1"/>
    <w:multiLevelType w:val="multilevel"/>
    <w:tmpl w:val="CFAE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C25A1"/>
    <w:multiLevelType w:val="multilevel"/>
    <w:tmpl w:val="AF34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03039F"/>
    <w:multiLevelType w:val="multilevel"/>
    <w:tmpl w:val="26E4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432963"/>
    <w:multiLevelType w:val="multilevel"/>
    <w:tmpl w:val="FEDE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8B62CA"/>
    <w:multiLevelType w:val="multilevel"/>
    <w:tmpl w:val="4E42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AB0484"/>
    <w:multiLevelType w:val="multilevel"/>
    <w:tmpl w:val="B6C2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5B4BEC"/>
    <w:multiLevelType w:val="multilevel"/>
    <w:tmpl w:val="A016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A017FA"/>
    <w:multiLevelType w:val="multilevel"/>
    <w:tmpl w:val="0BEA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035749">
    <w:abstractNumId w:val="21"/>
  </w:num>
  <w:num w:numId="2" w16cid:durableId="1248658679">
    <w:abstractNumId w:val="4"/>
  </w:num>
  <w:num w:numId="3" w16cid:durableId="166751103">
    <w:abstractNumId w:val="9"/>
  </w:num>
  <w:num w:numId="4" w16cid:durableId="345249770">
    <w:abstractNumId w:val="10"/>
  </w:num>
  <w:num w:numId="5" w16cid:durableId="54595611">
    <w:abstractNumId w:val="7"/>
  </w:num>
  <w:num w:numId="6" w16cid:durableId="1959021566">
    <w:abstractNumId w:val="3"/>
  </w:num>
  <w:num w:numId="7" w16cid:durableId="469052442">
    <w:abstractNumId w:val="6"/>
  </w:num>
  <w:num w:numId="8" w16cid:durableId="946542761">
    <w:abstractNumId w:val="2"/>
  </w:num>
  <w:num w:numId="9" w16cid:durableId="518541518">
    <w:abstractNumId w:val="15"/>
  </w:num>
  <w:num w:numId="10" w16cid:durableId="460727453">
    <w:abstractNumId w:val="5"/>
  </w:num>
  <w:num w:numId="11" w16cid:durableId="241457005">
    <w:abstractNumId w:val="23"/>
  </w:num>
  <w:num w:numId="12" w16cid:durableId="1941714359">
    <w:abstractNumId w:val="12"/>
  </w:num>
  <w:num w:numId="13" w16cid:durableId="372847590">
    <w:abstractNumId w:val="22"/>
  </w:num>
  <w:num w:numId="14" w16cid:durableId="2059626826">
    <w:abstractNumId w:val="13"/>
  </w:num>
  <w:num w:numId="15" w16cid:durableId="2131046097">
    <w:abstractNumId w:val="24"/>
  </w:num>
  <w:num w:numId="16" w16cid:durableId="1121387714">
    <w:abstractNumId w:val="19"/>
  </w:num>
  <w:num w:numId="17" w16cid:durableId="787042564">
    <w:abstractNumId w:val="11"/>
  </w:num>
  <w:num w:numId="18" w16cid:durableId="179272542">
    <w:abstractNumId w:val="14"/>
  </w:num>
  <w:num w:numId="19" w16cid:durableId="1269242036">
    <w:abstractNumId w:val="1"/>
  </w:num>
  <w:num w:numId="20" w16cid:durableId="818420883">
    <w:abstractNumId w:val="20"/>
  </w:num>
  <w:num w:numId="21" w16cid:durableId="932857528">
    <w:abstractNumId w:val="0"/>
  </w:num>
  <w:num w:numId="22" w16cid:durableId="664939250">
    <w:abstractNumId w:val="18"/>
  </w:num>
  <w:num w:numId="23" w16cid:durableId="626812379">
    <w:abstractNumId w:val="16"/>
  </w:num>
  <w:num w:numId="24" w16cid:durableId="359938087">
    <w:abstractNumId w:val="17"/>
  </w:num>
  <w:num w:numId="25" w16cid:durableId="521825817">
    <w:abstractNumId w:val="25"/>
  </w:num>
  <w:num w:numId="26" w16cid:durableId="4967295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2E"/>
    <w:rsid w:val="00191279"/>
    <w:rsid w:val="00205420"/>
    <w:rsid w:val="003677E2"/>
    <w:rsid w:val="00387187"/>
    <w:rsid w:val="00581811"/>
    <w:rsid w:val="0088602E"/>
    <w:rsid w:val="00CE68C8"/>
    <w:rsid w:val="00D673FE"/>
    <w:rsid w:val="00E71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18B4"/>
  <w15:chartTrackingRefBased/>
  <w15:docId w15:val="{E06C3249-4F31-4D69-AC96-4F712ACB3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8C8"/>
  </w:style>
  <w:style w:type="paragraph" w:styleId="Heading1">
    <w:name w:val="heading 1"/>
    <w:basedOn w:val="Normal"/>
    <w:next w:val="Normal"/>
    <w:link w:val="Heading1Char"/>
    <w:uiPriority w:val="9"/>
    <w:qFormat/>
    <w:rsid w:val="008860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0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0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0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0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0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0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0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0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0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02E"/>
    <w:rPr>
      <w:rFonts w:eastAsiaTheme="majorEastAsia" w:cstheme="majorBidi"/>
      <w:color w:val="272727" w:themeColor="text1" w:themeTint="D8"/>
    </w:rPr>
  </w:style>
  <w:style w:type="paragraph" w:styleId="Title">
    <w:name w:val="Title"/>
    <w:basedOn w:val="Normal"/>
    <w:next w:val="Normal"/>
    <w:link w:val="TitleChar"/>
    <w:uiPriority w:val="10"/>
    <w:qFormat/>
    <w:rsid w:val="00886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02E"/>
    <w:pPr>
      <w:spacing w:before="160"/>
      <w:jc w:val="center"/>
    </w:pPr>
    <w:rPr>
      <w:i/>
      <w:iCs/>
      <w:color w:val="404040" w:themeColor="text1" w:themeTint="BF"/>
    </w:rPr>
  </w:style>
  <w:style w:type="character" w:customStyle="1" w:styleId="QuoteChar">
    <w:name w:val="Quote Char"/>
    <w:basedOn w:val="DefaultParagraphFont"/>
    <w:link w:val="Quote"/>
    <w:uiPriority w:val="29"/>
    <w:rsid w:val="0088602E"/>
    <w:rPr>
      <w:i/>
      <w:iCs/>
      <w:color w:val="404040" w:themeColor="text1" w:themeTint="BF"/>
    </w:rPr>
  </w:style>
  <w:style w:type="paragraph" w:styleId="ListParagraph">
    <w:name w:val="List Paragraph"/>
    <w:basedOn w:val="Normal"/>
    <w:uiPriority w:val="34"/>
    <w:qFormat/>
    <w:rsid w:val="0088602E"/>
    <w:pPr>
      <w:ind w:left="720"/>
      <w:contextualSpacing/>
    </w:pPr>
  </w:style>
  <w:style w:type="character" w:styleId="IntenseEmphasis">
    <w:name w:val="Intense Emphasis"/>
    <w:basedOn w:val="DefaultParagraphFont"/>
    <w:uiPriority w:val="21"/>
    <w:qFormat/>
    <w:rsid w:val="0088602E"/>
    <w:rPr>
      <w:i/>
      <w:iCs/>
      <w:color w:val="2F5496" w:themeColor="accent1" w:themeShade="BF"/>
    </w:rPr>
  </w:style>
  <w:style w:type="paragraph" w:styleId="IntenseQuote">
    <w:name w:val="Intense Quote"/>
    <w:basedOn w:val="Normal"/>
    <w:next w:val="Normal"/>
    <w:link w:val="IntenseQuoteChar"/>
    <w:uiPriority w:val="30"/>
    <w:qFormat/>
    <w:rsid w:val="008860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02E"/>
    <w:rPr>
      <w:i/>
      <w:iCs/>
      <w:color w:val="2F5496" w:themeColor="accent1" w:themeShade="BF"/>
    </w:rPr>
  </w:style>
  <w:style w:type="character" w:styleId="IntenseReference">
    <w:name w:val="Intense Reference"/>
    <w:basedOn w:val="DefaultParagraphFont"/>
    <w:uiPriority w:val="32"/>
    <w:qFormat/>
    <w:rsid w:val="008860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1157</Words>
  <Characters>6600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2026-08-15T09:35:00Z</dcterms:created>
  <dcterms:modified xsi:type="dcterms:W3CDTF">2026-08-15T09:35:00Z</dcterms:modified>
</cp:coreProperties>
</file>