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6D555" w14:textId="77777777" w:rsidR="00BE2D2A" w:rsidRPr="00BE2D2A" w:rsidRDefault="00BE2D2A" w:rsidP="00BE2D2A">
      <w:pPr>
        <w:jc w:val="center"/>
        <w:rPr>
          <w:b/>
          <w:bCs/>
          <w:sz w:val="40"/>
          <w:szCs w:val="40"/>
        </w:rPr>
      </w:pPr>
      <w:r w:rsidRPr="00BE2D2A">
        <w:rPr>
          <w:b/>
          <w:bCs/>
          <w:sz w:val="40"/>
          <w:szCs w:val="40"/>
        </w:rPr>
        <w:t>Improving Steam Efficiency Across the AAC Process</w:t>
      </w:r>
    </w:p>
    <w:p w14:paraId="65E2F8EA" w14:textId="77777777" w:rsidR="00BE2D2A" w:rsidRPr="00BE2D2A" w:rsidRDefault="00BE2D2A" w:rsidP="00BE2D2A">
      <w:pPr>
        <w:rPr>
          <w:b/>
          <w:bCs/>
        </w:rPr>
      </w:pPr>
      <w:r w:rsidRPr="00BE2D2A">
        <w:rPr>
          <w:b/>
          <w:bCs/>
        </w:rPr>
        <w:t>Part 1 — Testimonial Overview</w:t>
      </w:r>
    </w:p>
    <w:p w14:paraId="4F741D72" w14:textId="77777777" w:rsidR="00BE2D2A" w:rsidRPr="00BE2D2A" w:rsidRDefault="00BE2D2A" w:rsidP="00BE2D2A">
      <w:pPr>
        <w:rPr>
          <w:b/>
          <w:bCs/>
        </w:rPr>
      </w:pPr>
      <w:r w:rsidRPr="00BE2D2A">
        <w:rPr>
          <w:b/>
          <w:bCs/>
        </w:rPr>
        <w:t>At this 1,100 m³/day plant, energy efficiency was engineered into the complete process—not treated as a later improvement.</w:t>
      </w:r>
    </w:p>
    <w:p w14:paraId="349A8298" w14:textId="77777777" w:rsidR="00BE2D2A" w:rsidRPr="00BE2D2A" w:rsidRDefault="00BE2D2A" w:rsidP="00BE2D2A">
      <w:r w:rsidRPr="00BE2D2A">
        <w:t xml:space="preserve">During my technical review of the NA </w:t>
      </w:r>
      <w:proofErr w:type="spellStart"/>
      <w:r w:rsidRPr="00BE2D2A">
        <w:t>Ekobloc</w:t>
      </w:r>
      <w:proofErr w:type="spellEnd"/>
      <w:r w:rsidRPr="00BE2D2A">
        <w:t xml:space="preserve"> plant, I verified average steam consumption of approximately </w:t>
      </w:r>
      <w:r w:rsidRPr="00BE2D2A">
        <w:rPr>
          <w:b/>
          <w:bCs/>
        </w:rPr>
        <w:t>110 kg/m³</w:t>
      </w:r>
      <w:r w:rsidRPr="00BE2D2A">
        <w:t xml:space="preserve">, compared with the generally observed industry range of </w:t>
      </w:r>
      <w:r w:rsidRPr="00BE2D2A">
        <w:rPr>
          <w:b/>
          <w:bCs/>
        </w:rPr>
        <w:t>140–160 kg/m³</w:t>
      </w:r>
      <w:r w:rsidRPr="00BE2D2A">
        <w:t>.</w:t>
      </w:r>
    </w:p>
    <w:p w14:paraId="2690D571" w14:textId="77777777" w:rsidR="00BE2D2A" w:rsidRPr="00BE2D2A" w:rsidRDefault="00BE2D2A" w:rsidP="00BE2D2A">
      <w:r w:rsidRPr="00BE2D2A">
        <w:t xml:space="preserve">Using imported coal with a calorific value of approximately </w:t>
      </w:r>
      <w:r w:rsidRPr="00BE2D2A">
        <w:rPr>
          <w:b/>
          <w:bCs/>
        </w:rPr>
        <w:t>5,500 kcal/kg</w:t>
      </w:r>
      <w:r w:rsidRPr="00BE2D2A">
        <w:t xml:space="preserve">, the system generated about </w:t>
      </w:r>
      <w:r w:rsidRPr="00BE2D2A">
        <w:rPr>
          <w:b/>
          <w:bCs/>
        </w:rPr>
        <w:t>5 kg of steam per kg of coal</w:t>
      </w:r>
      <w:r w:rsidRPr="00BE2D2A">
        <w:t>, compared with the referenced industry range of 3.5–4 kg.</w:t>
      </w:r>
    </w:p>
    <w:p w14:paraId="1D5909D3" w14:textId="77777777" w:rsidR="00BE2D2A" w:rsidRPr="00BE2D2A" w:rsidRDefault="00BE2D2A" w:rsidP="00BE2D2A">
      <w:r w:rsidRPr="00BE2D2A">
        <w:rPr>
          <w:b/>
          <w:bCs/>
        </w:rPr>
        <w:t xml:space="preserve">Mr. </w:t>
      </w:r>
      <w:proofErr w:type="spellStart"/>
      <w:r w:rsidRPr="00BE2D2A">
        <w:rPr>
          <w:b/>
          <w:bCs/>
        </w:rPr>
        <w:t>Shivashankaran</w:t>
      </w:r>
      <w:proofErr w:type="spellEnd"/>
      <w:r w:rsidRPr="00BE2D2A">
        <w:br/>
        <w:t>AAC Technical Consultant, Chennai</w:t>
      </w:r>
      <w:r w:rsidRPr="00BE2D2A">
        <w:br/>
      </w:r>
      <w:r w:rsidRPr="00BE2D2A">
        <w:rPr>
          <w:b/>
          <w:bCs/>
        </w:rPr>
        <w:t>More than 20 years of AAC industry experience</w:t>
      </w:r>
    </w:p>
    <w:p w14:paraId="7BDA98D9" w14:textId="77777777" w:rsidR="00BE2D2A" w:rsidRPr="00BE2D2A" w:rsidRDefault="00BE2D2A" w:rsidP="00BE2D2A">
      <w:r w:rsidRPr="00BE2D2A">
        <w:rPr>
          <w:b/>
          <w:bCs/>
        </w:rPr>
        <w:t>1,100 m³/day plant</w:t>
      </w:r>
      <w:r w:rsidRPr="00BE2D2A">
        <w:t> </w:t>
      </w:r>
      <w:r w:rsidRPr="00BE2D2A">
        <w:rPr>
          <w:b/>
          <w:bCs/>
        </w:rPr>
        <w:t>110 kg steam/m³</w:t>
      </w:r>
      <w:r w:rsidRPr="00BE2D2A">
        <w:t> </w:t>
      </w:r>
      <w:r w:rsidRPr="00BE2D2A">
        <w:rPr>
          <w:b/>
          <w:bCs/>
        </w:rPr>
        <w:t>5 kg steam/kg coal</w:t>
      </w:r>
    </w:p>
    <w:p w14:paraId="0C26BBB0" w14:textId="77777777" w:rsidR="00BE2D2A" w:rsidRPr="00BE2D2A" w:rsidRDefault="00BE2D2A" w:rsidP="00BE2D2A">
      <w:r w:rsidRPr="00BE2D2A">
        <w:t>Read Technical Assessment</w:t>
      </w:r>
      <w:r w:rsidRPr="00BE2D2A">
        <w:t> </w:t>
      </w:r>
      <w:r w:rsidRPr="00BE2D2A">
        <w:t>View Performance Evidence</w:t>
      </w:r>
    </w:p>
    <w:p w14:paraId="44FB1658" w14:textId="77777777" w:rsidR="00BE2D2A" w:rsidRPr="00BE2D2A" w:rsidRDefault="00BE2D2A" w:rsidP="00BE2D2A">
      <w:r w:rsidRPr="00BE2D2A">
        <w:pict w14:anchorId="37C21A47">
          <v:rect id="_x0000_i1031" style="width:0;height:1.5pt" o:hralign="center" o:hrstd="t" o:hr="t" fillcolor="#a0a0a0" stroked="f"/>
        </w:pict>
      </w:r>
    </w:p>
    <w:p w14:paraId="6F950BC7" w14:textId="77777777" w:rsidR="00BE2D2A" w:rsidRPr="00BE2D2A" w:rsidRDefault="00BE2D2A" w:rsidP="00BE2D2A">
      <w:pPr>
        <w:rPr>
          <w:b/>
          <w:bCs/>
        </w:rPr>
      </w:pPr>
      <w:r w:rsidRPr="00BE2D2A">
        <w:rPr>
          <w:b/>
          <w:bCs/>
        </w:rPr>
        <w:t>Part 2 — Complete Technical Assessment</w:t>
      </w:r>
    </w:p>
    <w:p w14:paraId="43F1BB04" w14:textId="77777777" w:rsidR="00BE2D2A" w:rsidRPr="00BE2D2A" w:rsidRDefault="00BE2D2A" w:rsidP="00BE2D2A">
      <w:r w:rsidRPr="00BE2D2A">
        <w:t xml:space="preserve">I am </w:t>
      </w:r>
      <w:r w:rsidRPr="00BE2D2A">
        <w:rPr>
          <w:b/>
          <w:bCs/>
        </w:rPr>
        <w:t xml:space="preserve">Mr. </w:t>
      </w:r>
      <w:proofErr w:type="spellStart"/>
      <w:r w:rsidRPr="00BE2D2A">
        <w:rPr>
          <w:b/>
          <w:bCs/>
        </w:rPr>
        <w:t>Shivashankaran</w:t>
      </w:r>
      <w:proofErr w:type="spellEnd"/>
      <w:r w:rsidRPr="00BE2D2A">
        <w:t>, an AAC technical consultant from Chennai with more than 20 years of experience in AAC plant operation and manufacturing processes.</w:t>
      </w:r>
    </w:p>
    <w:p w14:paraId="2BA06DAF" w14:textId="77777777" w:rsidR="00BE2D2A" w:rsidRPr="00BE2D2A" w:rsidRDefault="00BE2D2A" w:rsidP="00BE2D2A">
      <w:r w:rsidRPr="00BE2D2A">
        <w:t xml:space="preserve">I had the opportunity to review the </w:t>
      </w:r>
      <w:r w:rsidRPr="00BE2D2A">
        <w:rPr>
          <w:b/>
          <w:bCs/>
        </w:rPr>
        <w:t xml:space="preserve">1,100 m³/day AAC plant of NA </w:t>
      </w:r>
      <w:proofErr w:type="spellStart"/>
      <w:r w:rsidRPr="00BE2D2A">
        <w:rPr>
          <w:b/>
          <w:bCs/>
        </w:rPr>
        <w:t>Ekobloc</w:t>
      </w:r>
      <w:proofErr w:type="spellEnd"/>
      <w:r w:rsidRPr="00BE2D2A">
        <w:rPr>
          <w:b/>
          <w:bCs/>
        </w:rPr>
        <w:t xml:space="preserve"> </w:t>
      </w:r>
      <w:proofErr w:type="spellStart"/>
      <w:r w:rsidRPr="00BE2D2A">
        <w:rPr>
          <w:b/>
          <w:bCs/>
        </w:rPr>
        <w:t>Pvt.</w:t>
      </w:r>
      <w:proofErr w:type="spellEnd"/>
      <w:r w:rsidRPr="00BE2D2A">
        <w:rPr>
          <w:b/>
          <w:bCs/>
        </w:rPr>
        <w:t xml:space="preserve"> Ltd.</w:t>
      </w:r>
      <w:r w:rsidRPr="00BE2D2A">
        <w:t xml:space="preserve">, located near Ahmedabad and supplied by Laxmi En-Fab </w:t>
      </w:r>
      <w:proofErr w:type="spellStart"/>
      <w:r w:rsidRPr="00BE2D2A">
        <w:t>Pvt.</w:t>
      </w:r>
      <w:proofErr w:type="spellEnd"/>
      <w:r w:rsidRPr="00BE2D2A">
        <w:t xml:space="preserve"> Ltd.</w:t>
      </w:r>
    </w:p>
    <w:p w14:paraId="449C9543" w14:textId="77777777" w:rsidR="00BE2D2A" w:rsidRPr="00BE2D2A" w:rsidRDefault="00BE2D2A" w:rsidP="00BE2D2A">
      <w:r w:rsidRPr="00BE2D2A">
        <w:t>From the beginning of the project, the plant owner placed significant importance on minimising recurring energy costs—particularly steam and electricity consumption. Laxmi therefore approached energy efficiency as part of the original plant design rather than as a modification to be considered after commissioning.</w:t>
      </w:r>
    </w:p>
    <w:p w14:paraId="4616F824" w14:textId="77777777" w:rsidR="00BE2D2A" w:rsidRPr="00BE2D2A" w:rsidRDefault="00BE2D2A" w:rsidP="00BE2D2A">
      <w:pPr>
        <w:rPr>
          <w:b/>
          <w:bCs/>
        </w:rPr>
      </w:pPr>
      <w:r w:rsidRPr="00BE2D2A">
        <w:rPr>
          <w:b/>
          <w:bCs/>
        </w:rPr>
        <w:t>Improving Efficiency Across the Steam Cycle</w:t>
      </w:r>
    </w:p>
    <w:p w14:paraId="7A3A5DE2" w14:textId="77777777" w:rsidR="00BE2D2A" w:rsidRPr="00BE2D2A" w:rsidRDefault="00BE2D2A" w:rsidP="00BE2D2A">
      <w:r w:rsidRPr="00BE2D2A">
        <w:t>Steam represents a major recurring energy input in AAC block manufacturing. Its efficiency depends not only on the boiler, but also on how effectively steam and thermal energy are managed throughout the autoclaving process.</w:t>
      </w:r>
    </w:p>
    <w:p w14:paraId="2C309B04" w14:textId="77777777" w:rsidR="00BE2D2A" w:rsidRPr="00BE2D2A" w:rsidRDefault="00BE2D2A" w:rsidP="00BE2D2A">
      <w:r w:rsidRPr="00BE2D2A">
        <w:t>For this plant, Laxmi installed an integrated system comprising:</w:t>
      </w:r>
    </w:p>
    <w:p w14:paraId="5FB7C24A" w14:textId="77777777" w:rsidR="00BE2D2A" w:rsidRPr="00BE2D2A" w:rsidRDefault="00BE2D2A" w:rsidP="00BE2D2A">
      <w:pPr>
        <w:numPr>
          <w:ilvl w:val="0"/>
          <w:numId w:val="1"/>
        </w:numPr>
      </w:pPr>
      <w:r w:rsidRPr="00BE2D2A">
        <w:t>An efficient autoclave steam-transfer cycle</w:t>
      </w:r>
    </w:p>
    <w:p w14:paraId="27A588EB" w14:textId="77777777" w:rsidR="00BE2D2A" w:rsidRPr="00BE2D2A" w:rsidRDefault="00BE2D2A" w:rsidP="00BE2D2A">
      <w:pPr>
        <w:numPr>
          <w:ilvl w:val="0"/>
          <w:numId w:val="1"/>
        </w:numPr>
      </w:pPr>
      <w:r w:rsidRPr="00BE2D2A">
        <w:t>Waste-heat recovery</w:t>
      </w:r>
    </w:p>
    <w:p w14:paraId="148278C3" w14:textId="77777777" w:rsidR="00BE2D2A" w:rsidRPr="00BE2D2A" w:rsidRDefault="00BE2D2A" w:rsidP="00BE2D2A">
      <w:pPr>
        <w:numPr>
          <w:ilvl w:val="0"/>
          <w:numId w:val="1"/>
        </w:numPr>
      </w:pPr>
      <w:r w:rsidRPr="00BE2D2A">
        <w:t>Condensate recovery</w:t>
      </w:r>
    </w:p>
    <w:p w14:paraId="6C5F9F10" w14:textId="77777777" w:rsidR="00BE2D2A" w:rsidRPr="00BE2D2A" w:rsidRDefault="00BE2D2A" w:rsidP="00BE2D2A">
      <w:pPr>
        <w:numPr>
          <w:ilvl w:val="0"/>
          <w:numId w:val="1"/>
        </w:numPr>
      </w:pPr>
      <w:r w:rsidRPr="00BE2D2A">
        <w:t>Reuse of recoverable thermal energy</w:t>
      </w:r>
    </w:p>
    <w:p w14:paraId="2B661AEE" w14:textId="77777777" w:rsidR="00BE2D2A" w:rsidRPr="00BE2D2A" w:rsidRDefault="00BE2D2A" w:rsidP="00BE2D2A">
      <w:pPr>
        <w:numPr>
          <w:ilvl w:val="0"/>
          <w:numId w:val="1"/>
        </w:numPr>
      </w:pPr>
      <w:r w:rsidRPr="00BE2D2A">
        <w:t>Coordinated steam management across the autoclaving process</w:t>
      </w:r>
    </w:p>
    <w:p w14:paraId="0723E884" w14:textId="77777777" w:rsidR="00BE2D2A" w:rsidRPr="00BE2D2A" w:rsidRDefault="00BE2D2A" w:rsidP="00BE2D2A">
      <w:r w:rsidRPr="00BE2D2A">
        <w:t>The objective was to reduce avoidable steam losses and recover energy that would otherwise be discharged from the process.</w:t>
      </w:r>
    </w:p>
    <w:p w14:paraId="079BD172" w14:textId="77777777" w:rsidR="00BE2D2A" w:rsidRPr="00BE2D2A" w:rsidRDefault="00BE2D2A" w:rsidP="00BE2D2A">
      <w:pPr>
        <w:rPr>
          <w:b/>
          <w:bCs/>
        </w:rPr>
      </w:pPr>
      <w:r w:rsidRPr="00BE2D2A">
        <w:rPr>
          <w:b/>
          <w:bCs/>
        </w:rPr>
        <w:lastRenderedPageBreak/>
        <w:t>Steam Consumption Verified at 110 kg/m³</w:t>
      </w:r>
    </w:p>
    <w:p w14:paraId="7FBEAC72" w14:textId="77777777" w:rsidR="00BE2D2A" w:rsidRPr="00BE2D2A" w:rsidRDefault="00BE2D2A" w:rsidP="00BE2D2A">
      <w:r w:rsidRPr="00BE2D2A">
        <w:t>Based on my technical review, the plant achieved average steam consumption of approximately:</w:t>
      </w:r>
    </w:p>
    <w:p w14:paraId="50EA8DCB" w14:textId="77777777" w:rsidR="00BE2D2A" w:rsidRPr="00BE2D2A" w:rsidRDefault="00BE2D2A" w:rsidP="00BE2D2A">
      <w:pPr>
        <w:rPr>
          <w:b/>
          <w:bCs/>
        </w:rPr>
      </w:pPr>
      <w:r w:rsidRPr="00BE2D2A">
        <w:rPr>
          <w:b/>
          <w:bCs/>
        </w:rPr>
        <w:t>110 kg of steam per m³ of AAC production</w:t>
      </w:r>
    </w:p>
    <w:p w14:paraId="514E92AA" w14:textId="77777777" w:rsidR="00BE2D2A" w:rsidRPr="00BE2D2A" w:rsidRDefault="00BE2D2A" w:rsidP="00BE2D2A">
      <w:r w:rsidRPr="00BE2D2A">
        <w:t>For comparison, the generally referenced industry range provided for similar AAC production is approximately:</w:t>
      </w:r>
    </w:p>
    <w:p w14:paraId="4E5D6F81" w14:textId="77777777" w:rsidR="00BE2D2A" w:rsidRPr="00BE2D2A" w:rsidRDefault="00BE2D2A" w:rsidP="00BE2D2A">
      <w:pPr>
        <w:rPr>
          <w:b/>
          <w:bCs/>
        </w:rPr>
      </w:pPr>
      <w:r w:rsidRPr="00BE2D2A">
        <w:rPr>
          <w:b/>
          <w:bCs/>
        </w:rPr>
        <w:t>140–160 kg of steam per m³</w:t>
      </w:r>
    </w:p>
    <w:p w14:paraId="718B8958" w14:textId="77777777" w:rsidR="00BE2D2A" w:rsidRPr="00BE2D2A" w:rsidRDefault="00BE2D2A" w:rsidP="00BE2D2A">
      <w:r w:rsidRPr="00BE2D2A">
        <w:t>On this basis, the observed steam consumption was approximately:</w:t>
      </w:r>
    </w:p>
    <w:p w14:paraId="1120DAE0" w14:textId="77777777" w:rsidR="00BE2D2A" w:rsidRPr="00BE2D2A" w:rsidRDefault="00BE2D2A" w:rsidP="00BE2D2A">
      <w:pPr>
        <w:numPr>
          <w:ilvl w:val="0"/>
          <w:numId w:val="2"/>
        </w:numPr>
      </w:pPr>
      <w:r w:rsidRPr="00BE2D2A">
        <w:rPr>
          <w:b/>
          <w:bCs/>
        </w:rPr>
        <w:t>21% lower</w:t>
      </w:r>
      <w:r w:rsidRPr="00BE2D2A">
        <w:t xml:space="preserve"> than a 140 kg/m³ reference</w:t>
      </w:r>
    </w:p>
    <w:p w14:paraId="3479780D" w14:textId="77777777" w:rsidR="00BE2D2A" w:rsidRPr="00BE2D2A" w:rsidRDefault="00BE2D2A" w:rsidP="00BE2D2A">
      <w:pPr>
        <w:numPr>
          <w:ilvl w:val="0"/>
          <w:numId w:val="2"/>
        </w:numPr>
      </w:pPr>
      <w:r w:rsidRPr="00BE2D2A">
        <w:rPr>
          <w:b/>
          <w:bCs/>
        </w:rPr>
        <w:t>31% lower</w:t>
      </w:r>
      <w:r w:rsidRPr="00BE2D2A">
        <w:t xml:space="preserve"> than a 160 kg/m³ reference</w:t>
      </w:r>
    </w:p>
    <w:p w14:paraId="32FF58CD" w14:textId="77777777" w:rsidR="00BE2D2A" w:rsidRPr="00BE2D2A" w:rsidRDefault="00BE2D2A" w:rsidP="00BE2D2A">
      <w:r w:rsidRPr="00BE2D2A">
        <w:t>This result indicates effective utilisation of steam across the autoclaving cycle under the reviewed plant conditions.</w:t>
      </w:r>
    </w:p>
    <w:p w14:paraId="08FE6E4B" w14:textId="77777777" w:rsidR="00BE2D2A" w:rsidRPr="00BE2D2A" w:rsidRDefault="00BE2D2A" w:rsidP="00BE2D2A">
      <w:pPr>
        <w:rPr>
          <w:b/>
          <w:bCs/>
        </w:rPr>
      </w:pPr>
      <w:r w:rsidRPr="00BE2D2A">
        <w:rPr>
          <w:b/>
          <w:bCs/>
        </w:rPr>
        <w:t>Efficient Steam Generation from Coal</w:t>
      </w:r>
    </w:p>
    <w:p w14:paraId="23D9E11B" w14:textId="77777777" w:rsidR="00BE2D2A" w:rsidRPr="00BE2D2A" w:rsidRDefault="00BE2D2A" w:rsidP="00BE2D2A">
      <w:r w:rsidRPr="00BE2D2A">
        <w:t>Steam-utilisation efficiency must also be considered alongside boiler-fuel performance.</w:t>
      </w:r>
    </w:p>
    <w:p w14:paraId="789D8293" w14:textId="77777777" w:rsidR="00BE2D2A" w:rsidRPr="00BE2D2A" w:rsidRDefault="00BE2D2A" w:rsidP="00BE2D2A">
      <w:r w:rsidRPr="00BE2D2A">
        <w:t xml:space="preserve">With imported coal having a calorific value of approximately </w:t>
      </w:r>
      <w:r w:rsidRPr="00BE2D2A">
        <w:rPr>
          <w:b/>
          <w:bCs/>
        </w:rPr>
        <w:t>5,500 kcal/kg</w:t>
      </w:r>
      <w:r w:rsidRPr="00BE2D2A">
        <w:t>, the plant generated about:</w:t>
      </w:r>
    </w:p>
    <w:p w14:paraId="4DA74354" w14:textId="77777777" w:rsidR="00BE2D2A" w:rsidRPr="00BE2D2A" w:rsidRDefault="00BE2D2A" w:rsidP="00BE2D2A">
      <w:pPr>
        <w:rPr>
          <w:b/>
          <w:bCs/>
        </w:rPr>
      </w:pPr>
      <w:r w:rsidRPr="00BE2D2A">
        <w:rPr>
          <w:b/>
          <w:bCs/>
        </w:rPr>
        <w:t>5 kg of steam from 1 kg of coal</w:t>
      </w:r>
    </w:p>
    <w:p w14:paraId="24CEC628" w14:textId="77777777" w:rsidR="00BE2D2A" w:rsidRPr="00BE2D2A" w:rsidRDefault="00BE2D2A" w:rsidP="00BE2D2A">
      <w:r w:rsidRPr="00BE2D2A">
        <w:t xml:space="preserve">The referenced industry range is approximately </w:t>
      </w:r>
      <w:r w:rsidRPr="00BE2D2A">
        <w:rPr>
          <w:b/>
          <w:bCs/>
        </w:rPr>
        <w:t>3.5–4 kg of steam per kg of coal</w:t>
      </w:r>
      <w:r w:rsidRPr="00BE2D2A">
        <w:t xml:space="preserve"> under comparable fuel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2590"/>
        <w:gridCol w:w="2473"/>
      </w:tblGrid>
      <w:tr w:rsidR="00BE2D2A" w:rsidRPr="00BE2D2A" w14:paraId="162D3717" w14:textId="77777777">
        <w:trPr>
          <w:tblHeader/>
          <w:tblCellSpacing w:w="15" w:type="dxa"/>
        </w:trPr>
        <w:tc>
          <w:tcPr>
            <w:tcW w:w="0" w:type="auto"/>
            <w:vAlign w:val="center"/>
            <w:hideMark/>
          </w:tcPr>
          <w:p w14:paraId="2B94C1CD" w14:textId="77777777" w:rsidR="00BE2D2A" w:rsidRPr="00BE2D2A" w:rsidRDefault="00BE2D2A" w:rsidP="00BE2D2A">
            <w:pPr>
              <w:rPr>
                <w:b/>
                <w:bCs/>
              </w:rPr>
            </w:pPr>
            <w:r w:rsidRPr="00BE2D2A">
              <w:rPr>
                <w:b/>
                <w:bCs/>
              </w:rPr>
              <w:t>Steam-performance indicator</w:t>
            </w:r>
          </w:p>
        </w:tc>
        <w:tc>
          <w:tcPr>
            <w:tcW w:w="0" w:type="auto"/>
            <w:vAlign w:val="center"/>
            <w:hideMark/>
          </w:tcPr>
          <w:p w14:paraId="04DBA414" w14:textId="77777777" w:rsidR="00BE2D2A" w:rsidRPr="00BE2D2A" w:rsidRDefault="00BE2D2A" w:rsidP="00BE2D2A">
            <w:pPr>
              <w:rPr>
                <w:b/>
                <w:bCs/>
              </w:rPr>
            </w:pPr>
            <w:r w:rsidRPr="00BE2D2A">
              <w:rPr>
                <w:b/>
                <w:bCs/>
              </w:rPr>
              <w:t>Observed plant result</w:t>
            </w:r>
          </w:p>
        </w:tc>
        <w:tc>
          <w:tcPr>
            <w:tcW w:w="0" w:type="auto"/>
            <w:vAlign w:val="center"/>
            <w:hideMark/>
          </w:tcPr>
          <w:p w14:paraId="79323521" w14:textId="77777777" w:rsidR="00BE2D2A" w:rsidRPr="00BE2D2A" w:rsidRDefault="00BE2D2A" w:rsidP="00BE2D2A">
            <w:pPr>
              <w:rPr>
                <w:b/>
                <w:bCs/>
              </w:rPr>
            </w:pPr>
            <w:r w:rsidRPr="00BE2D2A">
              <w:rPr>
                <w:b/>
                <w:bCs/>
              </w:rPr>
              <w:t>Referenced industry range</w:t>
            </w:r>
          </w:p>
        </w:tc>
      </w:tr>
      <w:tr w:rsidR="00BE2D2A" w:rsidRPr="00BE2D2A" w14:paraId="5D6BE017" w14:textId="77777777">
        <w:trPr>
          <w:tblCellSpacing w:w="15" w:type="dxa"/>
        </w:trPr>
        <w:tc>
          <w:tcPr>
            <w:tcW w:w="0" w:type="auto"/>
            <w:vAlign w:val="center"/>
            <w:hideMark/>
          </w:tcPr>
          <w:p w14:paraId="5FA729D2" w14:textId="77777777" w:rsidR="00BE2D2A" w:rsidRPr="00BE2D2A" w:rsidRDefault="00BE2D2A" w:rsidP="00BE2D2A">
            <w:r w:rsidRPr="00BE2D2A">
              <w:t>Steam consumption</w:t>
            </w:r>
          </w:p>
        </w:tc>
        <w:tc>
          <w:tcPr>
            <w:tcW w:w="0" w:type="auto"/>
            <w:vAlign w:val="center"/>
            <w:hideMark/>
          </w:tcPr>
          <w:p w14:paraId="2AFC4D89" w14:textId="77777777" w:rsidR="00BE2D2A" w:rsidRPr="00BE2D2A" w:rsidRDefault="00BE2D2A" w:rsidP="00BE2D2A">
            <w:r w:rsidRPr="00BE2D2A">
              <w:t>110 kg/m³</w:t>
            </w:r>
          </w:p>
        </w:tc>
        <w:tc>
          <w:tcPr>
            <w:tcW w:w="0" w:type="auto"/>
            <w:vAlign w:val="center"/>
            <w:hideMark/>
          </w:tcPr>
          <w:p w14:paraId="2C3737FE" w14:textId="77777777" w:rsidR="00BE2D2A" w:rsidRPr="00BE2D2A" w:rsidRDefault="00BE2D2A" w:rsidP="00BE2D2A">
            <w:r w:rsidRPr="00BE2D2A">
              <w:t>140–160 kg/m³</w:t>
            </w:r>
          </w:p>
        </w:tc>
      </w:tr>
      <w:tr w:rsidR="00BE2D2A" w:rsidRPr="00BE2D2A" w14:paraId="7CA0A8B9" w14:textId="77777777">
        <w:trPr>
          <w:tblCellSpacing w:w="15" w:type="dxa"/>
        </w:trPr>
        <w:tc>
          <w:tcPr>
            <w:tcW w:w="0" w:type="auto"/>
            <w:vAlign w:val="center"/>
            <w:hideMark/>
          </w:tcPr>
          <w:p w14:paraId="0E80C3E0" w14:textId="77777777" w:rsidR="00BE2D2A" w:rsidRPr="00BE2D2A" w:rsidRDefault="00BE2D2A" w:rsidP="00BE2D2A">
            <w:r w:rsidRPr="00BE2D2A">
              <w:t>Steam generated per kg of coal</w:t>
            </w:r>
          </w:p>
        </w:tc>
        <w:tc>
          <w:tcPr>
            <w:tcW w:w="0" w:type="auto"/>
            <w:vAlign w:val="center"/>
            <w:hideMark/>
          </w:tcPr>
          <w:p w14:paraId="7CE722F7" w14:textId="77777777" w:rsidR="00BE2D2A" w:rsidRPr="00BE2D2A" w:rsidRDefault="00BE2D2A" w:rsidP="00BE2D2A">
            <w:r w:rsidRPr="00BE2D2A">
              <w:t>5 kg</w:t>
            </w:r>
          </w:p>
        </w:tc>
        <w:tc>
          <w:tcPr>
            <w:tcW w:w="0" w:type="auto"/>
            <w:vAlign w:val="center"/>
            <w:hideMark/>
          </w:tcPr>
          <w:p w14:paraId="4A355F95" w14:textId="77777777" w:rsidR="00BE2D2A" w:rsidRPr="00BE2D2A" w:rsidRDefault="00BE2D2A" w:rsidP="00BE2D2A">
            <w:r w:rsidRPr="00BE2D2A">
              <w:t>3.5–4 kg</w:t>
            </w:r>
          </w:p>
        </w:tc>
      </w:tr>
      <w:tr w:rsidR="00BE2D2A" w:rsidRPr="00BE2D2A" w14:paraId="089C0695" w14:textId="77777777">
        <w:trPr>
          <w:tblCellSpacing w:w="15" w:type="dxa"/>
        </w:trPr>
        <w:tc>
          <w:tcPr>
            <w:tcW w:w="0" w:type="auto"/>
            <w:vAlign w:val="center"/>
            <w:hideMark/>
          </w:tcPr>
          <w:p w14:paraId="3A75B9FE" w14:textId="77777777" w:rsidR="00BE2D2A" w:rsidRPr="00BE2D2A" w:rsidRDefault="00BE2D2A" w:rsidP="00BE2D2A">
            <w:r w:rsidRPr="00BE2D2A">
              <w:t>Coal calorific value</w:t>
            </w:r>
          </w:p>
        </w:tc>
        <w:tc>
          <w:tcPr>
            <w:tcW w:w="0" w:type="auto"/>
            <w:vAlign w:val="center"/>
            <w:hideMark/>
          </w:tcPr>
          <w:p w14:paraId="516D179E" w14:textId="77777777" w:rsidR="00BE2D2A" w:rsidRPr="00BE2D2A" w:rsidRDefault="00BE2D2A" w:rsidP="00BE2D2A">
            <w:r w:rsidRPr="00BE2D2A">
              <w:t>Approximately 5,500 kcal/kg</w:t>
            </w:r>
          </w:p>
        </w:tc>
        <w:tc>
          <w:tcPr>
            <w:tcW w:w="0" w:type="auto"/>
            <w:vAlign w:val="center"/>
            <w:hideMark/>
          </w:tcPr>
          <w:p w14:paraId="612FFA23" w14:textId="77777777" w:rsidR="00BE2D2A" w:rsidRPr="00BE2D2A" w:rsidRDefault="00BE2D2A" w:rsidP="00BE2D2A">
            <w:r w:rsidRPr="00BE2D2A">
              <w:t>Comparison basis</w:t>
            </w:r>
          </w:p>
        </w:tc>
      </w:tr>
    </w:tbl>
    <w:p w14:paraId="64B52AE3" w14:textId="77777777" w:rsidR="00BE2D2A" w:rsidRPr="00BE2D2A" w:rsidRDefault="00BE2D2A" w:rsidP="00BE2D2A">
      <w:r w:rsidRPr="00BE2D2A">
        <w:t>These two measurements reflect both efficient steam generation and effective utilisation of that steam across the AAC process.</w:t>
      </w:r>
    </w:p>
    <w:p w14:paraId="153B3F7A" w14:textId="77777777" w:rsidR="00BE2D2A" w:rsidRPr="00BE2D2A" w:rsidRDefault="00BE2D2A" w:rsidP="00BE2D2A">
      <w:pPr>
        <w:rPr>
          <w:b/>
          <w:bCs/>
        </w:rPr>
      </w:pPr>
      <w:r w:rsidRPr="00BE2D2A">
        <w:rPr>
          <w:b/>
          <w:bCs/>
        </w:rPr>
        <w:t>Reducing Electrical Energy Dependency</w:t>
      </w:r>
    </w:p>
    <w:p w14:paraId="1CFEEC36" w14:textId="77777777" w:rsidR="00BE2D2A" w:rsidRPr="00BE2D2A" w:rsidRDefault="00BE2D2A" w:rsidP="00BE2D2A">
      <w:r w:rsidRPr="00BE2D2A">
        <w:t>The plant was also designed to improve electrical-energy management.</w:t>
      </w:r>
    </w:p>
    <w:p w14:paraId="7AB892A1" w14:textId="77777777" w:rsidR="00BE2D2A" w:rsidRPr="00BE2D2A" w:rsidRDefault="00BE2D2A" w:rsidP="00BE2D2A">
      <w:r w:rsidRPr="00BE2D2A">
        <w:t>Laxmi incorporated VFD-based operation across the maximum practical number of suitable drives. This allows motor operation to be matched more closely with actual process demand instead of running every applicable motor continuously at full speed.</w:t>
      </w:r>
    </w:p>
    <w:p w14:paraId="15DE217A" w14:textId="77777777" w:rsidR="00BE2D2A" w:rsidRPr="00BE2D2A" w:rsidRDefault="00BE2D2A" w:rsidP="00BE2D2A">
      <w:r w:rsidRPr="00BE2D2A">
        <w:t>The design intent was to:</w:t>
      </w:r>
    </w:p>
    <w:p w14:paraId="05B709E2" w14:textId="77777777" w:rsidR="00BE2D2A" w:rsidRPr="00BE2D2A" w:rsidRDefault="00BE2D2A" w:rsidP="00BE2D2A">
      <w:pPr>
        <w:numPr>
          <w:ilvl w:val="0"/>
          <w:numId w:val="3"/>
        </w:numPr>
      </w:pPr>
      <w:r w:rsidRPr="00BE2D2A">
        <w:t>Avoid unnecessary full-speed motor operation</w:t>
      </w:r>
    </w:p>
    <w:p w14:paraId="5A02DE4B" w14:textId="77777777" w:rsidR="00BE2D2A" w:rsidRPr="00BE2D2A" w:rsidRDefault="00BE2D2A" w:rsidP="00BE2D2A">
      <w:pPr>
        <w:numPr>
          <w:ilvl w:val="0"/>
          <w:numId w:val="3"/>
        </w:numPr>
      </w:pPr>
      <w:r w:rsidRPr="00BE2D2A">
        <w:t>Match drive output with process requirements</w:t>
      </w:r>
    </w:p>
    <w:p w14:paraId="3B16D01E" w14:textId="77777777" w:rsidR="00BE2D2A" w:rsidRPr="00BE2D2A" w:rsidRDefault="00BE2D2A" w:rsidP="00BE2D2A">
      <w:pPr>
        <w:numPr>
          <w:ilvl w:val="0"/>
          <w:numId w:val="3"/>
        </w:numPr>
      </w:pPr>
      <w:r w:rsidRPr="00BE2D2A">
        <w:t>Improve operational control</w:t>
      </w:r>
    </w:p>
    <w:p w14:paraId="753AE5D0" w14:textId="77777777" w:rsidR="00BE2D2A" w:rsidRPr="00BE2D2A" w:rsidRDefault="00BE2D2A" w:rsidP="00BE2D2A">
      <w:pPr>
        <w:numPr>
          <w:ilvl w:val="0"/>
          <w:numId w:val="3"/>
        </w:numPr>
      </w:pPr>
      <w:r w:rsidRPr="00BE2D2A">
        <w:lastRenderedPageBreak/>
        <w:t>Reduce avoidable electrical-energy consumption</w:t>
      </w:r>
    </w:p>
    <w:p w14:paraId="6F8F5160" w14:textId="77777777" w:rsidR="00BE2D2A" w:rsidRPr="00BE2D2A" w:rsidRDefault="00BE2D2A" w:rsidP="00BE2D2A">
      <w:pPr>
        <w:numPr>
          <w:ilvl w:val="0"/>
          <w:numId w:val="3"/>
        </w:numPr>
      </w:pPr>
      <w:r w:rsidRPr="00BE2D2A">
        <w:t>Support smoother equipment starting and operation</w:t>
      </w:r>
    </w:p>
    <w:p w14:paraId="6831B09B" w14:textId="77777777" w:rsidR="00BE2D2A" w:rsidRPr="00BE2D2A" w:rsidRDefault="00BE2D2A" w:rsidP="00BE2D2A">
      <w:r w:rsidRPr="00BE2D2A">
        <w:t>No specific electricity-consumption figure should be published unless supported by an agreed measurement record.</w:t>
      </w:r>
    </w:p>
    <w:p w14:paraId="55511754" w14:textId="77777777" w:rsidR="00BE2D2A" w:rsidRPr="00BE2D2A" w:rsidRDefault="00BE2D2A" w:rsidP="00BE2D2A">
      <w:pPr>
        <w:rPr>
          <w:b/>
          <w:bCs/>
        </w:rPr>
      </w:pPr>
      <w:r w:rsidRPr="00BE2D2A">
        <w:rPr>
          <w:b/>
          <w:bCs/>
        </w:rPr>
        <w:t>Designed for Rooftop Solar Capacity</w:t>
      </w:r>
    </w:p>
    <w:p w14:paraId="22F8D65F" w14:textId="77777777" w:rsidR="00BE2D2A" w:rsidRPr="00BE2D2A" w:rsidRDefault="00BE2D2A" w:rsidP="00BE2D2A">
      <w:r w:rsidRPr="00BE2D2A">
        <w:t xml:space="preserve">The production shed was planned so that its available roof area could accommodate approximately </w:t>
      </w:r>
      <w:r w:rsidRPr="00BE2D2A">
        <w:rPr>
          <w:b/>
          <w:bCs/>
        </w:rPr>
        <w:t>1,200 kW of rooftop solar-panel capacity</w:t>
      </w:r>
      <w:r w:rsidRPr="00BE2D2A">
        <w:t>.</w:t>
      </w:r>
    </w:p>
    <w:p w14:paraId="3F44C0B8" w14:textId="77777777" w:rsidR="00BE2D2A" w:rsidRPr="00BE2D2A" w:rsidRDefault="00BE2D2A" w:rsidP="00BE2D2A">
      <w:r w:rsidRPr="00BE2D2A">
        <w:t>This provision gives the plant owner the opportunity to further reduce dependence on grid electricity by using the plant’s existing shed area for future or installed solar generation.</w:t>
      </w:r>
    </w:p>
    <w:p w14:paraId="4BA23440" w14:textId="77777777" w:rsidR="00BE2D2A" w:rsidRPr="00BE2D2A" w:rsidRDefault="00BE2D2A" w:rsidP="00BE2D2A">
      <w:r w:rsidRPr="00BE2D2A">
        <w:t>The solar-ready design demonstrates that energy planning was considered at the overall plant-layout stage—not only at the individual-machine level.</w:t>
      </w:r>
    </w:p>
    <w:p w14:paraId="28BB5A30" w14:textId="77777777" w:rsidR="00BE2D2A" w:rsidRPr="00BE2D2A" w:rsidRDefault="00BE2D2A" w:rsidP="00BE2D2A">
      <w:pPr>
        <w:rPr>
          <w:b/>
          <w:bCs/>
        </w:rPr>
      </w:pPr>
      <w:r w:rsidRPr="00BE2D2A">
        <w:rPr>
          <w:b/>
          <w:bCs/>
        </w:rPr>
        <w:t>My Technical Assessment</w:t>
      </w:r>
    </w:p>
    <w:p w14:paraId="367F9C3C" w14:textId="77777777" w:rsidR="00BE2D2A" w:rsidRPr="00BE2D2A" w:rsidRDefault="00BE2D2A" w:rsidP="00BE2D2A">
      <w:r w:rsidRPr="00BE2D2A">
        <w:t xml:space="preserve">From my review, the NA </w:t>
      </w:r>
      <w:proofErr w:type="spellStart"/>
      <w:r w:rsidRPr="00BE2D2A">
        <w:t>Ekobloc</w:t>
      </w:r>
      <w:proofErr w:type="spellEnd"/>
      <w:r w:rsidRPr="00BE2D2A">
        <w:t xml:space="preserve"> project demonstrates how steam efficiency, fuel utilisation, electrical control and renewable-energy provision can be considered together in one AAC plant design.</w:t>
      </w:r>
    </w:p>
    <w:p w14:paraId="5899777F" w14:textId="77777777" w:rsidR="00BE2D2A" w:rsidRPr="00BE2D2A" w:rsidRDefault="00BE2D2A" w:rsidP="00BE2D2A">
      <w:r w:rsidRPr="00BE2D2A">
        <w:t>The key strength is not any single component. It is the integration of:</w:t>
      </w:r>
    </w:p>
    <w:p w14:paraId="128A2AD7" w14:textId="77777777" w:rsidR="00BE2D2A" w:rsidRPr="00BE2D2A" w:rsidRDefault="00BE2D2A" w:rsidP="00BE2D2A">
      <w:pPr>
        <w:numPr>
          <w:ilvl w:val="0"/>
          <w:numId w:val="4"/>
        </w:numPr>
      </w:pPr>
      <w:r w:rsidRPr="00BE2D2A">
        <w:t>Steam transfer</w:t>
      </w:r>
    </w:p>
    <w:p w14:paraId="599A3C91" w14:textId="77777777" w:rsidR="00BE2D2A" w:rsidRPr="00BE2D2A" w:rsidRDefault="00BE2D2A" w:rsidP="00BE2D2A">
      <w:pPr>
        <w:numPr>
          <w:ilvl w:val="0"/>
          <w:numId w:val="4"/>
        </w:numPr>
      </w:pPr>
      <w:r w:rsidRPr="00BE2D2A">
        <w:t>Waste-heat recovery</w:t>
      </w:r>
    </w:p>
    <w:p w14:paraId="0D1264F0" w14:textId="77777777" w:rsidR="00BE2D2A" w:rsidRPr="00BE2D2A" w:rsidRDefault="00BE2D2A" w:rsidP="00BE2D2A">
      <w:pPr>
        <w:numPr>
          <w:ilvl w:val="0"/>
          <w:numId w:val="4"/>
        </w:numPr>
      </w:pPr>
      <w:r w:rsidRPr="00BE2D2A">
        <w:t>Condensate recovery</w:t>
      </w:r>
    </w:p>
    <w:p w14:paraId="15B711FF" w14:textId="77777777" w:rsidR="00BE2D2A" w:rsidRPr="00BE2D2A" w:rsidRDefault="00BE2D2A" w:rsidP="00BE2D2A">
      <w:pPr>
        <w:numPr>
          <w:ilvl w:val="0"/>
          <w:numId w:val="4"/>
        </w:numPr>
      </w:pPr>
      <w:r w:rsidRPr="00BE2D2A">
        <w:t>Efficient fuel-to-steam generation</w:t>
      </w:r>
    </w:p>
    <w:p w14:paraId="2B3A3011" w14:textId="77777777" w:rsidR="00BE2D2A" w:rsidRPr="00BE2D2A" w:rsidRDefault="00BE2D2A" w:rsidP="00BE2D2A">
      <w:pPr>
        <w:numPr>
          <w:ilvl w:val="0"/>
          <w:numId w:val="4"/>
        </w:numPr>
      </w:pPr>
      <w:r w:rsidRPr="00BE2D2A">
        <w:t>VFD-based electrical control</w:t>
      </w:r>
    </w:p>
    <w:p w14:paraId="7252BA24" w14:textId="77777777" w:rsidR="00BE2D2A" w:rsidRPr="00BE2D2A" w:rsidRDefault="00BE2D2A" w:rsidP="00BE2D2A">
      <w:pPr>
        <w:numPr>
          <w:ilvl w:val="0"/>
          <w:numId w:val="4"/>
        </w:numPr>
      </w:pPr>
      <w:r w:rsidRPr="00BE2D2A">
        <w:t>Solar-ready shed planning</w:t>
      </w:r>
    </w:p>
    <w:p w14:paraId="6ABBD93B" w14:textId="77777777" w:rsidR="00BE2D2A" w:rsidRPr="00BE2D2A" w:rsidRDefault="00BE2D2A" w:rsidP="00BE2D2A">
      <w:r w:rsidRPr="00BE2D2A">
        <w:t xml:space="preserve">“At the NA </w:t>
      </w:r>
      <w:proofErr w:type="spellStart"/>
      <w:r w:rsidRPr="00BE2D2A">
        <w:t>Ekobloc</w:t>
      </w:r>
      <w:proofErr w:type="spellEnd"/>
      <w:r w:rsidRPr="00BE2D2A">
        <w:t xml:space="preserve"> plant, I verified average steam consumption of approximately 110 kg/m³ and steam generation of about 5 kg per kg of 5,500 kcal imported coal. These results demonstrate the effectiveness of the steam-transfer, waste-heat and condensate-recovery systems installed by Laxmi.”</w:t>
      </w:r>
    </w:p>
    <w:p w14:paraId="4389AAD6" w14:textId="77777777" w:rsidR="00BE2D2A" w:rsidRPr="00BE2D2A" w:rsidRDefault="00BE2D2A" w:rsidP="00BE2D2A">
      <w:r w:rsidRPr="00BE2D2A">
        <w:rPr>
          <w:b/>
          <w:bCs/>
        </w:rPr>
        <w:t xml:space="preserve">Mr. </w:t>
      </w:r>
      <w:proofErr w:type="spellStart"/>
      <w:r w:rsidRPr="00BE2D2A">
        <w:rPr>
          <w:b/>
          <w:bCs/>
        </w:rPr>
        <w:t>Shivashankaran</w:t>
      </w:r>
      <w:proofErr w:type="spellEnd"/>
      <w:r w:rsidRPr="00BE2D2A">
        <w:br/>
        <w:t>AAC Technical Consultant, Chennai</w:t>
      </w:r>
      <w:r w:rsidRPr="00BE2D2A">
        <w:br/>
      </w:r>
      <w:r w:rsidRPr="00BE2D2A">
        <w:rPr>
          <w:b/>
          <w:bCs/>
        </w:rPr>
        <w:t>More than 20 years of AAC industry experience</w:t>
      </w:r>
    </w:p>
    <w:p w14:paraId="136BBDFE" w14:textId="77777777" w:rsidR="00BE2D2A" w:rsidRPr="00BE2D2A" w:rsidRDefault="00BE2D2A" w:rsidP="00BE2D2A">
      <w:pPr>
        <w:rPr>
          <w:b/>
          <w:bCs/>
        </w:rPr>
      </w:pPr>
      <w:r w:rsidRPr="00BE2D2A">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3905"/>
      </w:tblGrid>
      <w:tr w:rsidR="00BE2D2A" w:rsidRPr="00BE2D2A" w14:paraId="36FBA3EB" w14:textId="77777777">
        <w:trPr>
          <w:tblHeader/>
          <w:tblCellSpacing w:w="15" w:type="dxa"/>
        </w:trPr>
        <w:tc>
          <w:tcPr>
            <w:tcW w:w="0" w:type="auto"/>
            <w:vAlign w:val="center"/>
            <w:hideMark/>
          </w:tcPr>
          <w:p w14:paraId="2764827B" w14:textId="77777777" w:rsidR="00BE2D2A" w:rsidRPr="00BE2D2A" w:rsidRDefault="00BE2D2A" w:rsidP="00BE2D2A">
            <w:pPr>
              <w:rPr>
                <w:b/>
                <w:bCs/>
              </w:rPr>
            </w:pPr>
            <w:r w:rsidRPr="00BE2D2A">
              <w:rPr>
                <w:b/>
                <w:bCs/>
              </w:rPr>
              <w:t>Project information</w:t>
            </w:r>
          </w:p>
        </w:tc>
        <w:tc>
          <w:tcPr>
            <w:tcW w:w="0" w:type="auto"/>
            <w:vAlign w:val="center"/>
            <w:hideMark/>
          </w:tcPr>
          <w:p w14:paraId="55EE6DEB" w14:textId="77777777" w:rsidR="00BE2D2A" w:rsidRPr="00BE2D2A" w:rsidRDefault="00BE2D2A" w:rsidP="00BE2D2A">
            <w:pPr>
              <w:rPr>
                <w:b/>
                <w:bCs/>
              </w:rPr>
            </w:pPr>
            <w:r w:rsidRPr="00BE2D2A">
              <w:rPr>
                <w:b/>
                <w:bCs/>
              </w:rPr>
              <w:t>Detail</w:t>
            </w:r>
          </w:p>
        </w:tc>
      </w:tr>
      <w:tr w:rsidR="00BE2D2A" w:rsidRPr="00BE2D2A" w14:paraId="43896DB3" w14:textId="77777777">
        <w:trPr>
          <w:tblCellSpacing w:w="15" w:type="dxa"/>
        </w:trPr>
        <w:tc>
          <w:tcPr>
            <w:tcW w:w="0" w:type="auto"/>
            <w:vAlign w:val="center"/>
            <w:hideMark/>
          </w:tcPr>
          <w:p w14:paraId="6ECC3626" w14:textId="77777777" w:rsidR="00BE2D2A" w:rsidRPr="00BE2D2A" w:rsidRDefault="00BE2D2A" w:rsidP="00BE2D2A">
            <w:r w:rsidRPr="00BE2D2A">
              <w:t>Plant owner</w:t>
            </w:r>
          </w:p>
        </w:tc>
        <w:tc>
          <w:tcPr>
            <w:tcW w:w="0" w:type="auto"/>
            <w:vAlign w:val="center"/>
            <w:hideMark/>
          </w:tcPr>
          <w:p w14:paraId="2B465075" w14:textId="77777777" w:rsidR="00BE2D2A" w:rsidRPr="00BE2D2A" w:rsidRDefault="00BE2D2A" w:rsidP="00BE2D2A">
            <w:r w:rsidRPr="00BE2D2A">
              <w:t xml:space="preserve">NA </w:t>
            </w:r>
            <w:proofErr w:type="spellStart"/>
            <w:r w:rsidRPr="00BE2D2A">
              <w:t>Ekobloc</w:t>
            </w:r>
            <w:proofErr w:type="spellEnd"/>
            <w:r w:rsidRPr="00BE2D2A">
              <w:t xml:space="preserve"> </w:t>
            </w:r>
            <w:proofErr w:type="spellStart"/>
            <w:r w:rsidRPr="00BE2D2A">
              <w:t>Pvt.</w:t>
            </w:r>
            <w:proofErr w:type="spellEnd"/>
            <w:r w:rsidRPr="00BE2D2A">
              <w:t xml:space="preserve"> Ltd.</w:t>
            </w:r>
          </w:p>
        </w:tc>
      </w:tr>
      <w:tr w:rsidR="00BE2D2A" w:rsidRPr="00BE2D2A" w14:paraId="1B3DCAC0" w14:textId="77777777">
        <w:trPr>
          <w:tblCellSpacing w:w="15" w:type="dxa"/>
        </w:trPr>
        <w:tc>
          <w:tcPr>
            <w:tcW w:w="0" w:type="auto"/>
            <w:vAlign w:val="center"/>
            <w:hideMark/>
          </w:tcPr>
          <w:p w14:paraId="0A4233AA" w14:textId="77777777" w:rsidR="00BE2D2A" w:rsidRPr="00BE2D2A" w:rsidRDefault="00BE2D2A" w:rsidP="00BE2D2A">
            <w:r w:rsidRPr="00BE2D2A">
              <w:t>Plant location</w:t>
            </w:r>
          </w:p>
        </w:tc>
        <w:tc>
          <w:tcPr>
            <w:tcW w:w="0" w:type="auto"/>
            <w:vAlign w:val="center"/>
            <w:hideMark/>
          </w:tcPr>
          <w:p w14:paraId="28C4A6C0" w14:textId="77777777" w:rsidR="00BE2D2A" w:rsidRPr="00BE2D2A" w:rsidRDefault="00BE2D2A" w:rsidP="00BE2D2A">
            <w:r w:rsidRPr="00BE2D2A">
              <w:t>Near Ahmedabad, Gujarat</w:t>
            </w:r>
          </w:p>
        </w:tc>
      </w:tr>
      <w:tr w:rsidR="00BE2D2A" w:rsidRPr="00BE2D2A" w14:paraId="29D82944" w14:textId="77777777">
        <w:trPr>
          <w:tblCellSpacing w:w="15" w:type="dxa"/>
        </w:trPr>
        <w:tc>
          <w:tcPr>
            <w:tcW w:w="0" w:type="auto"/>
            <w:vAlign w:val="center"/>
            <w:hideMark/>
          </w:tcPr>
          <w:p w14:paraId="2C97E7AA" w14:textId="77777777" w:rsidR="00BE2D2A" w:rsidRPr="00BE2D2A" w:rsidRDefault="00BE2D2A" w:rsidP="00BE2D2A">
            <w:r w:rsidRPr="00BE2D2A">
              <w:t>Installed capacity</w:t>
            </w:r>
          </w:p>
        </w:tc>
        <w:tc>
          <w:tcPr>
            <w:tcW w:w="0" w:type="auto"/>
            <w:vAlign w:val="center"/>
            <w:hideMark/>
          </w:tcPr>
          <w:p w14:paraId="5A9F3C46" w14:textId="77777777" w:rsidR="00BE2D2A" w:rsidRPr="00BE2D2A" w:rsidRDefault="00BE2D2A" w:rsidP="00BE2D2A">
            <w:r w:rsidRPr="00BE2D2A">
              <w:t>1,100 m³/day</w:t>
            </w:r>
          </w:p>
        </w:tc>
      </w:tr>
      <w:tr w:rsidR="00BE2D2A" w:rsidRPr="00BE2D2A" w14:paraId="58ABE42B" w14:textId="77777777">
        <w:trPr>
          <w:tblCellSpacing w:w="15" w:type="dxa"/>
        </w:trPr>
        <w:tc>
          <w:tcPr>
            <w:tcW w:w="0" w:type="auto"/>
            <w:vAlign w:val="center"/>
            <w:hideMark/>
          </w:tcPr>
          <w:p w14:paraId="64B3D564" w14:textId="77777777" w:rsidR="00BE2D2A" w:rsidRPr="00BE2D2A" w:rsidRDefault="00BE2D2A" w:rsidP="00BE2D2A">
            <w:r w:rsidRPr="00BE2D2A">
              <w:lastRenderedPageBreak/>
              <w:t>Technical assessment by</w:t>
            </w:r>
          </w:p>
        </w:tc>
        <w:tc>
          <w:tcPr>
            <w:tcW w:w="0" w:type="auto"/>
            <w:vAlign w:val="center"/>
            <w:hideMark/>
          </w:tcPr>
          <w:p w14:paraId="620E464D" w14:textId="77777777" w:rsidR="00BE2D2A" w:rsidRPr="00BE2D2A" w:rsidRDefault="00BE2D2A" w:rsidP="00BE2D2A">
            <w:r w:rsidRPr="00BE2D2A">
              <w:t xml:space="preserve">Mr. </w:t>
            </w:r>
            <w:proofErr w:type="spellStart"/>
            <w:r w:rsidRPr="00BE2D2A">
              <w:t>Shivashankaran</w:t>
            </w:r>
            <w:proofErr w:type="spellEnd"/>
          </w:p>
        </w:tc>
      </w:tr>
      <w:tr w:rsidR="00BE2D2A" w:rsidRPr="00BE2D2A" w14:paraId="23EB9658" w14:textId="77777777">
        <w:trPr>
          <w:tblCellSpacing w:w="15" w:type="dxa"/>
        </w:trPr>
        <w:tc>
          <w:tcPr>
            <w:tcW w:w="0" w:type="auto"/>
            <w:vAlign w:val="center"/>
            <w:hideMark/>
          </w:tcPr>
          <w:p w14:paraId="555D2A8C" w14:textId="77777777" w:rsidR="00BE2D2A" w:rsidRPr="00BE2D2A" w:rsidRDefault="00BE2D2A" w:rsidP="00BE2D2A">
            <w:r w:rsidRPr="00BE2D2A">
              <w:t>Consultant experience</w:t>
            </w:r>
          </w:p>
        </w:tc>
        <w:tc>
          <w:tcPr>
            <w:tcW w:w="0" w:type="auto"/>
            <w:vAlign w:val="center"/>
            <w:hideMark/>
          </w:tcPr>
          <w:p w14:paraId="72363065" w14:textId="77777777" w:rsidR="00BE2D2A" w:rsidRPr="00BE2D2A" w:rsidRDefault="00BE2D2A" w:rsidP="00BE2D2A">
            <w:r w:rsidRPr="00BE2D2A">
              <w:t>More than 20 years in AAC plants</w:t>
            </w:r>
          </w:p>
        </w:tc>
      </w:tr>
      <w:tr w:rsidR="00BE2D2A" w:rsidRPr="00BE2D2A" w14:paraId="6945D54A" w14:textId="77777777">
        <w:trPr>
          <w:tblCellSpacing w:w="15" w:type="dxa"/>
        </w:trPr>
        <w:tc>
          <w:tcPr>
            <w:tcW w:w="0" w:type="auto"/>
            <w:vAlign w:val="center"/>
            <w:hideMark/>
          </w:tcPr>
          <w:p w14:paraId="1FF366FE" w14:textId="77777777" w:rsidR="00BE2D2A" w:rsidRPr="00BE2D2A" w:rsidRDefault="00BE2D2A" w:rsidP="00BE2D2A">
            <w:r w:rsidRPr="00BE2D2A">
              <w:t>Average steam consumption</w:t>
            </w:r>
          </w:p>
        </w:tc>
        <w:tc>
          <w:tcPr>
            <w:tcW w:w="0" w:type="auto"/>
            <w:vAlign w:val="center"/>
            <w:hideMark/>
          </w:tcPr>
          <w:p w14:paraId="57C2DA84" w14:textId="77777777" w:rsidR="00BE2D2A" w:rsidRPr="00BE2D2A" w:rsidRDefault="00BE2D2A" w:rsidP="00BE2D2A">
            <w:r w:rsidRPr="00BE2D2A">
              <w:t>Approximately 110 kg/m³</w:t>
            </w:r>
          </w:p>
        </w:tc>
      </w:tr>
      <w:tr w:rsidR="00BE2D2A" w:rsidRPr="00BE2D2A" w14:paraId="48483A9F" w14:textId="77777777">
        <w:trPr>
          <w:tblCellSpacing w:w="15" w:type="dxa"/>
        </w:trPr>
        <w:tc>
          <w:tcPr>
            <w:tcW w:w="0" w:type="auto"/>
            <w:vAlign w:val="center"/>
            <w:hideMark/>
          </w:tcPr>
          <w:p w14:paraId="371461D5" w14:textId="77777777" w:rsidR="00BE2D2A" w:rsidRPr="00BE2D2A" w:rsidRDefault="00BE2D2A" w:rsidP="00BE2D2A">
            <w:r w:rsidRPr="00BE2D2A">
              <w:t>Referenced industry range</w:t>
            </w:r>
          </w:p>
        </w:tc>
        <w:tc>
          <w:tcPr>
            <w:tcW w:w="0" w:type="auto"/>
            <w:vAlign w:val="center"/>
            <w:hideMark/>
          </w:tcPr>
          <w:p w14:paraId="23F9FC13" w14:textId="77777777" w:rsidR="00BE2D2A" w:rsidRPr="00BE2D2A" w:rsidRDefault="00BE2D2A" w:rsidP="00BE2D2A">
            <w:r w:rsidRPr="00BE2D2A">
              <w:t>140–160 kg/m³</w:t>
            </w:r>
          </w:p>
        </w:tc>
      </w:tr>
      <w:tr w:rsidR="00BE2D2A" w:rsidRPr="00BE2D2A" w14:paraId="19CFAA29" w14:textId="77777777">
        <w:trPr>
          <w:tblCellSpacing w:w="15" w:type="dxa"/>
        </w:trPr>
        <w:tc>
          <w:tcPr>
            <w:tcW w:w="0" w:type="auto"/>
            <w:vAlign w:val="center"/>
            <w:hideMark/>
          </w:tcPr>
          <w:p w14:paraId="15FDB7D0" w14:textId="77777777" w:rsidR="00BE2D2A" w:rsidRPr="00BE2D2A" w:rsidRDefault="00BE2D2A" w:rsidP="00BE2D2A">
            <w:r w:rsidRPr="00BE2D2A">
              <w:t>Steam generation</w:t>
            </w:r>
          </w:p>
        </w:tc>
        <w:tc>
          <w:tcPr>
            <w:tcW w:w="0" w:type="auto"/>
            <w:vAlign w:val="center"/>
            <w:hideMark/>
          </w:tcPr>
          <w:p w14:paraId="41815611" w14:textId="77777777" w:rsidR="00BE2D2A" w:rsidRPr="00BE2D2A" w:rsidRDefault="00BE2D2A" w:rsidP="00BE2D2A">
            <w:r w:rsidRPr="00BE2D2A">
              <w:t>Approximately 5 kg steam/kg coal</w:t>
            </w:r>
          </w:p>
        </w:tc>
      </w:tr>
      <w:tr w:rsidR="00BE2D2A" w:rsidRPr="00BE2D2A" w14:paraId="7D1C404D" w14:textId="77777777">
        <w:trPr>
          <w:tblCellSpacing w:w="15" w:type="dxa"/>
        </w:trPr>
        <w:tc>
          <w:tcPr>
            <w:tcW w:w="0" w:type="auto"/>
            <w:vAlign w:val="center"/>
            <w:hideMark/>
          </w:tcPr>
          <w:p w14:paraId="4EBFB485" w14:textId="77777777" w:rsidR="00BE2D2A" w:rsidRPr="00BE2D2A" w:rsidRDefault="00BE2D2A" w:rsidP="00BE2D2A">
            <w:r w:rsidRPr="00BE2D2A">
              <w:t>Coal calorific value</w:t>
            </w:r>
          </w:p>
        </w:tc>
        <w:tc>
          <w:tcPr>
            <w:tcW w:w="0" w:type="auto"/>
            <w:vAlign w:val="center"/>
            <w:hideMark/>
          </w:tcPr>
          <w:p w14:paraId="2B7D330D" w14:textId="77777777" w:rsidR="00BE2D2A" w:rsidRPr="00BE2D2A" w:rsidRDefault="00BE2D2A" w:rsidP="00BE2D2A">
            <w:r w:rsidRPr="00BE2D2A">
              <w:t>Approximately 5,500 kcal/kg</w:t>
            </w:r>
          </w:p>
        </w:tc>
      </w:tr>
      <w:tr w:rsidR="00BE2D2A" w:rsidRPr="00BE2D2A" w14:paraId="3919B92C" w14:textId="77777777">
        <w:trPr>
          <w:tblCellSpacing w:w="15" w:type="dxa"/>
        </w:trPr>
        <w:tc>
          <w:tcPr>
            <w:tcW w:w="0" w:type="auto"/>
            <w:vAlign w:val="center"/>
            <w:hideMark/>
          </w:tcPr>
          <w:p w14:paraId="3FDBCE39" w14:textId="77777777" w:rsidR="00BE2D2A" w:rsidRPr="00BE2D2A" w:rsidRDefault="00BE2D2A" w:rsidP="00BE2D2A">
            <w:r w:rsidRPr="00BE2D2A">
              <w:t>Referenced steam-generation range</w:t>
            </w:r>
          </w:p>
        </w:tc>
        <w:tc>
          <w:tcPr>
            <w:tcW w:w="0" w:type="auto"/>
            <w:vAlign w:val="center"/>
            <w:hideMark/>
          </w:tcPr>
          <w:p w14:paraId="6E832B1C" w14:textId="77777777" w:rsidR="00BE2D2A" w:rsidRPr="00BE2D2A" w:rsidRDefault="00BE2D2A" w:rsidP="00BE2D2A">
            <w:r w:rsidRPr="00BE2D2A">
              <w:t>3.5–4 kg steam/kg coal</w:t>
            </w:r>
          </w:p>
        </w:tc>
      </w:tr>
      <w:tr w:rsidR="00BE2D2A" w:rsidRPr="00BE2D2A" w14:paraId="081820FC" w14:textId="77777777">
        <w:trPr>
          <w:tblCellSpacing w:w="15" w:type="dxa"/>
        </w:trPr>
        <w:tc>
          <w:tcPr>
            <w:tcW w:w="0" w:type="auto"/>
            <w:vAlign w:val="center"/>
            <w:hideMark/>
          </w:tcPr>
          <w:p w14:paraId="2AE1AB52" w14:textId="77777777" w:rsidR="00BE2D2A" w:rsidRPr="00BE2D2A" w:rsidRDefault="00BE2D2A" w:rsidP="00BE2D2A">
            <w:r w:rsidRPr="00BE2D2A">
              <w:t>Electrical design</w:t>
            </w:r>
          </w:p>
        </w:tc>
        <w:tc>
          <w:tcPr>
            <w:tcW w:w="0" w:type="auto"/>
            <w:vAlign w:val="center"/>
            <w:hideMark/>
          </w:tcPr>
          <w:p w14:paraId="2E763691" w14:textId="77777777" w:rsidR="00BE2D2A" w:rsidRPr="00BE2D2A" w:rsidRDefault="00BE2D2A" w:rsidP="00BE2D2A">
            <w:r w:rsidRPr="00BE2D2A">
              <w:t>VFD-based operation across suitable drives</w:t>
            </w:r>
          </w:p>
        </w:tc>
      </w:tr>
      <w:tr w:rsidR="00BE2D2A" w:rsidRPr="00BE2D2A" w14:paraId="352808BB" w14:textId="77777777">
        <w:trPr>
          <w:tblCellSpacing w:w="15" w:type="dxa"/>
        </w:trPr>
        <w:tc>
          <w:tcPr>
            <w:tcW w:w="0" w:type="auto"/>
            <w:vAlign w:val="center"/>
            <w:hideMark/>
          </w:tcPr>
          <w:p w14:paraId="20B621E4" w14:textId="77777777" w:rsidR="00BE2D2A" w:rsidRPr="00BE2D2A" w:rsidRDefault="00BE2D2A" w:rsidP="00BE2D2A">
            <w:r w:rsidRPr="00BE2D2A">
              <w:t>Solar provision</w:t>
            </w:r>
          </w:p>
        </w:tc>
        <w:tc>
          <w:tcPr>
            <w:tcW w:w="0" w:type="auto"/>
            <w:vAlign w:val="center"/>
            <w:hideMark/>
          </w:tcPr>
          <w:p w14:paraId="063EE01A" w14:textId="77777777" w:rsidR="00BE2D2A" w:rsidRPr="00BE2D2A" w:rsidRDefault="00BE2D2A" w:rsidP="00BE2D2A">
            <w:r w:rsidRPr="00BE2D2A">
              <w:t>Shed planned for approximately 1,200 kW</w:t>
            </w:r>
          </w:p>
        </w:tc>
      </w:tr>
    </w:tbl>
    <w:p w14:paraId="5BE3CC1E" w14:textId="77777777" w:rsidR="00BE2D2A" w:rsidRPr="00BE2D2A" w:rsidRDefault="00BE2D2A" w:rsidP="00BE2D2A">
      <w:r w:rsidRPr="00BE2D2A">
        <w:t>View Technical Verification</w:t>
      </w:r>
      <w:r w:rsidRPr="00BE2D2A">
        <w:t> </w:t>
      </w:r>
      <w:r w:rsidRPr="00BE2D2A">
        <w:t>Discuss AAC Plant Energy Efficiency</w:t>
      </w:r>
    </w:p>
    <w:p w14:paraId="4D1A811A" w14:textId="77777777" w:rsidR="00BE2D2A" w:rsidRPr="00BE2D2A" w:rsidRDefault="00BE2D2A" w:rsidP="00BE2D2A">
      <w:r w:rsidRPr="00BE2D2A">
        <w:rPr>
          <w:i/>
          <w:iCs/>
        </w:rPr>
        <w:t>The results stated above represent the consultant’s observations under the reviewed plant’s fuel quality, production, boiler, steam-cycle and operating conditions. Steam and fuel performance can vary with coal quality, feed-water temperature, boiler efficiency, steam pressure, autoclave loading, product mix, condensate recovery, leakage, production utilisation and measurement method. The comparison ranges should be published with the consultant’s signed verification and the relevant measurement basis.</w:t>
      </w:r>
    </w:p>
    <w:p w14:paraId="011F0EA9"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22C"/>
    <w:multiLevelType w:val="multilevel"/>
    <w:tmpl w:val="FE1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D2028"/>
    <w:multiLevelType w:val="multilevel"/>
    <w:tmpl w:val="90FC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942A0"/>
    <w:multiLevelType w:val="multilevel"/>
    <w:tmpl w:val="6E50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F06946"/>
    <w:multiLevelType w:val="multilevel"/>
    <w:tmpl w:val="BFB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532152">
    <w:abstractNumId w:val="2"/>
  </w:num>
  <w:num w:numId="2" w16cid:durableId="835682191">
    <w:abstractNumId w:val="0"/>
  </w:num>
  <w:num w:numId="3" w16cid:durableId="412628044">
    <w:abstractNumId w:val="1"/>
  </w:num>
  <w:num w:numId="4" w16cid:durableId="867336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D3"/>
    <w:rsid w:val="00191279"/>
    <w:rsid w:val="00205420"/>
    <w:rsid w:val="002A70DE"/>
    <w:rsid w:val="00581811"/>
    <w:rsid w:val="00815AD3"/>
    <w:rsid w:val="00BE2D2A"/>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65A7BD-1C3D-4B3C-92A6-F2F80A8C6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AD3"/>
    <w:rPr>
      <w:rFonts w:eastAsiaTheme="majorEastAsia" w:cstheme="majorBidi"/>
      <w:color w:val="272727" w:themeColor="text1" w:themeTint="D8"/>
    </w:rPr>
  </w:style>
  <w:style w:type="paragraph" w:styleId="Title">
    <w:name w:val="Title"/>
    <w:basedOn w:val="Normal"/>
    <w:next w:val="Normal"/>
    <w:link w:val="TitleChar"/>
    <w:uiPriority w:val="10"/>
    <w:qFormat/>
    <w:rsid w:val="0081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AD3"/>
    <w:pPr>
      <w:spacing w:before="160"/>
      <w:jc w:val="center"/>
    </w:pPr>
    <w:rPr>
      <w:i/>
      <w:iCs/>
      <w:color w:val="404040" w:themeColor="text1" w:themeTint="BF"/>
    </w:rPr>
  </w:style>
  <w:style w:type="character" w:customStyle="1" w:styleId="QuoteChar">
    <w:name w:val="Quote Char"/>
    <w:basedOn w:val="DefaultParagraphFont"/>
    <w:link w:val="Quote"/>
    <w:uiPriority w:val="29"/>
    <w:rsid w:val="00815AD3"/>
    <w:rPr>
      <w:i/>
      <w:iCs/>
      <w:color w:val="404040" w:themeColor="text1" w:themeTint="BF"/>
    </w:rPr>
  </w:style>
  <w:style w:type="paragraph" w:styleId="ListParagraph">
    <w:name w:val="List Paragraph"/>
    <w:basedOn w:val="Normal"/>
    <w:uiPriority w:val="34"/>
    <w:qFormat/>
    <w:rsid w:val="00815AD3"/>
    <w:pPr>
      <w:ind w:left="720"/>
      <w:contextualSpacing/>
    </w:pPr>
  </w:style>
  <w:style w:type="character" w:styleId="IntenseEmphasis">
    <w:name w:val="Intense Emphasis"/>
    <w:basedOn w:val="DefaultParagraphFont"/>
    <w:uiPriority w:val="21"/>
    <w:qFormat/>
    <w:rsid w:val="00815AD3"/>
    <w:rPr>
      <w:i/>
      <w:iCs/>
      <w:color w:val="2F5496" w:themeColor="accent1" w:themeShade="BF"/>
    </w:rPr>
  </w:style>
  <w:style w:type="paragraph" w:styleId="IntenseQuote">
    <w:name w:val="Intense Quote"/>
    <w:basedOn w:val="Normal"/>
    <w:next w:val="Normal"/>
    <w:link w:val="IntenseQuoteChar"/>
    <w:uiPriority w:val="30"/>
    <w:qFormat/>
    <w:rsid w:val="00815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AD3"/>
    <w:rPr>
      <w:i/>
      <w:iCs/>
      <w:color w:val="2F5496" w:themeColor="accent1" w:themeShade="BF"/>
    </w:rPr>
  </w:style>
  <w:style w:type="character" w:styleId="IntenseReference">
    <w:name w:val="Intense Reference"/>
    <w:basedOn w:val="DefaultParagraphFont"/>
    <w:uiPriority w:val="32"/>
    <w:qFormat/>
    <w:rsid w:val="00815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2026-08-26T12:25:00Z</dcterms:created>
  <dcterms:modified xsi:type="dcterms:W3CDTF">2026-08-26T12:25:00Z</dcterms:modified>
</cp:coreProperties>
</file>