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LMS Launch UAT Pack</w:t>
      </w:r>
    </w:p>
    <w:p>
      <w:pPr>
        <w:spacing w:after="240"/>
        <w:jc w:val="center"/>
      </w:pPr>
      <w:r>
        <w:rPr>
          <w:i/>
          <w:iCs/>
          <w:color w:val="555555"/>
          <w:sz w:val="32"/>
          <w:szCs w:val="32"/>
        </w:rPr>
        <w:t xml:space="preserve">Mission-Based Smoke Pass</w:t>
      </w:r>
    </w:p>
    <w:p>
      <w:pPr>
        <w:spacing w:after="2000"/>
        <w:jc w:val="center"/>
      </w:pPr>
      <w:r>
        <w:rPr>
          <w:color w:val="777777"/>
          <w:sz w:val="24"/>
          <w:szCs w:val="24"/>
        </w:rPr>
        <w:t xml:space="preserve">Human-driven verification before public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Tester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Environment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Staging   ☐ Production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Build / commit SHA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Total missions passed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 16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Blockers found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Recommendation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GO   ☐ NO-GO   ☐ NEEDS REWORK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Sign-off notes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r>
        <w:br w:type="page"/>
      </w:r>
    </w:p>
    <w:p>
      <w:pPr>
        <w:pStyle w:val="Heading1"/>
        <w:spacing w:after="200" w:before="240"/>
      </w:pPr>
      <w:r>
        <w:rPr>
          <w:b/>
          <w:bCs/>
          <w:sz w:val="36"/>
          <w:szCs w:val="36"/>
        </w:rPr>
        <w:t xml:space="preserve">How to use this pack</w:t>
      </w:r>
    </w:p>
    <w:p>
      <w:pPr>
        <w:spacing w:after="120"/>
      </w:pPr>
      <w:r>
        <w:t xml:space="preserve">Each mission is a self-contained scenario covering one real user journey through the LMS. Work through them in order on a single day if possible — that's the closest simulation of a real launch day. Each mission has a Pass/Fail row at the bottom; mark it as you go. At the end, count passes and use the recommendation block on the cover to give a GO / NO-GO.</w:t>
      </w:r>
    </w:p>
    <w:p>
      <w:pPr>
        <w:spacing w:after="120"/>
      </w:pPr>
      <w:r>
        <w:t xml:space="preserve">What counts as a pass: every numbered step completes without an error and the Expected Outcome holds. What counts as a fail: any step errors, any data appears that shouldn't, any flow is so confusing a real user would bounce. When in doubt, mark fail and write a note — a soft fail caught now is cheaper than a customer ticket day-2.</w:t>
      </w:r>
    </w:p>
    <w:p>
      <w:pPr>
        <w:pStyle w:val="Heading2"/>
        <w:spacing w:after="140" w:before="280"/>
      </w:pPr>
      <w:r>
        <w:rPr>
          <w:b/>
          <w:bCs/>
          <w:sz w:val="28"/>
          <w:szCs w:val="28"/>
        </w:rPr>
        <w:t xml:space="preserve">Before you start</w:t>
      </w:r>
    </w:p>
    <w:p>
      <w:pPr>
        <w:pStyle w:val="ListParagraph"/>
        <w:numPr>
          <w:ilvl w:val="0"/>
          <w:numId w:val="2"/>
        </w:numPr>
        <w:spacing w:after="60"/>
      </w:pPr>
      <w:r>
        <w:t xml:space="preserve">Pick a fresh email domain or a 'plus-addressed' inbox (you+test1@example.com, you+test2@…). You'll need 5-6 distinct addresses.</w:t>
      </w:r>
    </w:p>
    <w:p>
      <w:pPr>
        <w:pStyle w:val="ListParagraph"/>
        <w:numPr>
          <w:ilvl w:val="0"/>
          <w:numId w:val="2"/>
        </w:numPr>
        <w:spacing w:after="60"/>
      </w:pPr>
      <w:r>
        <w:t xml:space="preserve">Run this against staging first. Re-run against production AFTER smoke-pass on staging is GO, before announcing launch.</w:t>
      </w:r>
    </w:p>
    <w:p>
      <w:pPr>
        <w:pStyle w:val="ListParagraph"/>
        <w:numPr>
          <w:ilvl w:val="0"/>
          <w:numId w:val="2"/>
        </w:numPr>
        <w:spacing w:after="60"/>
      </w:pPr>
      <w:r>
        <w:t xml:space="preserve">Have a second browser (or incognito window) open so you can hold two personas at once.</w:t>
      </w:r>
    </w:p>
    <w:p>
      <w:pPr>
        <w:pStyle w:val="ListParagraph"/>
        <w:numPr>
          <w:ilvl w:val="0"/>
          <w:numId w:val="2"/>
        </w:numPr>
        <w:spacing w:after="60"/>
      </w:pPr>
      <w:r>
        <w:t xml:space="preserve">Open the Supabase dashboard in a third tab — handy for sanity-checking writes.</w:t>
      </w:r>
    </w:p>
    <w:p>
      <w:pPr>
        <w:pStyle w:val="ListParagraph"/>
        <w:numPr>
          <w:ilvl w:val="0"/>
          <w:numId w:val="2"/>
        </w:numPr>
        <w:spacing w:after="60"/>
      </w:pPr>
      <w:r>
        <w:t xml:space="preserve">Keep this doc open with edit access; mark Pass/Fail as you go, not afterward.</w:t>
      </w:r>
    </w:p>
    <w:p>
      <w:pPr>
        <w:pStyle w:val="Heading2"/>
        <w:spacing w:after="140" w:before="280"/>
      </w:pPr>
      <w:r>
        <w:rPr>
          <w:b/>
          <w:bCs/>
          <w:sz w:val="28"/>
          <w:szCs w:val="28"/>
        </w:rPr>
        <w:t xml:space="preserve">Out of scope for this pack</w:t>
      </w:r>
    </w:p>
    <w:p>
      <w:pPr>
        <w:pStyle w:val="ListParagraph"/>
        <w:numPr>
          <w:ilvl w:val="0"/>
          <w:numId w:val="2"/>
        </w:numPr>
        <w:spacing w:after="60"/>
      </w:pPr>
      <w:r>
        <w:t xml:space="preserve">Load testing (use a separate tool for concurrent-user simulation).</w:t>
      </w:r>
    </w:p>
    <w:p>
      <w:pPr>
        <w:pStyle w:val="ListParagraph"/>
        <w:numPr>
          <w:ilvl w:val="0"/>
          <w:numId w:val="2"/>
        </w:numPr>
        <w:spacing w:after="60"/>
      </w:pPr>
      <w:r>
        <w:t xml:space="preserve">Mobile / responsive UI (cover separately if your launch includes mobile).</w:t>
      </w:r>
    </w:p>
    <w:p>
      <w:pPr>
        <w:pStyle w:val="ListParagraph"/>
        <w:numPr>
          <w:ilvl w:val="0"/>
          <w:numId w:val="2"/>
        </w:numPr>
        <w:spacing w:after="60"/>
      </w:pPr>
      <w:r>
        <w:t xml:space="preserve">Browser matrix beyond Chromium (E2E suite already covers Chromium; spot-check Safari/Firefox if your user base needs it).</w:t>
      </w:r>
    </w:p>
    <w:p>
      <w:pPr>
        <w:pStyle w:val="ListParagraph"/>
        <w:numPr>
          <w:ilvl w:val="0"/>
          <w:numId w:val="2"/>
        </w:numPr>
        <w:spacing w:after="60"/>
      </w:pPr>
      <w:r>
        <w:t xml:space="preserve">Email deliverability across many providers (use mail-tester.com or similar for that).</w:t>
      </w:r>
    </w:p>
    <w:p>
      <w:pPr>
        <w:pStyle w:val="Heading1"/>
        <w:spacing w:after="200" w:before="240"/>
      </w:pPr>
      <w:r>
        <w:rPr>
          <w:b/>
          <w:bCs/>
          <w:sz w:val="36"/>
          <w:szCs w:val="36"/>
        </w:rPr>
        <w:t xml:space="preserve">Missions</w:t>
      </w:r>
    </w:p>
    <w:p>
      <w:pPr>
        <w:pStyle w:val="Heading2"/>
        <w:spacing w:after="140" w:before="280"/>
      </w:pPr>
      <w:r>
        <w:rPr>
          <w:b/>
          <w:bCs/>
          <w:sz w:val="28"/>
          <w:szCs w:val="28"/>
        </w:rPr>
        <w:t xml:space="preserve">Mission 1: Provision a brand-new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Platform Owner (logged into /super/, MFA + IP allowlist passed)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A fresh email address you control, to use as the new org's initial admin.</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Navigate to /super/organizations and click Create.</w:t>
      </w:r>
    </w:p>
    <w:p>
      <w:pPr>
        <w:pStyle w:val="ListParagraph"/>
        <w:numPr>
          <w:ilvl w:val="0"/>
          <w:numId w:val="3"/>
        </w:numPr>
        <w:spacing w:after="60"/>
      </w:pPr>
      <w:r>
        <w:t xml:space="preserve">Fill in: organization name, slug, plan (start with Basic), initial admin email.</w:t>
      </w:r>
    </w:p>
    <w:p>
      <w:pPr>
        <w:pStyle w:val="ListParagraph"/>
        <w:numPr>
          <w:ilvl w:val="0"/>
          <w:numId w:val="3"/>
        </w:numPr>
        <w:spacing w:after="60"/>
      </w:pPr>
      <w:r>
        <w:t xml:space="preserve">Submit. You should be returned to /super/organizations with the new tenant in the list.</w:t>
      </w:r>
    </w:p>
    <w:p>
      <w:pPr>
        <w:pStyle w:val="ListParagraph"/>
        <w:numPr>
          <w:ilvl w:val="0"/>
          <w:numId w:val="3"/>
        </w:numPr>
        <w:spacing w:after="60"/>
      </w:pPr>
      <w:r>
        <w:t xml:space="preserve">Open the new tenant's row → confirm a tenant_subscriptions entry exists with billing_status='active'.</w:t>
      </w:r>
    </w:p>
    <w:p>
      <w:pPr>
        <w:pStyle w:val="ListParagraph"/>
        <w:numPr>
          <w:ilvl w:val="0"/>
          <w:numId w:val="3"/>
        </w:numPr>
        <w:spacing w:after="60"/>
      </w:pPr>
      <w:r>
        <w:t xml:space="preserve">Check the initial admin's inbox for the welcome email containing a temporary password.</w:t>
      </w:r>
    </w:p>
    <w:p>
      <w:pPr>
        <w:pStyle w:val="ListParagraph"/>
        <w:numPr>
          <w:ilvl w:val="0"/>
          <w:numId w:val="3"/>
        </w:numPr>
        <w:spacing w:after="60"/>
      </w:pPr>
      <w:r>
        <w:t xml:space="preserve">In a private browsing window, log in as that admin with the temp password.</w:t>
      </w:r>
    </w:p>
    <w:p>
      <w:pPr>
        <w:pStyle w:val="Heading3"/>
        <w:spacing w:after="100" w:before="180"/>
      </w:pPr>
      <w:r>
        <w:rPr>
          <w:b/>
          <w:bCs/>
          <w:sz w:val="24"/>
          <w:szCs w:val="24"/>
        </w:rPr>
        <w:t xml:space="preserve">Expected outcome</w:t>
      </w:r>
    </w:p>
    <w:p>
      <w:pPr>
        <w:spacing w:after="120"/>
      </w:pPr>
      <w:r>
        <w:t xml:space="preserve">Tenant appears in /super/organizations, subscription row created, welcome email delivered, and the initial admin can log in. On first login they MUST be redirected to /change-password before reaching the dashboard.</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Slug with special characters or spaces — should be rejected with a clear message.</w:t>
      </w:r>
    </w:p>
    <w:p>
      <w:pPr>
        <w:pStyle w:val="ListParagraph"/>
        <w:numPr>
          <w:ilvl w:val="0"/>
          <w:numId w:val="2"/>
        </w:numPr>
        <w:spacing w:after="60"/>
      </w:pPr>
      <w:r>
        <w:t xml:space="preserve">Slug that already exists — should be rejected.</w:t>
      </w:r>
    </w:p>
    <w:p>
      <w:pPr>
        <w:pStyle w:val="ListParagraph"/>
        <w:numPr>
          <w:ilvl w:val="0"/>
          <w:numId w:val="2"/>
        </w:numPr>
        <w:spacing w:after="60"/>
      </w:pPr>
      <w:r>
        <w:t xml:space="preserve">Initial-admin email that already belongs to another org — confirm the existing user is reused (or rejected, depending on your product decision).</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2: Impersonate a tenant, then exit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Platform Owner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At least one tenant exists (Mission 1 leftover is fine).</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From /super/organizations, click into a tenant, then click Impersonate.</w:t>
      </w:r>
    </w:p>
    <w:p>
      <w:pPr>
        <w:pStyle w:val="ListParagraph"/>
        <w:numPr>
          <w:ilvl w:val="0"/>
          <w:numId w:val="3"/>
        </w:numPr>
        <w:spacing w:after="60"/>
      </w:pPr>
      <w:r>
        <w:t xml:space="preserve">You should be redirected into /[slug]/dashboard with a visible 'Impersonating &lt;Org&gt;' banner at the top.</w:t>
      </w:r>
    </w:p>
    <w:p>
      <w:pPr>
        <w:pStyle w:val="ListParagraph"/>
        <w:numPr>
          <w:ilvl w:val="0"/>
          <w:numId w:val="3"/>
        </w:numPr>
        <w:spacing w:after="60"/>
      </w:pPr>
      <w:r>
        <w:t xml:space="preserve">Perform one read (browse Library) and one write (post a draft announcement).</w:t>
      </w:r>
    </w:p>
    <w:p>
      <w:pPr>
        <w:pStyle w:val="ListParagraph"/>
        <w:numPr>
          <w:ilvl w:val="0"/>
          <w:numId w:val="3"/>
        </w:numPr>
        <w:spacing w:after="60"/>
      </w:pPr>
      <w:r>
        <w:t xml:space="preserve">Click 'End impersonation' on the banner.</w:t>
      </w:r>
    </w:p>
    <w:p>
      <w:pPr>
        <w:pStyle w:val="ListParagraph"/>
        <w:numPr>
          <w:ilvl w:val="0"/>
          <w:numId w:val="3"/>
        </w:numPr>
        <w:spacing w:after="60"/>
      </w:pPr>
      <w:r>
        <w:t xml:space="preserve">You should return to /super/ and the banner should disappear.</w:t>
      </w:r>
    </w:p>
    <w:p>
      <w:pPr>
        <w:pStyle w:val="ListParagraph"/>
        <w:numPr>
          <w:ilvl w:val="0"/>
          <w:numId w:val="3"/>
        </w:numPr>
        <w:spacing w:after="60"/>
      </w:pPr>
      <w:r>
        <w:t xml:space="preserve">Open Audit Logs and confirm both tenant.impersonate_start AND tenant.impersonate_end entries are present with your platform-owner ID as actor.</w:t>
      </w:r>
    </w:p>
    <w:p>
      <w:pPr>
        <w:pStyle w:val="Heading3"/>
        <w:spacing w:after="100" w:before="180"/>
      </w:pPr>
      <w:r>
        <w:rPr>
          <w:b/>
          <w:bCs/>
          <w:sz w:val="24"/>
          <w:szCs w:val="24"/>
        </w:rPr>
        <w:t xml:space="preserve">Expected outcome</w:t>
      </w:r>
    </w:p>
    <w:p>
      <w:pPr>
        <w:spacing w:after="120"/>
      </w:pPr>
      <w:r>
        <w:t xml:space="preserve">Banner is visible during the session, all actions executed are attributed to YOU (the impersonator) in the audit log — not to a tenant user. Session ends cleanly with no lingering banner on next page load.</w:t>
      </w:r>
    </w:p>
    <w:p>
      <w:pPr>
        <w:pStyle w:val="Heading3"/>
        <w:spacing w:after="100" w:before="180"/>
      </w:pPr>
      <w:r>
        <w:rPr>
          <w:b/>
          <w:bCs/>
          <w:sz w:val="24"/>
          <w:szCs w:val="24"/>
        </w:rPr>
        <w:t xml:space="preserve">Notes</w:t>
      </w:r>
    </w:p>
    <w:p>
      <w:pPr>
        <w:spacing w:after="120"/>
      </w:pPr>
      <w:r>
        <w:rPr>
          <w:i/>
          <w:iCs/>
          <w:color w:val="555555"/>
        </w:rPr>
        <w:t xml:space="preserve">There is a known Next.js 16 RSC quirk where the banner may not appear on the very first render after starting impersonation. If you see this, navigate to another page within the org — the banner should appear. Both the cookie and the API contract are verified by the E2E suite.</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3: Update a plan and confirm quota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Platform Owner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A tenant with N active users (note the current count).</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Navigate to /super/plans and edit the plan that tenant is on.</w:t>
      </w:r>
    </w:p>
    <w:p>
      <w:pPr>
        <w:pStyle w:val="ListParagraph"/>
        <w:numPr>
          <w:ilvl w:val="0"/>
          <w:numId w:val="3"/>
        </w:numPr>
        <w:spacing w:after="60"/>
      </w:pPr>
      <w:r>
        <w:t xml:space="preserve">Set the user cap to N-1 (one below their current count). Save.</w:t>
      </w:r>
    </w:p>
    <w:p>
      <w:pPr>
        <w:pStyle w:val="ListParagraph"/>
        <w:numPr>
          <w:ilvl w:val="0"/>
          <w:numId w:val="3"/>
        </w:numPr>
        <w:spacing w:after="60"/>
      </w:pPr>
      <w:r>
        <w:t xml:space="preserve">Return to /super/organizations — the tenant should show an 'over quota' indicator.</w:t>
      </w:r>
    </w:p>
    <w:p>
      <w:pPr>
        <w:pStyle w:val="ListParagraph"/>
        <w:numPr>
          <w:ilvl w:val="0"/>
          <w:numId w:val="3"/>
        </w:numPr>
        <w:spacing w:after="60"/>
      </w:pPr>
      <w:r>
        <w:t xml:space="preserve">Log out and log back in as that tenant's admin.</w:t>
      </w:r>
    </w:p>
    <w:p>
      <w:pPr>
        <w:pStyle w:val="ListParagraph"/>
        <w:numPr>
          <w:ilvl w:val="0"/>
          <w:numId w:val="3"/>
        </w:numPr>
        <w:spacing w:after="60"/>
      </w:pPr>
      <w:r>
        <w:t xml:space="preserve">Try to invite ONE new user. The invitation should be blocked with a clear over-quota message — not a generic 500.</w:t>
      </w:r>
    </w:p>
    <w:p>
      <w:pPr>
        <w:pStyle w:val="ListParagraph"/>
        <w:numPr>
          <w:ilvl w:val="0"/>
          <w:numId w:val="3"/>
        </w:numPr>
        <w:spacing w:after="60"/>
      </w:pPr>
      <w:r>
        <w:t xml:space="preserve">Back as platform owner, raise the cap to N+10.</w:t>
      </w:r>
    </w:p>
    <w:p>
      <w:pPr>
        <w:pStyle w:val="ListParagraph"/>
        <w:numPr>
          <w:ilvl w:val="0"/>
          <w:numId w:val="3"/>
        </w:numPr>
        <w:spacing w:after="60"/>
      </w:pPr>
      <w:r>
        <w:t xml:space="preserve">As tenant admin, retry the invite — it should succeed.</w:t>
      </w:r>
    </w:p>
    <w:p>
      <w:pPr>
        <w:pStyle w:val="Heading3"/>
        <w:spacing w:after="100" w:before="180"/>
      </w:pPr>
      <w:r>
        <w:rPr>
          <w:b/>
          <w:bCs/>
          <w:sz w:val="24"/>
          <w:szCs w:val="24"/>
        </w:rPr>
        <w:t xml:space="preserve">Expected outcome</w:t>
      </w:r>
    </w:p>
    <w:p>
      <w:pPr>
        <w:spacing w:after="120"/>
      </w:pPr>
      <w:r>
        <w:t xml:space="preserve">Quota is enforced at write-time (invitations blocked) but does not silently lock out the tenant from reading their data. Error message is human-readable.</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Bulk-CSV invite of 5 users when only 2 slots remain — confirm partial success behavior (2 invited, 3 rejected with reasons) is what you want.</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4: Soft-delete a tenant and observe grace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Platform Owner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A throwaway test tenant you don't mind losing.</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From /super/organizations, select the test tenant and click Soft delete.</w:t>
      </w:r>
    </w:p>
    <w:p>
      <w:pPr>
        <w:pStyle w:val="ListParagraph"/>
        <w:numPr>
          <w:ilvl w:val="0"/>
          <w:numId w:val="3"/>
        </w:numPr>
        <w:spacing w:after="60"/>
      </w:pPr>
      <w:r>
        <w:t xml:space="preserve">Confirm the dialog. The tenant should disappear from the default /super/organizations view.</w:t>
      </w:r>
    </w:p>
    <w:p>
      <w:pPr>
        <w:pStyle w:val="ListParagraph"/>
        <w:numPr>
          <w:ilvl w:val="0"/>
          <w:numId w:val="3"/>
        </w:numPr>
        <w:spacing w:after="60"/>
      </w:pPr>
      <w:r>
        <w:t xml:space="preserve">Toggle the 'show deleted' filter — the tenant should reappear with a 'deleted' state and a grace-period end date.</w:t>
      </w:r>
    </w:p>
    <w:p>
      <w:pPr>
        <w:pStyle w:val="ListParagraph"/>
        <w:numPr>
          <w:ilvl w:val="0"/>
          <w:numId w:val="3"/>
        </w:numPr>
        <w:spacing w:after="60"/>
      </w:pPr>
      <w:r>
        <w:t xml:space="preserve">Log out and try to log in as an admin of the deleted tenant — should be blocked at the auth or routing layer.</w:t>
      </w:r>
    </w:p>
    <w:p>
      <w:pPr>
        <w:pStyle w:val="ListParagraph"/>
        <w:numPr>
          <w:ilvl w:val="0"/>
          <w:numId w:val="3"/>
        </w:numPr>
        <w:spacing w:after="60"/>
      </w:pPr>
      <w:r>
        <w:t xml:space="preserve">From /super/, click Restore on the deleted tenant within the grace period. Confirm it reactivates and the admin can log in again.</w:t>
      </w:r>
    </w:p>
    <w:p>
      <w:pPr>
        <w:pStyle w:val="Heading3"/>
        <w:spacing w:after="100" w:before="180"/>
      </w:pPr>
      <w:r>
        <w:rPr>
          <w:b/>
          <w:bCs/>
          <w:sz w:val="24"/>
          <w:szCs w:val="24"/>
        </w:rPr>
        <w:t xml:space="preserve">Expected outcome</w:t>
      </w:r>
    </w:p>
    <w:p>
      <w:pPr>
        <w:spacing w:after="120"/>
      </w:pPr>
      <w:r>
        <w:t xml:space="preserve">Soft-delete hides data from active surfaces but is fully reversible during the grace window. Hard reaping happens via cron (see Pre-Launch Checklist § Cron) after grace expires — do NOT test the reaper destructively on a tenant you care about.</w:t>
      </w:r>
    </w:p>
    <w:p>
      <w:pPr>
        <w:pStyle w:val="Heading3"/>
        <w:spacing w:after="100" w:before="180"/>
      </w:pPr>
      <w:r>
        <w:rPr>
          <w:b/>
          <w:bCs/>
          <w:sz w:val="24"/>
          <w:szCs w:val="24"/>
        </w:rPr>
        <w:t xml:space="preserve">Notes</w:t>
      </w:r>
    </w:p>
    <w:p>
      <w:pPr>
        <w:spacing w:after="120"/>
      </w:pPr>
      <w:r>
        <w:rPr>
          <w:i/>
          <w:iCs/>
          <w:color w:val="555555"/>
        </w:rPr>
        <w:t xml:space="preserve">Only run this on a disposable tenant. Once the soft-delete reaper cron runs after grace, the tenant is gone.</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5: First-time branding (logo, color, font,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Owner (the admin from Mission 1, post first-login pw change)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Logged in as org owner.</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Go to Settings → Branding tab.</w:t>
      </w:r>
    </w:p>
    <w:p>
      <w:pPr>
        <w:pStyle w:val="ListParagraph"/>
        <w:numPr>
          <w:ilvl w:val="0"/>
          <w:numId w:val="3"/>
        </w:numPr>
        <w:spacing w:after="60"/>
      </w:pPr>
      <w:r>
        <w:t xml:space="preserve">Upload a logo (PNG, &lt; 1MB) and confirm it appears immediately in the header.</w:t>
      </w:r>
    </w:p>
    <w:p>
      <w:pPr>
        <w:pStyle w:val="ListParagraph"/>
        <w:numPr>
          <w:ilvl w:val="0"/>
          <w:numId w:val="3"/>
        </w:numPr>
        <w:spacing w:after="60"/>
      </w:pPr>
      <w:r>
        <w:t xml:space="preserve">Pick a brand color (use a non-default color so the change is obvious).</w:t>
      </w:r>
    </w:p>
    <w:p>
      <w:pPr>
        <w:pStyle w:val="ListParagraph"/>
        <w:numPr>
          <w:ilvl w:val="0"/>
          <w:numId w:val="3"/>
        </w:numPr>
        <w:spacing w:after="60"/>
      </w:pPr>
      <w:r>
        <w:t xml:space="preserve">Pick a brand font from the dropdown (try Poppins or Merriweather).</w:t>
      </w:r>
    </w:p>
    <w:p>
      <w:pPr>
        <w:pStyle w:val="ListParagraph"/>
        <w:numPr>
          <w:ilvl w:val="0"/>
          <w:numId w:val="3"/>
        </w:numPr>
        <w:spacing w:after="60"/>
      </w:pPr>
      <w:r>
        <w:t xml:space="preserve">Save. Refresh the page — all three changes should persist.</w:t>
      </w:r>
    </w:p>
    <w:p>
      <w:pPr>
        <w:pStyle w:val="ListParagraph"/>
        <w:numPr>
          <w:ilvl w:val="0"/>
          <w:numId w:val="3"/>
        </w:numPr>
        <w:spacing w:after="60"/>
      </w:pPr>
      <w:r>
        <w:t xml:space="preserve">Go to Settings → Login page. Upload a hero image and add hero headline + subtext.</w:t>
      </w:r>
    </w:p>
    <w:p>
      <w:pPr>
        <w:pStyle w:val="ListParagraph"/>
        <w:numPr>
          <w:ilvl w:val="0"/>
          <w:numId w:val="3"/>
        </w:numPr>
        <w:spacing w:after="60"/>
      </w:pPr>
      <w:r>
        <w:t xml:space="preserve">Save. Open /[your-slug]/login in a private window. Confirm the hero, color, and logo render correctly on the branded login page.</w:t>
      </w:r>
    </w:p>
    <w:p>
      <w:pPr>
        <w:pStyle w:val="Heading3"/>
        <w:spacing w:after="100" w:before="180"/>
      </w:pPr>
      <w:r>
        <w:rPr>
          <w:b/>
          <w:bCs/>
          <w:sz w:val="24"/>
          <w:szCs w:val="24"/>
        </w:rPr>
        <w:t xml:space="preserve">Expected outcome</w:t>
      </w:r>
    </w:p>
    <w:p>
      <w:pPr>
        <w:spacing w:after="120"/>
      </w:pPr>
      <w:r>
        <w:t xml:space="preserve">Branding persists across sessions, applies app-wide, and renders correctly on both authenticated pages and the public /[slug]/login page.</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Logo that is 10MB or a non-image file — should be rejected with a clear message, not silently fail.</w:t>
      </w:r>
    </w:p>
    <w:p>
      <w:pPr>
        <w:pStyle w:val="ListParagraph"/>
        <w:numPr>
          <w:ilvl w:val="0"/>
          <w:numId w:val="2"/>
        </w:numPr>
        <w:spacing w:after="60"/>
      </w:pPr>
      <w:r>
        <w:t xml:space="preserve">Brand color set to white (#FFFFFF) — text should still be legible against it.</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6: Invite users (single + bulk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Admin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Logged in as org admin with quota headroom (Mission 3 raised the cap).</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Single invite: Users → Invite → enter a real email you control + role 'member'. Submit.</w:t>
      </w:r>
    </w:p>
    <w:p>
      <w:pPr>
        <w:pStyle w:val="ListParagraph"/>
        <w:numPr>
          <w:ilvl w:val="0"/>
          <w:numId w:val="3"/>
        </w:numPr>
        <w:spacing w:after="60"/>
      </w:pPr>
      <w:r>
        <w:t xml:space="preserve">Confirm the invitation email arrives within 60 seconds.</w:t>
      </w:r>
    </w:p>
    <w:p>
      <w:pPr>
        <w:pStyle w:val="ListParagraph"/>
        <w:numPr>
          <w:ilvl w:val="0"/>
          <w:numId w:val="3"/>
        </w:numPr>
        <w:spacing w:after="60"/>
      </w:pPr>
      <w:r>
        <w:t xml:space="preserve">From the invited user's inbox, click the accept link. You should land on /invitations/&lt;token&gt;, accept, then be auto-logged-in.</w:t>
      </w:r>
    </w:p>
    <w:p>
      <w:pPr>
        <w:pStyle w:val="ListParagraph"/>
        <w:numPr>
          <w:ilvl w:val="0"/>
          <w:numId w:val="3"/>
        </w:numPr>
        <w:spacing w:after="60"/>
      </w:pPr>
      <w:r>
        <w:t xml:space="preserve">Bulk invite: Users → Bulk import → download the CSV template.</w:t>
      </w:r>
    </w:p>
    <w:p>
      <w:pPr>
        <w:pStyle w:val="ListParagraph"/>
        <w:numPr>
          <w:ilvl w:val="0"/>
          <w:numId w:val="3"/>
        </w:numPr>
        <w:spacing w:after="60"/>
      </w:pPr>
      <w:r>
        <w:t xml:space="preserve">Fill 3 rows (use 3 real emails you can check). Upload.</w:t>
      </w:r>
    </w:p>
    <w:p>
      <w:pPr>
        <w:pStyle w:val="ListParagraph"/>
        <w:numPr>
          <w:ilvl w:val="0"/>
          <w:numId w:val="3"/>
        </w:numPr>
        <w:spacing w:after="60"/>
      </w:pPr>
      <w:r>
        <w:t xml:space="preserve">Confirm the preview screen shows 3 valid rows. Submit.</w:t>
      </w:r>
    </w:p>
    <w:p>
      <w:pPr>
        <w:pStyle w:val="ListParagraph"/>
        <w:numPr>
          <w:ilvl w:val="0"/>
          <w:numId w:val="3"/>
        </w:numPr>
        <w:spacing w:after="60"/>
      </w:pPr>
      <w:r>
        <w:t xml:space="preserve">Confirm all 3 welcome emails arrive and the 3 new users appear in the Users list.</w:t>
      </w:r>
    </w:p>
    <w:p>
      <w:pPr>
        <w:pStyle w:val="Heading3"/>
        <w:spacing w:after="100" w:before="180"/>
      </w:pPr>
      <w:r>
        <w:rPr>
          <w:b/>
          <w:bCs/>
          <w:sz w:val="24"/>
          <w:szCs w:val="24"/>
        </w:rPr>
        <w:t xml:space="preserve">Expected outcome</w:t>
      </w:r>
    </w:p>
    <w:p>
      <w:pPr>
        <w:spacing w:after="120"/>
      </w:pPr>
      <w:r>
        <w:t xml:space="preserve">Both flows deliver welcome emails reliably. Invited users land on the right org's dashboard after accepting.</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CSV with a malformed row (missing email column) — should reject just that row, not the whole import.</w:t>
      </w:r>
    </w:p>
    <w:p>
      <w:pPr>
        <w:pStyle w:val="ListParagraph"/>
        <w:numPr>
          <w:ilvl w:val="0"/>
          <w:numId w:val="2"/>
        </w:numPr>
        <w:spacing w:after="60"/>
      </w:pPr>
      <w:r>
        <w:t xml:space="preserve">CSV with an email that already exists in this org — should be skipped with a clear reason in the preview.</w:t>
      </w:r>
    </w:p>
    <w:p>
      <w:pPr>
        <w:pStyle w:val="ListParagraph"/>
        <w:numPr>
          <w:ilvl w:val="0"/>
          <w:numId w:val="2"/>
        </w:numPr>
        <w:spacing w:after="60"/>
      </w:pPr>
      <w:r>
        <w:t xml:space="preserve">CSV with 50+ rows — confirm preview is paginated or doesn't hang the browser.</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7: Forced first-login password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Admin (set up) and a new user (executes)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From Mission 6, you have at least one newly invited user with a temp password.</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Log in as the new user with the temp password from the welcome email.</w:t>
      </w:r>
    </w:p>
    <w:p>
      <w:pPr>
        <w:pStyle w:val="ListParagraph"/>
        <w:numPr>
          <w:ilvl w:val="0"/>
          <w:numId w:val="3"/>
        </w:numPr>
        <w:spacing w:after="60"/>
      </w:pPr>
      <w:r>
        <w:t xml:space="preserve">Confirm you are immediately redirected to /change-password BEFORE reaching the dashboard. Visiting /dashboard directly should also redirect to /change-password.</w:t>
      </w:r>
    </w:p>
    <w:p>
      <w:pPr>
        <w:pStyle w:val="ListParagraph"/>
        <w:numPr>
          <w:ilvl w:val="0"/>
          <w:numId w:val="3"/>
        </w:numPr>
        <w:spacing w:after="60"/>
      </w:pPr>
      <w:r>
        <w:t xml:space="preserve">Enter a new password (min 10 chars) and confirm it. Save.</w:t>
      </w:r>
    </w:p>
    <w:p>
      <w:pPr>
        <w:pStyle w:val="ListParagraph"/>
        <w:numPr>
          <w:ilvl w:val="0"/>
          <w:numId w:val="3"/>
        </w:numPr>
        <w:spacing w:after="60"/>
      </w:pPr>
      <w:r>
        <w:t xml:space="preserve">You should be auto-redirected to the dashboard. The must_change_password flag is now cleared.</w:t>
      </w:r>
    </w:p>
    <w:p>
      <w:pPr>
        <w:pStyle w:val="ListParagraph"/>
        <w:numPr>
          <w:ilvl w:val="0"/>
          <w:numId w:val="3"/>
        </w:numPr>
        <w:spacing w:after="60"/>
      </w:pPr>
      <w:r>
        <w:t xml:space="preserve">Log out and log back in with the NEW password. You should land directly on the dashboard with no /change-password redirect.</w:t>
      </w:r>
    </w:p>
    <w:p>
      <w:pPr>
        <w:pStyle w:val="Heading3"/>
        <w:spacing w:after="100" w:before="180"/>
      </w:pPr>
      <w:r>
        <w:rPr>
          <w:b/>
          <w:bCs/>
          <w:sz w:val="24"/>
          <w:szCs w:val="24"/>
        </w:rPr>
        <w:t xml:space="preserve">Expected outcome</w:t>
      </w:r>
    </w:p>
    <w:p>
      <w:pPr>
        <w:spacing w:after="120"/>
      </w:pPr>
      <w:r>
        <w:t xml:space="preserve">User cannot bypass /change-password on first login by URL-hacking. After resetting, the flag clears and subsequent logins are normal.</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Set new password to something &lt; 10 chars — submit button should be disabled.</w:t>
      </w:r>
    </w:p>
    <w:p>
      <w:pPr>
        <w:pStyle w:val="ListParagraph"/>
        <w:numPr>
          <w:ilvl w:val="0"/>
          <w:numId w:val="2"/>
        </w:numPr>
        <w:spacing w:after="60"/>
      </w:pPr>
      <w:r>
        <w:t xml:space="preserve">Set new password identical to the old (temp) password — should be rejected.</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8: Create a course with thumbnail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Admin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Logged in as org admin.</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Library (admin view) → Create course.</w:t>
      </w:r>
    </w:p>
    <w:p>
      <w:pPr>
        <w:pStyle w:val="ListParagraph"/>
        <w:numPr>
          <w:ilvl w:val="0"/>
          <w:numId w:val="3"/>
        </w:numPr>
        <w:spacing w:after="60"/>
      </w:pPr>
      <w:r>
        <w:t xml:space="preserve">Fill title, description, duration in minutes. Upload a thumbnail image (jpg/png, &lt; 2MB).</w:t>
      </w:r>
    </w:p>
    <w:p>
      <w:pPr>
        <w:pStyle w:val="ListParagraph"/>
        <w:numPr>
          <w:ilvl w:val="0"/>
          <w:numId w:val="3"/>
        </w:numPr>
        <w:spacing w:after="60"/>
      </w:pPr>
      <w:r>
        <w:t xml:space="preserve">Add at least one content module — try uploading a sample SCORM or video file, or paste in HTML content.</w:t>
      </w:r>
    </w:p>
    <w:p>
      <w:pPr>
        <w:pStyle w:val="ListParagraph"/>
        <w:numPr>
          <w:ilvl w:val="0"/>
          <w:numId w:val="3"/>
        </w:numPr>
        <w:spacing w:after="60"/>
      </w:pPr>
      <w:r>
        <w:t xml:space="preserve">Save as Draft. Confirm it appears in admin Library but NOT in learner Library.</w:t>
      </w:r>
    </w:p>
    <w:p>
      <w:pPr>
        <w:pStyle w:val="ListParagraph"/>
        <w:numPr>
          <w:ilvl w:val="0"/>
          <w:numId w:val="3"/>
        </w:numPr>
        <w:spacing w:after="60"/>
      </w:pPr>
      <w:r>
        <w:t xml:space="preserve">Activate the course (toggle is_active to ON).</w:t>
      </w:r>
    </w:p>
    <w:p>
      <w:pPr>
        <w:pStyle w:val="ListParagraph"/>
        <w:numPr>
          <w:ilvl w:val="0"/>
          <w:numId w:val="3"/>
        </w:numPr>
        <w:spacing w:after="60"/>
      </w:pPr>
      <w:r>
        <w:t xml:space="preserve">As a learner in the same org, confirm the course now appears in the learner Library.</w:t>
      </w:r>
    </w:p>
    <w:p>
      <w:pPr>
        <w:pStyle w:val="Heading3"/>
        <w:spacing w:after="100" w:before="180"/>
      </w:pPr>
      <w:r>
        <w:rPr>
          <w:b/>
          <w:bCs/>
          <w:sz w:val="24"/>
          <w:szCs w:val="24"/>
        </w:rPr>
        <w:t xml:space="preserve">Expected outcome</w:t>
      </w:r>
    </w:p>
    <w:p>
      <w:pPr>
        <w:spacing w:after="120"/>
      </w:pPr>
      <w:r>
        <w:t xml:space="preserve">Drafts are admin-only; active courses are visible to learners. Thumbnail renders in both list and detail views.</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Thumbnail with non-image MIME type — should be rejected.</w:t>
      </w:r>
    </w:p>
    <w:p>
      <w:pPr>
        <w:pStyle w:val="ListParagraph"/>
        <w:numPr>
          <w:ilvl w:val="0"/>
          <w:numId w:val="2"/>
        </w:numPr>
        <w:spacing w:after="60"/>
      </w:pPr>
      <w:r>
        <w:t xml:space="preserve">Course with 0 modules — confirm whether your product allows this; if so, learner sees a clear 'no content yet' state, not a broken page.</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9: Assemble a learning path and assign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Admin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At least 3 active courses (from Mission 8 or pre-existing).</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Paths → Create path. Fill title, description, upload thumbnail.</w:t>
      </w:r>
    </w:p>
    <w:p>
      <w:pPr>
        <w:pStyle w:val="ListParagraph"/>
        <w:numPr>
          <w:ilvl w:val="0"/>
          <w:numId w:val="3"/>
        </w:numPr>
        <w:spacing w:after="60"/>
      </w:pPr>
      <w:r>
        <w:t xml:space="preserve">Add 3 courses, set their sequence (drag to reorder).</w:t>
      </w:r>
    </w:p>
    <w:p>
      <w:pPr>
        <w:pStyle w:val="ListParagraph"/>
        <w:numPr>
          <w:ilvl w:val="0"/>
          <w:numId w:val="3"/>
        </w:numPr>
        <w:spacing w:after="60"/>
      </w:pPr>
      <w:r>
        <w:t xml:space="preserve">Set is_active to ON. Save.</w:t>
      </w:r>
    </w:p>
    <w:p>
      <w:pPr>
        <w:pStyle w:val="ListParagraph"/>
        <w:numPr>
          <w:ilvl w:val="0"/>
          <w:numId w:val="3"/>
        </w:numPr>
        <w:spacing w:after="60"/>
      </w:pPr>
      <w:r>
        <w:t xml:space="preserve">Assign the path to a specific user OR to a team.</w:t>
      </w:r>
    </w:p>
    <w:p>
      <w:pPr>
        <w:pStyle w:val="ListParagraph"/>
        <w:numPr>
          <w:ilvl w:val="0"/>
          <w:numId w:val="3"/>
        </w:numPr>
        <w:spacing w:after="60"/>
      </w:pPr>
      <w:r>
        <w:t xml:space="preserve">Log in as that user (or a team member). The path should appear on their dashboard with the courses in the order you set.</w:t>
      </w:r>
    </w:p>
    <w:p>
      <w:pPr>
        <w:pStyle w:val="ListParagraph"/>
        <w:numPr>
          <w:ilvl w:val="0"/>
          <w:numId w:val="3"/>
        </w:numPr>
        <w:spacing w:after="60"/>
      </w:pPr>
      <w:r>
        <w:t xml:space="preserve">Start the first course → complete → confirm the next course unlocks (if you have sequential enforcement).</w:t>
      </w:r>
    </w:p>
    <w:p>
      <w:pPr>
        <w:pStyle w:val="Heading3"/>
        <w:spacing w:after="100" w:before="180"/>
      </w:pPr>
      <w:r>
        <w:rPr>
          <w:b/>
          <w:bCs/>
          <w:sz w:val="24"/>
          <w:szCs w:val="24"/>
        </w:rPr>
        <w:t xml:space="preserve">Expected outcome</w:t>
      </w:r>
    </w:p>
    <w:p>
      <w:pPr>
        <w:spacing w:after="120"/>
      </w:pPr>
      <w:r>
        <w:t xml:space="preserve">Sequence is preserved, learner sees the path on their dashboard, and progression rules (if any) behave as designed.</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10: Post an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Admin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Logged in as org admin with at least one learner to receive it.</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Announcements → New.</w:t>
      </w:r>
    </w:p>
    <w:p>
      <w:pPr>
        <w:pStyle w:val="ListParagraph"/>
        <w:numPr>
          <w:ilvl w:val="0"/>
          <w:numId w:val="3"/>
        </w:numPr>
        <w:spacing w:after="60"/>
      </w:pPr>
      <w:r>
        <w:t xml:space="preserve">Compose title + body. Choose audience: whole org.</w:t>
      </w:r>
    </w:p>
    <w:p>
      <w:pPr>
        <w:pStyle w:val="ListParagraph"/>
        <w:numPr>
          <w:ilvl w:val="0"/>
          <w:numId w:val="3"/>
        </w:numPr>
        <w:spacing w:after="60"/>
      </w:pPr>
      <w:r>
        <w:t xml:space="preserve">Publish.</w:t>
      </w:r>
    </w:p>
    <w:p>
      <w:pPr>
        <w:pStyle w:val="ListParagraph"/>
        <w:numPr>
          <w:ilvl w:val="0"/>
          <w:numId w:val="3"/>
        </w:numPr>
        <w:spacing w:after="60"/>
      </w:pPr>
      <w:r>
        <w:t xml:space="preserve">Log in as a learner — confirm the full-bleed announcement bar appears on the dashboard.</w:t>
      </w:r>
    </w:p>
    <w:p>
      <w:pPr>
        <w:pStyle w:val="ListParagraph"/>
        <w:numPr>
          <w:ilvl w:val="0"/>
          <w:numId w:val="3"/>
        </w:numPr>
        <w:spacing w:after="60"/>
      </w:pPr>
      <w:r>
        <w:t xml:space="preserve">Click the dismiss (X) on the bar — confirm it disappears.</w:t>
      </w:r>
    </w:p>
    <w:p>
      <w:pPr>
        <w:pStyle w:val="ListParagraph"/>
        <w:numPr>
          <w:ilvl w:val="0"/>
          <w:numId w:val="3"/>
        </w:numPr>
        <w:spacing w:after="60"/>
      </w:pPr>
      <w:r>
        <w:t xml:space="preserve">Refresh the page — confirm the dismissed bar does NOT reappear.</w:t>
      </w:r>
    </w:p>
    <w:p>
      <w:pPr>
        <w:pStyle w:val="Heading3"/>
        <w:spacing w:after="100" w:before="180"/>
      </w:pPr>
      <w:r>
        <w:rPr>
          <w:b/>
          <w:bCs/>
          <w:sz w:val="24"/>
          <w:szCs w:val="24"/>
        </w:rPr>
        <w:t xml:space="preserve">Expected outcome</w:t>
      </w:r>
    </w:p>
    <w:p>
      <w:pPr>
        <w:spacing w:after="120"/>
      </w:pPr>
      <w:r>
        <w:t xml:space="preserve">Announcement reaches all targeted users immediately. Dismissals are per-user and persist.</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Target a specific team — confirm only team members see it.</w:t>
      </w:r>
    </w:p>
    <w:p>
      <w:pPr>
        <w:pStyle w:val="ListParagraph"/>
        <w:numPr>
          <w:ilvl w:val="0"/>
          <w:numId w:val="2"/>
        </w:numPr>
        <w:spacing w:after="60"/>
      </w:pPr>
      <w:r>
        <w:t xml:space="preserve">Schedule an announcement for the future — confirm it does NOT show until the scheduled time.</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11: Triage a help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Learner files, Org Admin responds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One learner account and one admin account, both in the same org.</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As learner: open in-app help, click 'Contact support', file a ticket with subject + body.</w:t>
      </w:r>
    </w:p>
    <w:p>
      <w:pPr>
        <w:pStyle w:val="ListParagraph"/>
        <w:numPr>
          <w:ilvl w:val="0"/>
          <w:numId w:val="3"/>
        </w:numPr>
        <w:spacing w:after="60"/>
      </w:pPr>
      <w:r>
        <w:t xml:space="preserve">As admin: visit /admin/tickets. The new ticket should appear in the inbox.</w:t>
      </w:r>
    </w:p>
    <w:p>
      <w:pPr>
        <w:pStyle w:val="ListParagraph"/>
        <w:numPr>
          <w:ilvl w:val="0"/>
          <w:numId w:val="3"/>
        </w:numPr>
        <w:spacing w:after="60"/>
      </w:pPr>
      <w:r>
        <w:t xml:space="preserve">Open the ticket and reply.</w:t>
      </w:r>
    </w:p>
    <w:p>
      <w:pPr>
        <w:pStyle w:val="ListParagraph"/>
        <w:numPr>
          <w:ilvl w:val="0"/>
          <w:numId w:val="3"/>
        </w:numPr>
        <w:spacing w:after="60"/>
      </w:pPr>
      <w:r>
        <w:t xml:space="preserve">As learner: check inbox for email notification of the reply, AND check in-app notifications bell.</w:t>
      </w:r>
    </w:p>
    <w:p>
      <w:pPr>
        <w:pStyle w:val="ListParagraph"/>
        <w:numPr>
          <w:ilvl w:val="0"/>
          <w:numId w:val="3"/>
        </w:numPr>
        <w:spacing w:after="60"/>
      </w:pPr>
      <w:r>
        <w:t xml:space="preserve">As admin: mark the ticket as Resolved.</w:t>
      </w:r>
    </w:p>
    <w:p>
      <w:pPr>
        <w:pStyle w:val="ListParagraph"/>
        <w:numPr>
          <w:ilvl w:val="0"/>
          <w:numId w:val="3"/>
        </w:numPr>
        <w:spacing w:after="60"/>
      </w:pPr>
      <w:r>
        <w:t xml:space="preserve">As learner: confirm the ticket shows as Resolved in your view.</w:t>
      </w:r>
    </w:p>
    <w:p>
      <w:pPr>
        <w:pStyle w:val="Heading3"/>
        <w:spacing w:after="100" w:before="180"/>
      </w:pPr>
      <w:r>
        <w:rPr>
          <w:b/>
          <w:bCs/>
          <w:sz w:val="24"/>
          <w:szCs w:val="24"/>
        </w:rPr>
        <w:t xml:space="preserve">Expected outcome</w:t>
      </w:r>
    </w:p>
    <w:p>
      <w:pPr>
        <w:spacing w:after="120"/>
      </w:pPr>
      <w:r>
        <w:t xml:space="preserve">Round-trip works, both email and in-app notifications fire, and status transitions are visible to both sides.</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12: Reports (enrollment, completion, individual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Org Admin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Some real enrollment + completion data (Missions 8, 9, 13 create this).</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Admin → Reports → Enrollment report. Filter by 'last 30 days'.</w:t>
      </w:r>
    </w:p>
    <w:p>
      <w:pPr>
        <w:pStyle w:val="ListParagraph"/>
        <w:numPr>
          <w:ilvl w:val="0"/>
          <w:numId w:val="3"/>
        </w:numPr>
        <w:spacing w:after="60"/>
      </w:pPr>
      <w:r>
        <w:t xml:space="preserve">Numbers should match what you'd expect from your test data (sanity-check by counting one course manually).</w:t>
      </w:r>
    </w:p>
    <w:p>
      <w:pPr>
        <w:pStyle w:val="ListParagraph"/>
        <w:numPr>
          <w:ilvl w:val="0"/>
          <w:numId w:val="3"/>
        </w:numPr>
        <w:spacing w:after="60"/>
      </w:pPr>
      <w:r>
        <w:t xml:space="preserve">Open Completion report → drill into one course → confirm the completion list matches.</w:t>
      </w:r>
    </w:p>
    <w:p>
      <w:pPr>
        <w:pStyle w:val="ListParagraph"/>
        <w:numPr>
          <w:ilvl w:val="0"/>
          <w:numId w:val="3"/>
        </w:numPr>
        <w:spacing w:after="60"/>
      </w:pPr>
      <w:r>
        <w:t xml:space="preserve">Open an individual learner's page from the Users list → confirm progress, attempts, and assigned paths/courses are accurate.</w:t>
      </w:r>
    </w:p>
    <w:p>
      <w:pPr>
        <w:pStyle w:val="ListParagraph"/>
        <w:numPr>
          <w:ilvl w:val="0"/>
          <w:numId w:val="3"/>
        </w:numPr>
        <w:spacing w:after="60"/>
      </w:pPr>
      <w:r>
        <w:t xml:space="preserve">Export any one report to CSV → open it in a spreadsheet and confirm the rows match what was on screen.</w:t>
      </w:r>
    </w:p>
    <w:p>
      <w:pPr>
        <w:pStyle w:val="Heading3"/>
        <w:spacing w:after="100" w:before="180"/>
      </w:pPr>
      <w:r>
        <w:rPr>
          <w:b/>
          <w:bCs/>
          <w:sz w:val="24"/>
          <w:szCs w:val="24"/>
        </w:rPr>
        <w:t xml:space="preserve">Expected outcome</w:t>
      </w:r>
    </w:p>
    <w:p>
      <w:pPr>
        <w:spacing w:after="120"/>
      </w:pPr>
      <w:r>
        <w:t xml:space="preserve">Numbers are internally consistent across views, filters work, and CSV export contains the same data shown in the UI.</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Report with zero data (filter to a date range with no activity) — should show a clean empty state, not error.</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13: Learner daily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Learner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Logged out. Have a learner account in an org with at least one assigned course.</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Navigate to /[slug]/login. Log in.</w:t>
      </w:r>
    </w:p>
    <w:p>
      <w:pPr>
        <w:pStyle w:val="ListParagraph"/>
        <w:numPr>
          <w:ilvl w:val="0"/>
          <w:numId w:val="3"/>
        </w:numPr>
        <w:spacing w:after="60"/>
      </w:pPr>
      <w:r>
        <w:t xml:space="preserve">Dashboard shows assigned courses/paths.</w:t>
      </w:r>
    </w:p>
    <w:p>
      <w:pPr>
        <w:pStyle w:val="ListParagraph"/>
        <w:numPr>
          <w:ilvl w:val="0"/>
          <w:numId w:val="3"/>
        </w:numPr>
        <w:spacing w:after="60"/>
      </w:pPr>
      <w:r>
        <w:t xml:space="preserve">Click into a course. Start it. Progress through 2-3 modules.</w:t>
      </w:r>
    </w:p>
    <w:p>
      <w:pPr>
        <w:pStyle w:val="ListParagraph"/>
        <w:numPr>
          <w:ilvl w:val="0"/>
          <w:numId w:val="3"/>
        </w:numPr>
        <w:spacing w:after="60"/>
      </w:pPr>
      <w:r>
        <w:t xml:space="preserve">Mid-course, close the browser tab. Reopen the dashboard. Course should show partial progress.</w:t>
      </w:r>
    </w:p>
    <w:p>
      <w:pPr>
        <w:pStyle w:val="ListParagraph"/>
        <w:numPr>
          <w:ilvl w:val="0"/>
          <w:numId w:val="3"/>
        </w:numPr>
        <w:spacing w:after="60"/>
      </w:pPr>
      <w:r>
        <w:t xml:space="preserve">Resume the course → complete it.</w:t>
      </w:r>
    </w:p>
    <w:p>
      <w:pPr>
        <w:pStyle w:val="ListParagraph"/>
        <w:numPr>
          <w:ilvl w:val="0"/>
          <w:numId w:val="3"/>
        </w:numPr>
        <w:spacing w:after="60"/>
      </w:pPr>
      <w:r>
        <w:t xml:space="preserve">Confirm: completion appears in your transcript/profile, and any associated path advances.</w:t>
      </w:r>
    </w:p>
    <w:p>
      <w:pPr>
        <w:pStyle w:val="ListParagraph"/>
        <w:numPr>
          <w:ilvl w:val="0"/>
          <w:numId w:val="3"/>
        </w:numPr>
        <w:spacing w:after="60"/>
      </w:pPr>
      <w:r>
        <w:t xml:space="preserve">Log out.</w:t>
      </w:r>
    </w:p>
    <w:p>
      <w:pPr>
        <w:pStyle w:val="Heading3"/>
        <w:spacing w:after="100" w:before="180"/>
      </w:pPr>
      <w:r>
        <w:rPr>
          <w:b/>
          <w:bCs/>
          <w:sz w:val="24"/>
          <w:szCs w:val="24"/>
        </w:rPr>
        <w:t xml:space="preserve">Expected outcome</w:t>
      </w:r>
    </w:p>
    <w:p>
      <w:pPr>
        <w:spacing w:after="120"/>
      </w:pPr>
      <w:r>
        <w:t xml:space="preserve">Progress saves continuously, no progress loss on browser close, completion writes through to transcripts.</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14: Forgot password recovery via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Any user (use the learner from Mission 13)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Know the email of an existing user. Have access to that inbox.</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From /[slug]/login click 'Forgot password?'.</w:t>
      </w:r>
    </w:p>
    <w:p>
      <w:pPr>
        <w:pStyle w:val="ListParagraph"/>
        <w:numPr>
          <w:ilvl w:val="0"/>
          <w:numId w:val="3"/>
        </w:numPr>
        <w:spacing w:after="60"/>
      </w:pPr>
      <w:r>
        <w:t xml:space="preserve">Enter the email. Click Send code.</w:t>
      </w:r>
    </w:p>
    <w:p>
      <w:pPr>
        <w:pStyle w:val="ListParagraph"/>
        <w:numPr>
          <w:ilvl w:val="0"/>
          <w:numId w:val="3"/>
        </w:numPr>
        <w:spacing w:after="60"/>
      </w:pPr>
      <w:r>
        <w:t xml:space="preserve">Check inbox for the 6-digit OTP (usually arrives within 30 seconds).</w:t>
      </w:r>
    </w:p>
    <w:p>
      <w:pPr>
        <w:pStyle w:val="ListParagraph"/>
        <w:numPr>
          <w:ilvl w:val="0"/>
          <w:numId w:val="3"/>
        </w:numPr>
        <w:spacing w:after="60"/>
      </w:pPr>
      <w:r>
        <w:t xml:space="preserve">Enter the code in the OTP field. It auto-submits on the 6th digit.</w:t>
      </w:r>
    </w:p>
    <w:p>
      <w:pPr>
        <w:pStyle w:val="ListParagraph"/>
        <w:numPr>
          <w:ilvl w:val="0"/>
          <w:numId w:val="3"/>
        </w:numPr>
        <w:spacing w:after="60"/>
      </w:pPr>
      <w:r>
        <w:t xml:space="preserve">Enter a new password (min 10 chars) + confirm. Save.</w:t>
      </w:r>
    </w:p>
    <w:p>
      <w:pPr>
        <w:pStyle w:val="ListParagraph"/>
        <w:numPr>
          <w:ilvl w:val="0"/>
          <w:numId w:val="3"/>
        </w:numPr>
        <w:spacing w:after="60"/>
      </w:pPr>
      <w:r>
        <w:t xml:space="preserve">You should be auto-logged-in and land on the dashboard (or /select-org if multi-org).</w:t>
      </w:r>
    </w:p>
    <w:p>
      <w:pPr>
        <w:pStyle w:val="Heading3"/>
        <w:spacing w:after="100" w:before="180"/>
      </w:pPr>
      <w:r>
        <w:rPr>
          <w:b/>
          <w:bCs/>
          <w:sz w:val="24"/>
          <w:szCs w:val="24"/>
        </w:rPr>
        <w:t xml:space="preserve">Expected outcome</w:t>
      </w:r>
    </w:p>
    <w:p>
      <w:pPr>
        <w:spacing w:after="120"/>
      </w:pPr>
      <w:r>
        <w:t xml:space="preserve">OTP arrives, auto-verifies, password resets, and auto-login works. New password works on subsequent logins.</w:t>
      </w:r>
    </w:p>
    <w:p>
      <w:pPr>
        <w:pStyle w:val="Heading3"/>
        <w:spacing w:after="100" w:before="180"/>
      </w:pPr>
      <w:r>
        <w:rPr>
          <w:b/>
          <w:bCs/>
          <w:sz w:val="24"/>
          <w:szCs w:val="24"/>
        </w:rPr>
        <w:t xml:space="preserve">Edge cases to also try</w:t>
      </w:r>
    </w:p>
    <w:p>
      <w:pPr>
        <w:pStyle w:val="ListParagraph"/>
        <w:numPr>
          <w:ilvl w:val="0"/>
          <w:numId w:val="2"/>
        </w:numPr>
        <w:spacing w:after="60"/>
      </w:pPr>
      <w:r>
        <w:t xml:space="preserve">Enter wrong OTP 3 times — confirm a clear 'attempts remaining' message and eventual lockout.</w:t>
      </w:r>
    </w:p>
    <w:p>
      <w:pPr>
        <w:pStyle w:val="ListParagraph"/>
        <w:numPr>
          <w:ilvl w:val="0"/>
          <w:numId w:val="2"/>
        </w:numPr>
        <w:spacing w:after="60"/>
      </w:pPr>
      <w:r>
        <w:t xml:space="preserve">Request OTP for an email that does NOT exist in the system — the page should behave identically (no enumeration leak).</w:t>
      </w:r>
    </w:p>
    <w:p>
      <w:pPr>
        <w:pStyle w:val="ListParagraph"/>
        <w:numPr>
          <w:ilvl w:val="0"/>
          <w:numId w:val="2"/>
        </w:numPr>
        <w:spacing w:after="60"/>
      </w:pPr>
      <w:r>
        <w:t xml:space="preserve">Wait past the OTP expiry window (~10 min) and try to use it — should be rejected as expired.</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15: Multi-org user switches between orgs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User belonging to TWO orgs (Org A and Org B)</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Create the same user in both Org A and Org B (or use Mission 6 to invite the same email into a second org).</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Log out fully.</w:t>
      </w:r>
    </w:p>
    <w:p>
      <w:pPr>
        <w:pStyle w:val="ListParagraph"/>
        <w:numPr>
          <w:ilvl w:val="0"/>
          <w:numId w:val="3"/>
        </w:numPr>
        <w:spacing w:after="60"/>
      </w:pPr>
      <w:r>
        <w:t xml:space="preserve">Log in with the multi-org user's credentials.</w:t>
      </w:r>
    </w:p>
    <w:p>
      <w:pPr>
        <w:pStyle w:val="ListParagraph"/>
        <w:numPr>
          <w:ilvl w:val="0"/>
          <w:numId w:val="3"/>
        </w:numPr>
        <w:spacing w:after="60"/>
      </w:pPr>
      <w:r>
        <w:t xml:space="preserve">You should land on /select-org with both orgs listed.</w:t>
      </w:r>
    </w:p>
    <w:p>
      <w:pPr>
        <w:pStyle w:val="ListParagraph"/>
        <w:numPr>
          <w:ilvl w:val="0"/>
          <w:numId w:val="3"/>
        </w:numPr>
        <w:spacing w:after="60"/>
      </w:pPr>
      <w:r>
        <w:t xml:space="preserve">Pick Org A → land on /[A-slug]/dashboard. Confirm you see Org A's data, branding, courses.</w:t>
      </w:r>
    </w:p>
    <w:p>
      <w:pPr>
        <w:pStyle w:val="ListParagraph"/>
        <w:numPr>
          <w:ilvl w:val="0"/>
          <w:numId w:val="3"/>
        </w:numPr>
        <w:spacing w:after="60"/>
      </w:pPr>
      <w:r>
        <w:t xml:space="preserve">Open user menu → switch to Org B. Confirm you now see Org B's data, branding, courses.</w:t>
      </w:r>
    </w:p>
    <w:p>
      <w:pPr>
        <w:pStyle w:val="ListParagraph"/>
        <w:numPr>
          <w:ilvl w:val="0"/>
          <w:numId w:val="3"/>
        </w:numPr>
        <w:spacing w:after="60"/>
      </w:pPr>
      <w:r>
        <w:t xml:space="preserve">Critical check: confirm NO data from Org A bleeds into Org B's views.</w:t>
      </w:r>
    </w:p>
    <w:p>
      <w:pPr>
        <w:pStyle w:val="Heading3"/>
        <w:spacing w:after="100" w:before="180"/>
      </w:pPr>
      <w:r>
        <w:rPr>
          <w:b/>
          <w:bCs/>
          <w:sz w:val="24"/>
          <w:szCs w:val="24"/>
        </w:rPr>
        <w:t xml:space="preserve">Expected outcome</w:t>
      </w:r>
    </w:p>
    <w:p>
      <w:pPr>
        <w:spacing w:after="120"/>
      </w:pPr>
      <w:r>
        <w:t xml:space="preserve">Switch is clean, branding flips, and absolutely no Org A data appears in Org B (or vice versa).</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2"/>
        <w:pageBreakBefore/>
        <w:spacing w:after="140" w:before="280"/>
      </w:pPr>
      <w:r>
        <w:rPr>
          <w:b/>
          <w:bCs/>
          <w:sz w:val="28"/>
          <w:szCs w:val="28"/>
        </w:rPr>
        <w:t xml:space="preserve">Mission 16: Cross-tenant manual sanity (URL-poking)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Persona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Two org-admin accounts: Admin-A (in Org A), Admin-B (in Org B)</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bCs/>
                <w:sz w:val="22"/>
                <w:szCs w:val="22"/>
              </w:rPr>
              <w:t xml:space="preserve">Prereqs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Capture a known course ID, user ID, and slug from Org B by logging in as Admin-B first and noting them down.</w:t>
            </w:r>
          </w:p>
        </w:tc>
      </w:tr>
    </w:tbl>
    <w:p>
      <w:pPr>
        <w:pStyle w:val="Heading3"/>
        <w:spacing w:after="100" w:before="180"/>
      </w:pPr>
      <w:r>
        <w:rPr>
          <w:b/>
          <w:bCs/>
          <w:sz w:val="24"/>
          <w:szCs w:val="24"/>
        </w:rPr>
        <w:t xml:space="preserve">Steps</w:t>
      </w:r>
    </w:p>
    <w:p>
      <w:pPr>
        <w:pStyle w:val="ListParagraph"/>
        <w:numPr>
          <w:ilvl w:val="0"/>
          <w:numId w:val="3"/>
        </w:numPr>
        <w:spacing w:after="60"/>
      </w:pPr>
      <w:r>
        <w:t xml:space="preserve">Log out. Log back in as Admin-A.</w:t>
      </w:r>
    </w:p>
    <w:p>
      <w:pPr>
        <w:pStyle w:val="ListParagraph"/>
        <w:numPr>
          <w:ilvl w:val="0"/>
          <w:numId w:val="3"/>
        </w:numPr>
        <w:spacing w:after="60"/>
      </w:pPr>
      <w:r>
        <w:t xml:space="preserve">Try to visit /[Org-B-slug]/dashboard directly — should redirect away or 403/404. Should NOT render Org B's dashboard.</w:t>
      </w:r>
    </w:p>
    <w:p>
      <w:pPr>
        <w:pStyle w:val="ListParagraph"/>
        <w:numPr>
          <w:ilvl w:val="0"/>
          <w:numId w:val="3"/>
        </w:numPr>
        <w:spacing w:after="60"/>
      </w:pPr>
      <w:r>
        <w:t xml:space="preserve">Try /api/courses/&lt;Org-B-course-id&gt; (GET) — should 403 OR return empty/null.</w:t>
      </w:r>
    </w:p>
    <w:p>
      <w:pPr>
        <w:pStyle w:val="ListParagraph"/>
        <w:numPr>
          <w:ilvl w:val="0"/>
          <w:numId w:val="3"/>
        </w:numPr>
        <w:spacing w:after="60"/>
      </w:pPr>
      <w:r>
        <w:t xml:space="preserve">Try /api/users/&lt;Org-B-user-id&gt; — should 403.</w:t>
      </w:r>
    </w:p>
    <w:p>
      <w:pPr>
        <w:pStyle w:val="ListParagraph"/>
        <w:numPr>
          <w:ilvl w:val="0"/>
          <w:numId w:val="3"/>
        </w:numPr>
        <w:spacing w:after="60"/>
      </w:pPr>
      <w:r>
        <w:t xml:space="preserve">Try /api/announcements/&lt;Org-B-announcement-id&gt; — should 403 or empty.</w:t>
      </w:r>
    </w:p>
    <w:p>
      <w:pPr>
        <w:pStyle w:val="ListParagraph"/>
        <w:numPr>
          <w:ilvl w:val="0"/>
          <w:numId w:val="3"/>
        </w:numPr>
        <w:spacing w:after="60"/>
      </w:pPr>
      <w:r>
        <w:t xml:space="preserve">Pick any other Org-B-specific resource you can identify and probe it the same way.</w:t>
      </w:r>
    </w:p>
    <w:p>
      <w:pPr>
        <w:pStyle w:val="Heading3"/>
        <w:spacing w:after="100" w:before="180"/>
      </w:pPr>
      <w:r>
        <w:rPr>
          <w:b/>
          <w:bCs/>
          <w:sz w:val="24"/>
          <w:szCs w:val="24"/>
        </w:rPr>
        <w:t xml:space="preserve">Expected outcome</w:t>
      </w:r>
    </w:p>
    <w:p>
      <w:pPr>
        <w:spacing w:after="120"/>
      </w:pPr>
      <w:r>
        <w:t xml:space="preserve">Zero Org B data is returned by any endpoint when authenticated as Admin-A. This is the most important mission — a failure here is launch-blocking.</w:t>
      </w:r>
    </w:p>
    <w:p>
      <w:pPr>
        <w:pStyle w:val="Heading3"/>
        <w:spacing w:after="100" w:before="180"/>
      </w:pPr>
      <w:r>
        <w:rPr>
          <w:b/>
          <w:bCs/>
          <w:sz w:val="24"/>
          <w:szCs w:val="24"/>
        </w:rPr>
        <w:t xml:space="preserve">Notes</w:t>
      </w:r>
    </w:p>
    <w:p>
      <w:pPr>
        <w:spacing w:after="120"/>
      </w:pPr>
      <w:r>
        <w:rPr>
          <w:i/>
          <w:iCs/>
          <w:color w:val="555555"/>
        </w:rPr>
        <w:t xml:space="preserve">This is the manual analog of the automated tenant-isolation.spec.ts + the RLS audit. Both already pass; this is your human reassurance that nothing slips between them.</w:t>
      </w:r>
    </w:p>
    <w:p>
      <w:pPr>
        <w:spacing w:after="60" w:before="180"/>
      </w:pPr>
      <w:r>
        <w:rPr>
          <w:b/>
          <w:bCs/>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4"/>
              <w:left w:val="single" w:color="BFBFBF" w:sz="4"/>
              <w:bottom w:val="single" w:color="BFBFBF" w:sz="4"/>
              <w:right w:val="single" w:color="BFBFBF" w:sz="4"/>
            </w:tcBorders>
            <w:shd w:fill="E8F5E9" w:val="clear"/>
            <w:tcMar>
              <w:top w:type="dxa" w:w="80"/>
              <w:left w:type="dxa" w:w="120"/>
              <w:bottom w:type="dxa" w:w="80"/>
              <w:right w:type="dxa" w:w="120"/>
            </w:tcMar>
          </w:tcPr>
          <w:p>
            <w:pPr>
              <w:spacing w:after="0"/>
            </w:pPr>
            <w:r>
              <w:rPr>
                <w:b/>
                <w:bCs/>
                <w:sz w:val="22"/>
                <w:szCs w:val="22"/>
              </w:rPr>
              <w:t xml:space="preserve">☐ PASS</w:t>
            </w:r>
          </w:p>
        </w:tc>
        <w:tc>
          <w:tcPr>
            <w:tcW w:type="dxa" w:w="1560"/>
            <w:tcBorders>
              <w:top w:val="single" w:color="BFBFBF" w:sz="4"/>
              <w:left w:val="single" w:color="BFBFBF" w:sz="4"/>
              <w:bottom w:val="single" w:color="BFBFBF" w:sz="4"/>
              <w:right w:val="single" w:color="BFBFBF" w:sz="4"/>
            </w:tcBorders>
            <w:shd w:fill="FFEBEE" w:val="clear"/>
            <w:tcMar>
              <w:top w:type="dxa" w:w="80"/>
              <w:left w:type="dxa" w:w="120"/>
              <w:bottom w:type="dxa" w:w="80"/>
              <w:right w:type="dxa" w:w="120"/>
            </w:tcMar>
          </w:tcPr>
          <w:p>
            <w:pPr>
              <w:spacing w:after="0"/>
            </w:pPr>
            <w:r>
              <w:rPr>
                <w:b/>
                <w:bCs/>
                <w:sz w:val="22"/>
                <w:szCs w:val="22"/>
              </w:rPr>
              <w:t xml:space="preserve">☐ FAIL</w:t>
            </w:r>
          </w:p>
        </w:tc>
        <w:tc>
          <w:tcPr>
            <w:tcW w:type="dxa" w:w="62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sz w:val="22"/>
                <w:szCs w:val="22"/>
              </w:rPr>
              <w:t xml:space="preserve">Notes / bug ID: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2"/>
                <w:szCs w:val="22"/>
              </w:rPr>
              <w:t xml:space="preserve"> </w:t>
            </w:r>
          </w:p>
        </w:tc>
      </w:tr>
    </w:tbl>
    <w:p>
      <w:pPr>
        <w:pStyle w:val="Heading1"/>
        <w:spacing w:after="200" w:before="240"/>
      </w:pPr>
      <w:r>
        <w:rPr>
          <w:b/>
          <w:bCs/>
          <w:sz w:val="36"/>
          <w:szCs w:val="36"/>
        </w:rPr>
        <w:t xml:space="preserve">After the pass</w:t>
      </w:r>
    </w:p>
    <w:p>
      <w:pPr>
        <w:spacing w:after="120"/>
      </w:pPr>
      <w:r>
        <w:t xml:space="preserve">Once all 16 missions are marked, return to the cover page and complete the signoff block. If any mission is FAIL, file the blocker in your issue tracker before flipping the recommendation to GO.</w:t>
      </w:r>
    </w:p>
    <w:p>
      <w:pPr>
        <w:pStyle w:val="Heading2"/>
        <w:spacing w:after="140" w:before="280"/>
      </w:pPr>
      <w:r>
        <w:rPr>
          <w:b/>
          <w:bCs/>
          <w:sz w:val="28"/>
          <w:szCs w:val="28"/>
        </w:rPr>
        <w:t xml:space="preserve">Re-run cadence</w:t>
      </w:r>
    </w:p>
    <w:p>
      <w:pPr>
        <w:pStyle w:val="ListParagraph"/>
        <w:numPr>
          <w:ilvl w:val="0"/>
          <w:numId w:val="2"/>
        </w:numPr>
        <w:spacing w:after="60"/>
      </w:pPr>
      <w:r>
        <w:t xml:space="preserve">Before every major release (monthly or quarterly, whatever your cadence).</w:t>
      </w:r>
    </w:p>
    <w:p>
      <w:pPr>
        <w:pStyle w:val="ListParagraph"/>
        <w:numPr>
          <w:ilvl w:val="0"/>
          <w:numId w:val="2"/>
        </w:numPr>
        <w:spacing w:after="60"/>
      </w:pPr>
      <w:r>
        <w:t xml:space="preserve">After any migration that adds or alters RLS, even if the automated audit is green.</w:t>
      </w:r>
    </w:p>
    <w:p>
      <w:pPr>
        <w:pStyle w:val="ListParagraph"/>
        <w:numPr>
          <w:ilvl w:val="0"/>
          <w:numId w:val="2"/>
        </w:numPr>
        <w:spacing w:after="60"/>
      </w:pPr>
      <w:r>
        <w:t xml:space="preserve">After onboarding a new VIP customer — run missions 1, 5, 6, 13, 16 specifically.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LMS Launch UAT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2026-05-23T07:31:51.532Z</dcterms:created>
  <dcterms:modified xsi:type="dcterms:W3CDTF">2026-05-23T07:31:51.532Z</dcterms:modified>
</cp:coreProperties>
</file>

<file path=docProps/custom.xml><?xml version="1.0" encoding="utf-8"?>
<Properties xmlns="http://schemas.openxmlformats.org/officeDocument/2006/custom-properties" xmlns:vt="http://schemas.openxmlformats.org/officeDocument/2006/docPropsVTypes"/>
</file>