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SÉQUENCE 05 — CONCEPTION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ACTIVITÉ N°02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81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CROQUIS COTÉ ET PERSPECTIVE</w:t>
            </w:r>
          </w:p>
        </w:tc>
      </w:tr>
    </w:tbl>
    <w:p>
      <w:pPr>
        <w:keepNext/>
        <w:spacing w:after="128"/>
      </w:pPr>
      <w:r>
        <w:rPr>
          <w:rFonts w:ascii="Arial" w:cs="Arial" w:eastAsia="Arial" w:hAnsi="Arial"/>
          <w:sz w:val="24"/>
          <w:szCs w:val="24"/>
          <w:b/>
          <w:bCs/>
        </w:rPr>
        <w:t xml:space="preserve">OBJECTIF — </w:t>
      </w:r>
      <w:r>
        <w:rPr>
          <w:rFonts w:ascii="Arial" w:cs="Arial" w:eastAsia="Arial" w:hAnsi="Arial"/>
          <w:sz w:val="24"/>
          <w:szCs w:val="24"/>
        </w:rPr>
        <w:t xml:space="preserve">Tu sauras faire un croquis coté en millimètres et choisir une solution avec ton CDC.</w:t>
      </w:r>
    </w:p>
    <w:p>
      <w:pPr>
        <w:keepNext/>
        <w:keepLines/>
        <w:spacing w:after="10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keepNext/>
              <w:keepLines/>
              <w:spacing w:after="8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Ton idée est dans ta tête… mais le bureau d'études ne lit pas dans les pensées ! Le croquis coté est le langage universel entre celui qui imagine et celui qui fabrique.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4"/>
                <w:szCs w:val="24"/>
              </w:rPr>
              <w:t xml:space="preserve">❓ Comment représenter une solution pour qu'un autre puisse la fabriquer ?</w:t>
            </w:r>
          </w:p>
        </w:tc>
      </w:tr>
    </w:tbl>
    <w:p>
      <w:pPr>
        <w:keepNext/>
        <w:pBdr>
          <w:top w:val="single" w:sz="6" w:space="2" w:color="D9D9D9"/>
          <w:left w:val="single" w:sz="6" w:space="2" w:color="D9D9D9"/>
          <w:bottom w:val="single" w:sz="6" w:space="2" w:color="D9D9D9"/>
          <w:right w:val="single" w:sz="6" w:space="2" w:color="D9D9D9"/>
        </w:pBdr>
        <w:shd w:val="clear" w:color="auto" w:fill="F2F2F2"/>
        <w:spacing w:before="80" w:after="120"/>
        <w:ind w:left="60" w:right="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RESSOURCE 1 — Le dessin technique</w:t>
      </w:r>
      <w:r>
        <w:rPr>
          <w:rFonts w:ascii="Arial" w:cs="Arial" w:eastAsia="Arial" w:hAnsi="Arial"/>
          <w:sz w:val="24"/>
          <w:szCs w:val="24"/>
        </w:rPr>
        <w:t xml:space="preserve"> · Techno-Flash · rien à installer</w:t>
      </w:r>
      <w:r>
        <w:rPr>
          <w:rFonts w:ascii="Arial" w:cs="Arial" w:eastAsia="Arial" w:hAnsi="Arial"/>
        </w:rPr>
        <w:br/>
      </w:r>
      <w:r>
        <w:rPr>
          <w:rFonts w:ascii="Arial" w:cs="Arial" w:eastAsia="Arial" w:hAnsi="Arial"/>
          <w:sz w:val="22"/>
          <w:szCs w:val="22"/>
        </w:rPr>
        <w:t xml:space="preserve">→ techno-flash.com/animations/dessin_technique/dessin_technique.html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Les règles du croquis coté  (exemple annoté ci-dessous)</w:t>
      </w:r>
    </w:p>
    <w:p>
      <w:pPr>
        <w:spacing w:before="60" w:after="80"/>
        <w:jc w:val="center"/>
      </w:pPr>
      <w:r>
        <w:drawing xmlns:wp="http://schemas.openxmlformats.org/drawingml/2006/wordprocessingDrawing">
          <wp:inline distT="0" distB="0" distL="0" distR="0">
            <wp:extent cx="5472000" cy="1972800"/>
            <wp:docPr id="9155" name="schema_schema_croquis_cote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55" name="schema_schema_croquis_cote.png"/>
                    <pic:cNvPicPr/>
                  </pic:nvPicPr>
                  <pic:blipFill>
                    <a:blip xmlns:r="http://schemas.openxmlformats.org/officeDocument/2006/relationships"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97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54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60"/>
      </w:tblGrid>
      <w:tr>
        <w:trPr>
          <w:cantSplit/>
        </w:trPr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Règle</w:t>
            </w:r>
          </w:p>
        </w:tc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À retenir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Les cotes s'écrivent en</w:t>
            </w:r>
          </w:p>
        </w:tc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 (unité de l'industrie)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Une cote se compose de</w:t>
            </w:r>
          </w:p>
        </w:tc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 traits d'attache + 1 ligne de cote fléchée + la ....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On cote</w:t>
            </w:r>
          </w:p>
        </w:tc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chaque dimension UNE seule fois, jamais deux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perspective cavalière sert à</w:t>
            </w:r>
          </w:p>
        </w:tc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montrer le .............. (3D) d'un seul coup d'œil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Mes 3 solutions  (séance en groupe)</w:t>
      </w:r>
    </w:p>
    <w:p>
      <w:pPr>
        <w:keepNext/>
        <w:keepLines/>
        <w:spacing w:after="81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Dessine 3 solutions DIFFÉRENTES de support (au moins une en perspective). Puis cote complètement ta préférée en mm.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cantSplit/>
        </w:trP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Solution 1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Solution 2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Solution 3 (perspective)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24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22"/>
                <w:szCs w:val="22"/>
              </w:rPr>
              <w:t xml:space="preserve">Ma solution préférée, COTÉE en mm (grande case) :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Le choix argumenté : retour au CDC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1520"/>
        <w:gridCol w:w="1520"/>
        <w:gridCol w:w="1520"/>
      </w:tblGrid>
      <w:tr>
        <w:trPr>
          <w:cantSplit/>
        </w:trPr>
        <w:tc>
          <w:tcPr>
            <w:tcW w:type="dxa" w:w="4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Critère du CDC</w:t>
            </w:r>
          </w:p>
        </w:tc>
        <w:tc>
          <w:tcPr>
            <w:tcW w:type="dxa" w:w="1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Sol. 1</w:t>
            </w:r>
          </w:p>
        </w:tc>
        <w:tc>
          <w:tcPr>
            <w:tcW w:type="dxa" w:w="1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Sol. 2</w:t>
            </w:r>
          </w:p>
        </w:tc>
        <w:tc>
          <w:tcPr>
            <w:tcW w:type="dxa" w:w="1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Sol. 3</w:t>
            </w:r>
          </w:p>
        </w:tc>
      </w:tr>
      <w:tr>
        <w:trPr>
          <w:cantSplit/>
        </w:trPr>
        <w:tc>
          <w:tcPr>
            <w:tcW w:type="dxa" w:w="4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Angle 30–60° possible</w:t>
            </w:r>
          </w:p>
        </w:tc>
        <w:tc>
          <w:tcPr>
            <w:tcW w:type="dxa" w:w="1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Stable (3 poussées)</w:t>
            </w:r>
          </w:p>
        </w:tc>
        <w:tc>
          <w:tcPr>
            <w:tcW w:type="dxa" w:w="1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Fabricable carton + ficelle</w:t>
            </w:r>
          </w:p>
        </w:tc>
        <w:tc>
          <w:tcPr>
            <w:tcW w:type="dxa" w:w="1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</w:tbl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Je retiens la solution n° ...... car ...................................................................................................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81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8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croquis coté s'exprime en ...... et chaque dimension n'apparaît qu'...... fois.</w:t>
            </w:r>
          </w:p>
          <w:p>
            <w:pPr>
              <w:spacing w:after="8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On choisit une solution en la confrontant aux .................... du CDC, pas au hasard.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Dessiner, c'est déjà fabriquer.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undefined"/><Relationship Id="rId8" Type="http://schemas.openxmlformats.org/officeDocument/2006/relationships/image" Target="media/dd48d7d6317d4ce36a18ec7452e02aa7e807aac6.undefined"/><Relationship Id="rId9" Type="http://schemas.openxmlformats.org/officeDocument/2006/relationships/fontTable" Target="fontTable.xml"/><Relationship Id="rId10" Type="http://schemas.openxmlformats.org/officeDocument/2006/relationships/image" Target="media/schema_schema_croquis_cote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2026-07-15T06:12:49.228Z</dcterms:created>
  <dcterms:modified xsi:type="dcterms:W3CDTF">2026-07-15T06:12:49.228Z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