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Cycle 4 (5ème · 4ème)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DOCUMENT RESSOURCE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Lexique — vocabulaire du Brevet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0"/>
                <w:szCs w:val="30"/>
              </w:rPr>
              <w:t xml:space="preserve">LEXIQUE DE TECHNOLOGIE — CYCLE 4 · BREVET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Ce lexique regroupe le vocabulaire de Technologie à maîtriser en 5ème et en 4ème. Ces mots servent dans toutes les activités de l'année et à l'épreuve de technologie du Brevet (DNB).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Garde ce document toute l'année dans ton classeur : relis-le avant chaque évaluation.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1. ANALYSER ET CONCEVOIR LES OBJETS ET SYSTÈMES TECHNIQUES (OST)</w:t>
            </w:r>
          </w:p>
        </w:tc>
      </w:tr>
    </w:tbl>
    <w:p>
      <w:pPr>
        <w:spacing w:after="80"/>
      </w:pP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Objet et Système Technique (OST)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ensemble des produits, services, logiciels et programmes créés pour répondre à un besoin. On passe de l'objet seul (une montre connectée) au système (la montre reliée à un réseau de géolocalisation).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Besoin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nécessité ou désir éprouvé par un utilisateur, auquel l'objet technique doit répondre.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Cahier des charges (CDC)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document qui liste les fonctions attendues, les contraintes (sécurité, environnement…) et les critères de performance d'un objet.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Contrainte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exigence liée à l'usage, à la sécurité, à l'ergonomie ou au développement durable, que le concepteur doit respecter.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Cycle de vie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ensemble des étapes de la vie d'un objet, de l'extraction des matières premières à sa fin de vie (recyclage ou déchet), en passant par sa fabrication et son utilisation.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2. LA STRUCTURE INTERNE — MATIÈRE, ÉNERGIE, INFORMATION (MEI)</w:t>
            </w:r>
          </w:p>
        </w:tc>
      </w:tr>
    </w:tbl>
    <w:p>
      <w:pPr>
        <w:spacing w:after="80"/>
      </w:pP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Chaîne d'énergie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ensemble des constituants qui permettent de réaliser une action (mouvement, chaleur, lumière). Ses fonctions : alimenter (batterie), distribuer (relais), convertir (moteur, lampe) et transmettre (engrenages).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Chaîne d'information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ensemble des constituants qui permettent d'acquérir des données, de les traiter et de les communiquer.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Capteur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élément de la chaîne d'information qui prélève une grandeur physique (température, présence, distance…) et la transforme en signal exploitable.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Actionneur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élément de la chaîne d'énergie qui transforme l'énergie reçue en un effet physique (rotation d'un moteur, mouvement d'un vérin…).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Microcontrôleur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unité de traitement de l'information qui exécute le programme pour piloter les actionneurs en fonction des données des capteurs.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3. INFORMATIQUE ET PROGRAMMATION</w:t>
            </w:r>
          </w:p>
        </w:tc>
      </w:tr>
    </w:tbl>
    <w:p>
      <w:pPr>
        <w:spacing w:after="80"/>
      </w:pP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Algorithme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description précise, étape par étape, de la manière de résoudre un problème.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Programme (codage)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assemblage d'instructions informatiques (souvent par blocs au collège) qui guide un robot ou un objet connecté.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Instruction conditionnelle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structure de type « Si… alors… sinon » qui exécute des actions différentes selon une condition.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Variable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donnée stockée par le programme (nombre, mot ou booléen) dont la valeur peut changer pendant l'exécution.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Réseau local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ensemble d'équipements informatiques (terminaux, commutateurs…) reliés entre eux pour échanger des données au sein d'un bâtiment.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4. INNOVATION ET PROTOTYPAGE</w:t>
            </w:r>
          </w:p>
        </w:tc>
      </w:tr>
    </w:tbl>
    <w:p>
      <w:pPr>
        <w:spacing w:after="80"/>
      </w:pP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Prototypage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réalisation d'un modèle concret, souvent simplifié, pour tester et valider des solutions techniques avant la fabrication finale.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CAO / Modélisation numérique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utilisation de logiciels (Sweet Home 3D, SketchUp, Tinkercad…) pour créer une représentation virtuelle d'un objet en 3D et simuler son comportement.</w:t>
      </w:r>
    </w:p>
    <w:p>
      <w:pPr>
        <w:spacing w:after="120" w:line="30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Fabrication additive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procédé de fabrication par ajout de matière, couramment appelé impression 3D.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REPÈRES DU PROGRAMME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Programme national : Bulletin officiel n° 9 du 29 février 2024 (technologie, cycle 4). Nouvelle-Calédonie : orientations académiques pour le numérique éducatif et délibération n° 106 du 15 janvier 2016 sur l'avenir de l'école calédonienne.</w:t>
            </w:r>
          </w:p>
        </w:tc>
      </w:tr>
    </w:tbl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2877d2089cd096ceae8a9a5e688801e4ddb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2026-07-20T10:12:25.212Z</dcterms:created>
  <dcterms:modified xsi:type="dcterms:W3CDTF">2026-07-20T10:12:25.214Z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