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Cycle 4 (5ème · 4ème)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DOCUMENT RESSOURCE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Synthèse — les matériaux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cantSplit/>
        </w:trP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MAISON : 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0"/>
                <w:szCs w:val="30"/>
              </w:rPr>
              <w:t xml:space="preserve">LES MATÉRIAUX : FAMILLES ET PROPRIÉTÉS</w:t>
            </w:r>
          </w:p>
        </w:tc>
      </w:tr>
    </w:tbl>
    <w:p>
      <w:pPr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22"/>
                <w:szCs w:val="22"/>
              </w:rPr>
              <w:t xml:space="preserve">Pourquoi une casserole en métal, une bouteille en plastique et une vitre en verre ? Parce que chaque matériau a des propriétés différentes — et que le concepteur choisit celui qui répond le mieux au cahier des charges.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1. LES QUATRE FAMILLES DE MATÉRIAUX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0"/>
        <w:gridCol w:w="200"/>
        <w:gridCol w:w="2190"/>
        <w:gridCol w:w="200"/>
        <w:gridCol w:w="2190"/>
        <w:gridCol w:w="200"/>
        <w:gridCol w:w="2190"/>
      </w:tblGrid>
      <w:tr>
        <w:trPr>
          <w:cantSplit/>
        </w:trPr>
        <w:tc>
          <w:tcPr>
            <w:tcW w:type="dxa" w:w="21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MÉTALLIQUES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acier, aluminium, cuivre, nickel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ORGANIQUES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plastiques, bois, carton, caoutchouc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MINÉRAUX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verre, céramique, béton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9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3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COMPOSITES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fibre de verre + résine, béton armé</w:t>
            </w:r>
          </w:p>
        </w:tc>
      </w:tr>
    </w:tbl>
    <w:p>
      <w:pPr>
        <w:spacing w:after="6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matériau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composite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associe plusieurs matériaux pour cumuler leurs qualités : la fibre donne la résistance, la résine donne la forme.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2. LES PROPRIÉTÉS QUI GUIDENT LE CHOIX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Propriétés mécaniques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comment le matériau réagit aux efforts : résistance (casse-t-il ?), dureté (se raye-t-il ?), élasticité (reprend-il sa forme ?).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Propriétés physiques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masse volumique (est-il lourd pour sa taille ?), conductivité électrique et thermique (laisse-t-il passer le courant, la chaleur ?).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Aptitude au façonnage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facilité à être découpé, plié, moulé, imprimé en 3D…</w:t>
      </w:r>
    </w:p>
    <w:p>
      <w:pPr>
        <w:spacing w:after="120" w:line="290" w:lineRule="auto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Coût et impact environnemental :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prix de la matière, énergie de fabrication, recyclabilité en fin de vie.</w:t>
      </w: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Choisir un matériau = un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compromis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: le cahier des charges impose des contraintes (léger ET solide ET pas cher…), aucun matériau n'est parfait partout.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3. EN NOUVELLE-CALÉDONIE — LE MATÉRIAU FACE À LA MER</w:t>
            </w:r>
          </w:p>
        </w:tc>
      </w:tr>
    </w:tbl>
    <w:p>
      <w:pPr>
        <w:spacing w:after="80"/>
      </w:pP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L'air marin, chargé de sel, attaque les métaux : c'est la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corrosion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(la rouille en est un exemple). En bord de mer, on protège (peinture, galvanisation) ou on choisit des matériaux qui résistent : aluminium, acier inoxydable, plastiques.</w:t>
      </w:r>
    </w:p>
    <w:p>
      <w:pPr>
        <w:spacing w:after="120" w:line="290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Et justement : le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nickel calédonien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sert surtout à fabriquer les </w:t>
      </w: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aciers inoxydables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 utilisés dans le monde entier — de l'évier de cuisine aux instruments chirurgicaux.</w:t>
      </w:r>
    </w:p>
    <w:p>
      <w:pPr>
        <w:spacing w:after="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2"/>
                <w:szCs w:val="22"/>
              </w:rPr>
              <w:t xml:space="preserve">TESTE-TOI !  (coche, puis vérifie en bas)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1. Le verre appartient à la famille des matériaux…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minéraux        ☐ b. organiques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2. Un matériau très dur est un matériau qui…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résiste à la rayure        ☐ b. est forcément très lourd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3. La masse volumique est une propriété…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mécanique        ☐ b. physique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4. Le nickel de NC sert surtout à fabriquer…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des aciers inoxydables        ☐ b. des bouteilles en plastique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5. Un composite, c'est…</w:t>
            </w:r>
          </w:p>
          <w:p>
            <w:pPr>
              <w:spacing w:after="7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2"/>
                <w:szCs w:val="22"/>
              </w:rPr>
              <w:t xml:space="preserve">      ☐ a. un matériau très rare        ☐ b. un assemblage de plusieurs matériaux</w:t>
            </w:r>
          </w:p>
          <w:p>
            <w:pPr>
              <w:spacing w:after="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sz w:val="16"/>
                <w:szCs w:val="16"/>
              </w:rPr>
              <w:t xml:space="preserve">Réponses : 1a · 2a · 3b · 4a · 5b</w:t>
            </w:r>
          </w:p>
        </w:tc>
      </w:tr>
    </w:tbl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f7d82877d2089cd096ceae8a9a5e688801e4ddb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2026-07-20T10:59:47.804Z</dcterms:created>
  <dcterms:modified xsi:type="dcterms:W3CDTF">2026-07-20T10:59:47.805Z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