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BIEN CHOISIR UN OBJET TECHNIQUE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Le collège veut équiper 15 postes de la salle 207 avec des écouteurs pour les activités sur ordinateur. Trois modèles sont proposés (fiches produits projetées au tableau). Le budget est de 4 000 F CFP maximum par poste. C'est toi qui conseilles le collège !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8"/>
                <w:szCs w:val="18"/>
              </w:rPr>
              <w:t xml:space="preserve">PROBLÉMATIQUE : Comment choisir l'objet le plus adapté à un besoin, sans se tromper ?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1 — Je lis les fiches produits  (documents projetés au tableau)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Complète le tableau comparatif à partir des trois fiches produits projetées.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2200"/>
        <w:gridCol w:w="2200"/>
        <w:gridCol w:w="2200"/>
      </w:tblGrid>
      <w:t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Caractéristique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4"/>
                <w:szCs w:val="14"/>
              </w:rPr>
              <w:t xml:space="preserve">Modèle A — Kidsound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4"/>
                <w:szCs w:val="14"/>
              </w:rPr>
              <w:t xml:space="preserve">Modèle B — AirBuds S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4"/>
                <w:szCs w:val="14"/>
              </w:rPr>
              <w:t xml:space="preserve">Modèle C — SportX</w:t>
            </w:r>
          </w:p>
        </w:tc>
      </w:tr>
      <w:t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Prix (F CFP)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Connexion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Autonomie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Garantie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Indice de réparabilité /10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SAV en Nouvelle-Calédonie ?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2 — Des critères différents selon le besoin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Pour chaque utilisateur, coche les DEUX critères les plus importants. Il n'y a pas qu'une seule bonne réponse : c'est le besoin qui décide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730"/>
        <w:gridCol w:w="1730"/>
        <w:gridCol w:w="1740"/>
      </w:tblGrid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Critère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Le collège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Un sportif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Un voyageur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Un prix bas (petit budget)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La solidité et la réparabilité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La résistance à l'eau et à la sueur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Une grande autonomie de batterie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Un SAV proche en cas de panne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☐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3 — Je choisis et je justifie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Quel modèle conseilles-tu au collège ? Justifie ta réponse avec au moins DEUX critères chiffrés du tableau de la partie 1.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Je conseille le modèle </w:t>
      </w:r>
      <w:r>
        <w:rPr>
          <w:rFonts w:ascii="Arial" w:cs="Arial" w:eastAsia="Arial" w:hAnsi="Arial"/>
          <w:b/>
          <w:bCs/>
          <w:i w:val="false"/>
          <w:iCs w:val="false"/>
          <w:sz w:val="16"/>
          <w:szCs w:val="16"/>
        </w:rPr>
        <w:t xml:space="preserve">☐ A    ☐ B    ☐ C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  parce que ......................................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Et pour un sportif qui court sous la pluie, quel serait le bon choix ? Pourquoi ? ..................................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4 — Le compte est bon ?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Calcule le coût pour équiper les 15 postes avec le modèle que tu as choisi. Le budget total de 60 000 F CFP est-il respecté ? Pose ton calcul.</w:t>
      </w:r>
    </w:p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Calcul : ............................................................................................................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Coût total = ......................... F CFP     Budget respecté :  </w:t>
      </w:r>
      <w:r>
        <w:rPr>
          <w:rFonts w:ascii="Arial" w:cs="Arial" w:eastAsia="Arial" w:hAnsi="Arial"/>
          <w:b/>
          <w:bCs/>
          <w:i w:val="false"/>
          <w:iCs w:val="false"/>
          <w:sz w:val="16"/>
          <w:szCs w:val="16"/>
        </w:rPr>
        <w:t xml:space="preserve">☐ oui    ☐ non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commentRangeStart w:id="0"/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BILAN — Ce que je retiens</w:t>
            </w:r>
            <w:commentRangeEnd w:id="0"/>
            <w:r>
              <w:rPr>
                <w:rStyle w:val="CommentReference"/>
              </w:rPr>
              <w:commentReference w:id="0"/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Il n'existe pas de « meilleur » objet dans l'absolu : le bon choix dépend du ........................................ de l'utilisateur.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Pour comparer objectivement plusieurs objets, on range leurs caractéristiques dans un ........................................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Le prix d'achat n'est pas le seul critère : la ........................................ et le SAV comptent aussi sur la durée.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« Choisir, c'est renoncer. » — André Gide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comment w:id="0" w:author="Claude" w:date="2026-07-07T09:56:44Z" w:initials="C">
    <w:p w14:paraId="09F33798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CORRIGÉ EXPRESS — Choix collège : modèle A Kidsound (2 900 F ≤ 4 000 F ; réparabilité 7/10, câble remplaçable ; SAV en NC ; connexion Jack directe aux PC, aucune batterie à recharger). Sportif : modèle C SportX (étanche IPX7, autonomie 8 h). Partie 4 : 15 × 2 900 = 43 500 F ≤ 60 000 F → budget respecté. Bilan : besoin — tableau — réparabilité.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9F3379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r="http://schemas.microsoft.com/office/comments/2020/reactions" mc:Ignorable="w14 w15 w16se w16cid w16 w16cex w16sdtdh w16sdtfl cr w16du wp14">
  <w16cex:commentExtensible w16cex:durableId="5E3DCAFE" w16cex:dateUtc="2026-07-07T09:56:44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9F33798" w16cid:durableId="5E3DCAFE"/>
</w16cid:commentsId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microsoft.com/office/2011/relationships/commentsExtended" Target="commentsExtended.xml"/><Relationship Id="rId9" Type="http://schemas.microsoft.com/office/2016/09/relationships/commentsIds" Target="commentsIds.xml"/><Relationship Id="rId10" Type="http://schemas.microsoft.com/office/2018/08/relationships/commentsExtensible" Target="commentsExtensi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4b0a7bc23443181855fe1ff99042a464127a307b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S2-A07 5e</dc:title>
  <dc:creator>Académie Technologique</dc:creator>
  <cp:lastModifiedBy>Un-named</cp:lastModifiedBy>
  <cp:revision>1</cp:revision>
  <dcterms:created xsi:type="dcterms:W3CDTF">2026-07-07T09:54:24.607Z</dcterms:created>
  <dcterms:modified xsi:type="dcterms:W3CDTF">2026-07-07T09:54:24.607Z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