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1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CROQUIS COTÉ ET PERSPECTIVE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faire un croquis coté en millimètres et choisir une solution avec ton CDC.</w:t>
      </w:r>
    </w:p>
    <w:p>
      <w:pPr>
        <w:keepNext/>
        <w:keepLines/>
        <w:spacing w:after="10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keepNext/>
              <w:keepLines/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Ton idée est dans ta tête… mais le bureau d'études ne lit pas dans les pensées ! Le croquis coté est le langage universel entre celui qui imagine et celui qui fabrique.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4"/>
                <w:szCs w:val="24"/>
              </w:rPr>
              <w:t xml:space="preserve">❓ Comment représenter une solution pour qu'un autre puisse la fabriquer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Les règles du croquis coté  (exemple annoté ci-dessous)</w:t>
      </w:r>
    </w:p>
    <w:p>
      <w:pPr>
        <w:spacing w:before="60" w:after="80"/>
        <w:jc w:val="center"/>
      </w:pPr>
      <w:r>
        <w:drawing xmlns:wp="http://schemas.openxmlformats.org/drawingml/2006/wordprocessingDrawing">
          <wp:inline distT="0" distB="0" distL="0" distR="0">
            <wp:extent cx="5472000" cy="1972800"/>
            <wp:docPr id="9155" name="schema_schema_croquis_cote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5" name="schema_schema_croquis_cote.png"/>
                    <pic:cNvPicPr/>
                  </pic:nvPicPr>
                  <pic:blipFill>
                    <a:blip xmlns:r="http://schemas.openxmlformats.org/officeDocument/2006/relationships"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7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5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Règle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À retenir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Les cotes s'écrivent en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 (unité de l'industrie)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cote se compose de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 traits d'attache + 1 ligne de cote fléchée + la ....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On cote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chaque dimension UNE seule fois, jamais deux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perspective cavalière sert à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montrer le .............. (3D) d'un seul coup d'œil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Mes 3 solutions  (séance en groupe)</w:t>
      </w:r>
    </w:p>
    <w:p>
      <w:pPr>
        <w:keepNext/>
        <w:keepLines/>
        <w:spacing w:after="81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Dessine 3 solutions DIFFÉRENTES de support (au moins une en perspective). Puis cote complètement ta préférée en mm.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Solution 1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Solution 2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Solution 3 (perspective)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24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Ma solution préférée, COTÉE en mm (grande case) :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Le choix argumenté : retour au CDC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1520"/>
        <w:gridCol w:w="1520"/>
        <w:gridCol w:w="1520"/>
      </w:tblGrid>
      <w:tr>
        <w:trPr>
          <w:cantSplit/>
        </w:trPr>
        <w:tc>
          <w:tcPr>
            <w:tcW w:type="dxa" w:w="4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Critère du CDC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Sol. 1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Sol. 2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Sol. 3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Angle 30–60° possible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Stable (3 poussées)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Fabricable carton + ficelle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Je retiens la solution n° ...... car ...................................................................................................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81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croquis coté s'exprime en ...... et chaque dimension n'apparaît qu'...... fois.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On choisit une solution en la confrontant aux .................... du CDC, pas au hasard.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Dessiner, c'est déjà fabriquer.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dd48d7d6317d4ce36a18ec7452e02aa7e807aac6.undefined"/><Relationship Id="rId9" Type="http://schemas.openxmlformats.org/officeDocument/2006/relationships/fontTable" Target="fontTable.xml"/><Relationship Id="rId10" Type="http://schemas.openxmlformats.org/officeDocument/2006/relationships/image" Target="media/schema_schema_croquis_cote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2026-07-15T06:12:49.228Z</dcterms:created>
  <dcterms:modified xsi:type="dcterms:W3CDTF">2026-07-15T06:12:49.228Z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