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nommer les constituants du mBot et retrouver ses deux chaînes.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robot  (robot en main + 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La chaîne d'information du demi-tour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la ligne du haut l'un de ces trois mots : TRAITER — COMMUNIQUER — ACQUÉRIR. Chaque mot ne sert qu'une fois.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ensuite, sous chaque bloc, le nom du composant du mBot qui fait ce travail.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Et la chaîne d'énergie ?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