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6"/>
        <w:gridCol w:w="3900"/>
        <w:gridCol w:w="2994"/>
        <w:gridCol w:w="1200"/>
      </w:tblGrid>
      <w:tr>
        <w:trPr>
          <w:cantSplit/>
        </w:trPr>
        <w:tc>
          <w:tcPr>
            <w:tcW w:type="dxa" w:w="126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552450" cy="419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52450" cy="419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ACADÉMIE TECHNOLOGIQUE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Technologie — Classe de 5ème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Salle 207 TEC 3</w:t>
            </w:r>
          </w:p>
        </w:tc>
        <w:tc>
          <w:tcPr>
            <w:tcW w:type="dxa" w:w="299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5"/>
                <w:szCs w:val="15"/>
              </w:rPr>
              <w:t xml:space="preserve">SYNTHÈSE DE SÉQUENCE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Séquence 05  ·  S26 → S31  ·  EBEP</w:t>
            </w:r>
          </w:p>
        </w:tc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609600" cy="609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09600" cy="609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96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44"/>
                <w:szCs w:val="44"/>
              </w:rPr>
              <w:t xml:space="preserve">HABITAT NC : CONCEVOIR SA MAISON AVEC SWEET HOME 3D</w:t>
            </w:r>
          </w:p>
        </w:tc>
      </w:tr>
    </w:tbl>
    <w:p>
      <w:pPr>
        <w:spacing w:after="80"/>
      </w:pPr>
    </w:p>
    <w:p>
      <w:pPr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40"/>
          <w:szCs w:val="40"/>
        </w:rPr>
        <w:t xml:space="preserve">➤ Complète chaque phrase avec un mot de la liste ci-dessous.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32"/>
                <w:szCs w:val="32"/>
              </w:rPr>
              <w:t xml:space="preserve">MOTS À PLACER — chacun sert une seule fois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32"/>
                <w:szCs w:val="32"/>
              </w:rPr>
              <w:t xml:space="preserve">Besoin   ·   Cahier des charges   ·   CAO / Modélisation numérique   ·   Cotation   ·   Fabrication additive   ·   Fabrication soustractive</w:t>
            </w:r>
          </w:p>
        </w:tc>
      </w:tr>
    </w:tbl>
    <w:p>
      <w:pPr>
        <w:spacing w:after="80"/>
      </w:pPr>
    </w:p>
    <w:p>
      <w:pPr>
        <w:spacing w:after="140" w:line="276" w:lineRule="auto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Tout part d’un .................................................. : ce qui manque à quelqu’un, formulé du point de vue de celui qui habitera la maison.</w:t>
      </w:r>
    </w:p>
    <w:p>
      <w:pPr>
        <w:spacing w:after="140" w:line="276" w:lineRule="auto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Le .................................................. écrit ce que l’objet doit faire et les limites à respecter.</w:t>
      </w:r>
    </w:p>
    <w:p>
      <w:pPr>
        <w:spacing w:after="140" w:line="276" w:lineRule="auto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La .................................................. est l’écriture des dimensions sur un dessin.</w:t>
      </w:r>
    </w:p>
    <w:p>
      <w:pPr>
        <w:spacing w:after="140" w:line="276" w:lineRule="auto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La .................................................. consiste à créer l’objet en 3D dans un logiciel — Sweet Home 3D, SketchUp — pour le voir et le corriger avant de fabriquer.</w:t>
      </w:r>
    </w:p>
    <w:p>
      <w:pPr>
        <w:spacing w:after="140" w:line="276" w:lineRule="auto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La .................................................. fabrique en AJOUTANT de la matière, couche après couche : c’est l’impression 3D.</w:t>
      </w:r>
    </w:p>
    <w:p>
      <w:pPr>
        <w:spacing w:after="140" w:line="276" w:lineRule="auto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La .................................................. fabrique en RETIRANT de la matière : la scie, la perceuse, la découpe laser.</w:t>
      </w:r>
    </w:p>
    <w:sectPr>
      <w:pgSz w:w="11906" w:h="16838" w:orient="portrait"/>
      <w:pgMar w:top="620" w:right="720" w:bottom="6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40"/>
        <w:szCs w:val="4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f9390f487c1931524c5198d993a568c6b4158438.png"/><Relationship Id="rId8" Type="http://schemas.openxmlformats.org/officeDocument/2006/relationships/image" Target="media/5b06d0e78d6f15210892898d5db377b6965a37c2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2026-09-01T11:32:05.112Z</dcterms:created>
  <dcterms:modified xsi:type="dcterms:W3CDTF">2026-09-01T11:32:05.112Z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