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3666"/>
        <w:gridCol w:w="1300"/>
      </w:tblGrid>
      <w:tr>
        <w:trPr>
          <w:cantSplit/>
        </w:trPr>
        <w:tc>
          <w:tcPr>
            <w:tcW w:type="dxa" w:w="1300"/>
            <w:tcBorders>
              <w:top w:val="single" w:color="000000" w:sz="6"/>
              <w:left w:val="single" w:color="000000" w:sz="6"/>
              <w:bottom w:val="single" w:color="000000" w:sz="6"/>
              <w:right w:val="single" w:color="000000" w:sz="6"/>
            </w:tcBorders>
            <w:tcMar>
              <w:top w:type="dxa" w:w="60"/>
              <w:left w:type="dxa" w:w="110"/>
              <w:bottom w:type="dxa" w:w="60"/>
              <w:right w:type="dxa" w:w="110"/>
            </w:tcMar>
            <w:vAlign w:val="center"/>
          </w:tcPr>
          <w:p>
            <w:pPr>
              <w:jc w:val="center"/>
            </w:pPr>
            <w:r>
              <w:drawing>
                <wp:inline distT="0" distB="0" distL="0" distR="0">
                  <wp:extent cx="5905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 cy="457200"/>
                          </a:xfrm>
                          <a:prstGeom prst="rect">
                            <a:avLst/>
                          </a:prstGeom>
                        </pic:spPr>
                      </pic:pic>
                    </a:graphicData>
                  </a:graphic>
                </wp:inline>
              </w:drawing>
            </w:r>
          </w:p>
        </w:tc>
        <w:tc>
          <w:tcPr>
            <w:tcW w:type="dxa" w:w="4200"/>
            <w:tcBorders>
              <w:top w:val="single" w:color="000000" w:sz="6"/>
              <w:left w:val="single" w:color="000000" w:sz="6"/>
              <w:bottom w:val="single" w:color="000000" w:sz="6"/>
              <w:right w:val="single" w:color="000000" w:sz="6"/>
            </w:tcBorders>
            <w:tcMar>
              <w:top w:type="dxa" w:w="60"/>
              <w:left w:type="dxa" w:w="110"/>
              <w:bottom w:type="dxa" w:w="60"/>
              <w:right w:type="dxa" w:w="110"/>
            </w:tcMar>
            <w:vAlign w:val="center"/>
          </w:tcPr>
          <w:p>
            <w:pPr>
              <w:keepLines/>
              <w:spacing w:after="20" w:before="0"/>
              <w:jc w:val="center"/>
            </w:pPr>
            <w:r>
              <w:rPr>
                <w:rFonts w:ascii="Arial" w:cs="Arial" w:eastAsia="Arial" w:hAnsi="Arial"/>
                <w:b/>
                <w:bCs/>
                <w:color w:val="000000"/>
                <w:sz w:val="18"/>
                <w:szCs w:val="18"/>
              </w:rPr>
              <w:t xml:space="preserve">ACADÉMIE TECHNOLOGIQUE</w:t>
            </w:r>
          </w:p>
          <w:p>
            <w:pPr>
              <w:keepLines/>
              <w:spacing w:after="0" w:before="0"/>
              <w:jc w:val="center"/>
            </w:pPr>
            <w:r>
              <w:rPr>
                <w:rFonts w:ascii="Arial" w:cs="Arial" w:eastAsia="Arial" w:hAnsi="Arial"/>
                <w:color w:val="000000"/>
                <w:sz w:val="15"/>
                <w:szCs w:val="15"/>
              </w:rPr>
              <w:t xml:space="preserve">Technologie — Classe de 5ème</w:t>
            </w:r>
          </w:p>
          <w:p>
            <w:pPr>
              <w:keepLines/>
              <w:spacing w:after="0" w:before="0"/>
              <w:jc w:val="center"/>
            </w:pPr>
            <w:r>
              <w:rPr>
                <w:rFonts w:ascii="Arial" w:cs="Arial" w:eastAsia="Arial" w:hAnsi="Arial"/>
                <w:color w:val="000000"/>
                <w:sz w:val="15"/>
                <w:szCs w:val="15"/>
              </w:rPr>
              <w:t xml:space="preserve">Salle 207 TEC 3</w:t>
            </w:r>
          </w:p>
        </w:tc>
        <w:tc>
          <w:tcPr>
            <w:tcW w:type="dxa" w:w="3666"/>
            <w:tcBorders>
              <w:top w:val="single" w:color="000000" w:sz="6"/>
              <w:left w:val="single" w:color="000000" w:sz="6"/>
              <w:bottom w:val="single" w:color="000000" w:sz="6"/>
              <w:right w:val="single" w:color="000000" w:sz="6"/>
            </w:tcBorders>
            <w:tcMar>
              <w:top w:type="dxa" w:w="60"/>
              <w:left w:type="dxa" w:w="110"/>
              <w:bottom w:type="dxa" w:w="60"/>
              <w:right w:type="dxa" w:w="110"/>
            </w:tcMar>
            <w:vAlign w:val="center"/>
          </w:tcPr>
          <w:p>
            <w:pPr>
              <w:keepLines/>
              <w:spacing w:after="10" w:before="0"/>
            </w:pPr>
            <w:r>
              <w:rPr>
                <w:rFonts w:ascii="Arial" w:cs="Arial" w:eastAsia="Arial" w:hAnsi="Arial"/>
                <w:b/>
                <w:bCs/>
                <w:color w:val="000000"/>
                <w:sz w:val="15"/>
                <w:szCs w:val="15"/>
              </w:rPr>
              <w:t xml:space="preserve">PROJET 5ème — LE PONT A4</w:t>
            </w:r>
          </w:p>
          <w:p>
            <w:pPr>
              <w:keepLines/>
              <w:spacing w:after="10" w:before="0"/>
            </w:pPr>
            <w:r>
              <w:rPr>
                <w:rFonts w:ascii="Arial" w:cs="Arial" w:eastAsia="Arial" w:hAnsi="Arial"/>
                <w:color w:val="000000"/>
                <w:sz w:val="15"/>
                <w:szCs w:val="15"/>
              </w:rPr>
              <w:t xml:space="preserve">ACTIVITÉ N°03 bis</w:t>
            </w:r>
          </w:p>
          <w:p>
            <w:pPr>
              <w:keepLines/>
              <w:spacing w:after="0" w:before="0"/>
            </w:pPr>
            <w:r>
              <w:rPr>
                <w:rFonts w:ascii="Arial" w:cs="Arial" w:eastAsia="Arial" w:hAnsi="Arial"/>
                <w:color w:val="000000"/>
                <w:sz w:val="15"/>
                <w:szCs w:val="15"/>
              </w:rPr>
              <w:t xml:space="preserve">Planifier la fabrication</w:t>
            </w:r>
          </w:p>
        </w:tc>
        <w:tc>
          <w:tcPr>
            <w:tcW w:type="dxa" w:w="1300"/>
            <w:tcBorders>
              <w:top w:val="single" w:color="000000" w:sz="6"/>
              <w:left w:val="single" w:color="000000" w:sz="6"/>
              <w:bottom w:val="single" w:color="000000" w:sz="6"/>
              <w:right w:val="single" w:color="000000" w:sz="6"/>
            </w:tcBorders>
            <w:tcMar>
              <w:top w:type="dxa" w:w="60"/>
              <w:left w:type="dxa" w:w="110"/>
              <w:bottom w:type="dxa" w:w="60"/>
              <w:right w:type="dxa" w:w="110"/>
            </w:tcMar>
            <w:vAlign w:val="center"/>
          </w:tcPr>
          <w:p>
            <w:pPr>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533400"/>
                          </a:xfrm>
                          <a:prstGeom prst="rect">
                            <a:avLst/>
                          </a:prstGeom>
                        </pic:spPr>
                      </pic:pic>
                    </a:graphicData>
                  </a:graphic>
                </wp:inline>
              </w:drawing>
            </w:r>
          </w:p>
        </w:tc>
      </w:tr>
    </w:tbl>
    <w:p>
      <w:pPr>
        <w:keepLines/>
        <w:spacing w:after="160" w:before="100" w:line="400" w:lineRule="atLeast"/>
      </w:pPr>
      <w:r>
        <w:rPr>
          <w:rFonts w:ascii="Arial" w:cs="Arial" w:eastAsia="Arial" w:hAnsi="Arial"/>
          <w:color w:val="5B6675"/>
          <w:sz w:val="18"/>
          <w:szCs w:val="18"/>
        </w:rPr>
        <w:t xml:space="preserve">Prénom : </w:t>
      </w:r>
      <w:r>
        <w:rPr>
          <w:rFonts w:ascii="Arial" w:cs="Arial" w:eastAsia="Arial" w:hAnsi="Arial"/>
          <w:color w:val="AEB7C3"/>
          <w:sz w:val="18"/>
          <w:szCs w:val="18"/>
        </w:rPr>
        <w:t xml:space="preserve">…………………………………………………………</w:t>
      </w:r>
      <w:r>
        <w:rPr>
          <w:rFonts w:ascii="Arial" w:cs="Arial" w:eastAsia="Arial" w:hAnsi="Arial"/>
          <w:color w:val="5B6675"/>
          <w:sz w:val="18"/>
          <w:szCs w:val="18"/>
        </w:rPr>
        <w:t xml:space="preserve">      Classe : </w:t>
      </w:r>
      <w:r>
        <w:rPr>
          <w:rFonts w:ascii="Arial" w:cs="Arial" w:eastAsia="Arial" w:hAnsi="Arial"/>
          <w:color w:val="AEB7C3"/>
          <w:sz w:val="18"/>
          <w:szCs w:val="18"/>
        </w:rPr>
        <w:t xml:space="preserve">……………………</w:t>
      </w:r>
      <w:r>
        <w:rPr>
          <w:rFonts w:ascii="Arial" w:cs="Arial" w:eastAsia="Arial" w:hAnsi="Arial"/>
          <w:color w:val="5B6675"/>
          <w:sz w:val="18"/>
          <w:szCs w:val="18"/>
        </w:rPr>
        <w:t xml:space="preserve">      Date : </w:t>
      </w:r>
      <w:r>
        <w:rPr>
          <w:rFonts w:ascii="Arial" w:cs="Arial" w:eastAsia="Arial" w:hAnsi="Arial"/>
          <w:color w:val="AEB7C3"/>
          <w:sz w:val="18"/>
          <w:szCs w:val="18"/>
        </w:rPr>
        <w:t xml:space="preserve">…………………………</w:t>
      </w:r>
    </w:p>
    <w:p>
      <w:pPr>
        <w:keepNext/>
        <w:keepLines/>
        <w:spacing w:after="80" w:before="0"/>
      </w:pPr>
      <w:r>
        <w:rPr>
          <w:rFonts w:ascii="Arial" w:cs="Arial" w:eastAsia="Arial" w:hAnsi="Arial"/>
          <w:b/>
          <w:bCs/>
          <w:color w:val="11223D"/>
          <w:sz w:val="34"/>
          <w:szCs w:val="34"/>
        </w:rPr>
        <w:t xml:space="preserve">50 minutes pour fabriquer le pont : planifier le travail</w:t>
      </w:r>
    </w:p>
    <w:p>
      <w:pPr>
        <w:keepLines/>
        <w:spacing w:after="100" w:before="0"/>
      </w:pPr>
      <w:r>
        <w:rPr>
          <w:rFonts w:ascii="Arial" w:cs="Arial" w:eastAsia="Arial" w:hAnsi="Arial"/>
          <w:color w:val="000000"/>
          <w:sz w:val="22"/>
          <w:szCs w:val="22"/>
        </w:rPr>
        <w:t xml:space="preserve">À la prochaine séance, ton groupe de trois fabrique le pont v1. Il reste 50 minutes, et le contrôle doit être fini avant la sonnerie. Si chacun attend que la tâche d'avant soit finie, le temps ne suffira peut-être pas.</w:t>
      </w:r>
    </w:p>
    <w:p>
      <w:pPr>
        <w:keepNext/>
        <w:keepLines/>
        <w:spacing w:after="120" w:before="0"/>
      </w:pPr>
      <w:r>
        <w:rPr>
          <w:rFonts w:ascii="Arial" w:cs="Arial" w:eastAsia="Arial" w:hAnsi="Arial"/>
          <w:b/>
          <w:bCs/>
          <w:color w:val="11223D"/>
          <w:sz w:val="30"/>
          <w:szCs w:val="30"/>
        </w:rPr>
        <w:t xml:space="preserve">?  </w:t>
      </w:r>
      <w:r>
        <w:rPr>
          <w:rFonts w:ascii="Arial" w:cs="Arial" w:eastAsia="Arial" w:hAnsi="Arial"/>
          <w:b/>
          <w:bCs/>
          <w:color w:val="000000"/>
          <w:sz w:val="24"/>
          <w:szCs w:val="24"/>
        </w:rPr>
        <w:t xml:space="preserve">Comment organiser le travail pour finir à temps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none" w:color="FFFFFF" w:sz="0"/>
              <w:left w:val="none" w:color="FFFFFF" w:sz="0"/>
              <w:bottom w:val="none" w:color="FFFFFF" w:sz="0"/>
              <w:right w:val="none" w:color="FFFFFF" w:sz="0"/>
            </w:tcBorders>
            <w:shd w:fill="EEF1F5" w:color="auto" w:val="clear"/>
            <w:tcMar>
              <w:top w:type="dxa" w:w="90"/>
              <w:left w:type="dxa" w:w="110"/>
              <w:bottom w:type="dxa" w:w="90"/>
              <w:right w:type="dxa" w:w="110"/>
            </w:tcMar>
            <w:vAlign w:val="center"/>
          </w:tcPr>
          <w:p>
            <w:pPr>
              <w:keepLines/>
              <w:spacing w:after="0" w:before="0"/>
            </w:pPr>
            <w:r>
              <w:rPr>
                <w:rFonts w:ascii="Arial" w:cs="Arial" w:eastAsia="Arial" w:hAnsi="Arial"/>
                <w:b/>
                <w:bCs/>
                <w:color w:val="5B6675"/>
                <w:sz w:val="18"/>
                <w:szCs w:val="18"/>
              </w:rPr>
              <w:t xml:space="preserve">À LA FIN, </w:t>
            </w:r>
            <w:r>
              <w:rPr>
                <w:rFonts w:ascii="Arial" w:cs="Arial" w:eastAsia="Arial" w:hAnsi="Arial"/>
                <w:color w:val="000000"/>
                <w:sz w:val="22"/>
                <w:szCs w:val="22"/>
              </w:rPr>
              <w:t xml:space="preserve">tu sauras ranger des tâches dans l'ordre, repérer celles qu'on peut faire en même temps et lire un diagramme de planification.</w:t>
            </w:r>
          </w:p>
        </w:tc>
      </w:tr>
    </w:tbl>
    <w:p>
      <w:pPr>
        <w:keepNext/>
        <w:keepLines/>
        <w:spacing w:after="0" w:before="160"/>
      </w:pPr>
      <w:r>
        <w:rPr>
          <w:rFonts w:ascii="Arial" w:cs="Arial" w:eastAsia="Arial" w:hAnsi="Arial"/>
          <w:b/>
          <w:bCs/>
          <w:color w:val="000000"/>
          <w:sz w:val="22"/>
          <w:szCs w:val="22"/>
        </w:rPr>
        <w:t xml:space="preserve">D'après toi ?</w:t>
      </w:r>
      <w:r>
        <w:rPr>
          <w:rFonts w:ascii="Arial" w:cs="Arial" w:eastAsia="Arial" w:hAnsi="Arial"/>
          <w:color w:val="5B6675"/>
          <w:sz w:val="20"/>
          <w:szCs w:val="20"/>
        </w:rPr>
        <w:t xml:space="preserve">  Réponds avant de commencer, même sans être sûr. Ça ne se note pas.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bl>
    <w:p>
      <w:pPr>
        <w:keepNext/>
        <w:pBdr>
          <w:bottom w:val="single" w:color="11223D" w:sz="6" w:space="4"/>
        </w:pBdr>
        <w:spacing w:after="100" w:before="280"/>
      </w:pPr>
      <w:r>
        <w:rPr>
          <w:rFonts w:ascii="Arial" w:cs="Arial" w:eastAsia="Arial" w:hAnsi="Arial"/>
          <w:b/>
          <w:bCs/>
          <w:color w:val="FFFFFF"/>
          <w:sz w:val="26"/>
          <w:szCs w:val="26"/>
          <w:shd w:fill="11223D" w:color="auto" w:val="clear"/>
        </w:rPr>
        <w:t xml:space="preserve"> 1 </w:t>
      </w:r>
      <w:r>
        <w:rPr>
          <w:rFonts w:ascii="Arial" w:cs="Arial" w:eastAsia="Arial" w:hAnsi="Arial"/>
          <w:b/>
          <w:bCs/>
          <w:color w:val="11223D"/>
          <w:sz w:val="26"/>
          <w:szCs w:val="26"/>
        </w:rPr>
        <w:t xml:space="preserve">   Les tâches</w:t>
      </w:r>
    </w:p>
    <w:p>
      <w:pPr>
        <w:keepNext/>
        <w:keepLines/>
        <w:spacing w:after="60" w:before="4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Lis la liste des tâches. Certaines ne peuvent commencer qu'après une autre : c'est une antériorité.</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900"/>
        <w:gridCol w:w="6066"/>
        <w:gridCol w:w="1500"/>
        <w:gridCol w:w="2000"/>
      </w:tblGrid>
      <w:tr>
        <w:trPr>
          <w:cantSplit/>
          <w:tblHeader/>
        </w:trPr>
        <w:tc>
          <w:tcPr>
            <w:tcW w:type="dxa" w:w="90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jc w:val="center"/>
            </w:pPr>
            <w:r>
              <w:rPr>
                <w:rFonts w:ascii="Arial" w:cs="Arial" w:eastAsia="Arial" w:hAnsi="Arial"/>
                <w:b/>
                <w:bCs/>
                <w:color w:val="000000"/>
                <w:sz w:val="20"/>
                <w:szCs w:val="20"/>
              </w:rPr>
              <w:t xml:space="preserve">Tâche</w:t>
            </w:r>
          </w:p>
        </w:tc>
        <w:tc>
          <w:tcPr>
            <w:tcW w:type="dxa" w:w="6066"/>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jc w:val="left"/>
            </w:pPr>
            <w:r>
              <w:rPr>
                <w:rFonts w:ascii="Arial" w:cs="Arial" w:eastAsia="Arial" w:hAnsi="Arial"/>
                <w:b/>
                <w:bCs/>
                <w:color w:val="000000"/>
                <w:sz w:val="20"/>
                <w:szCs w:val="20"/>
              </w:rPr>
              <w:t xml:space="preserve">Ce qu'on fait</w:t>
            </w:r>
          </w:p>
        </w:tc>
        <w:tc>
          <w:tcPr>
            <w:tcW w:type="dxa" w:w="150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jc w:val="center"/>
            </w:pPr>
            <w:r>
              <w:rPr>
                <w:rFonts w:ascii="Arial" w:cs="Arial" w:eastAsia="Arial" w:hAnsi="Arial"/>
                <w:b/>
                <w:bCs/>
                <w:color w:val="000000"/>
                <w:sz w:val="20"/>
                <w:szCs w:val="20"/>
              </w:rPr>
              <w:t xml:space="preserve">Durée (min)</w:t>
            </w:r>
          </w:p>
        </w:tc>
        <w:tc>
          <w:tcPr>
            <w:tcW w:type="dxa" w:w="200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jc w:val="center"/>
            </w:pPr>
            <w:r>
              <w:rPr>
                <w:rFonts w:ascii="Arial" w:cs="Arial" w:eastAsia="Arial" w:hAnsi="Arial"/>
                <w:b/>
                <w:bCs/>
                <w:color w:val="000000"/>
                <w:sz w:val="20"/>
                <w:szCs w:val="20"/>
              </w:rPr>
              <w:t xml:space="preserve">Commence après</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A</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Lire le croquis et se répartir les rôles</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5</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B</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Plier la feuille pour former le profil</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15</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A</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C</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Préparer les morceaux de ruban</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5</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A</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D</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Assembler le profil avec le ruban</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10</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B et C</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E</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Peser le pont et contrôler la portée</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5</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D</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F</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Remplir la fiche de conformité</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5</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E</w:t>
            </w:r>
          </w:p>
        </w:tc>
      </w:tr>
      <w:tr>
        <w:trPr>
          <w:cantSplit/>
        </w:trPr>
        <w:tc>
          <w:tcPr>
            <w:tcW w:type="dxa" w:w="9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G</w:t>
            </w:r>
          </w:p>
        </w:tc>
        <w:tc>
          <w:tcPr>
            <w:tcW w:type="dxa" w:w="60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left"/>
            </w:pPr>
            <w:r>
              <w:rPr>
                <w:rFonts w:ascii="Arial" w:cs="Arial" w:eastAsia="Arial" w:hAnsi="Arial"/>
                <w:b w:val="false"/>
                <w:bCs w:val="false"/>
                <w:i w:val="false"/>
                <w:iCs w:val="false"/>
                <w:color w:val="000000"/>
                <w:sz w:val="20"/>
                <w:szCs w:val="20"/>
              </w:rPr>
              <w:t xml:space="preserve">Ranger le poste</w:t>
            </w:r>
          </w:p>
        </w:tc>
        <w:tc>
          <w:tcPr>
            <w:tcW w:type="dxa" w:w="15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5</w:t>
            </w:r>
          </w:p>
        </w:tc>
        <w:tc>
          <w:tcPr>
            <w:tcW w:type="dxa" w:w="200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jc w:val="center"/>
            </w:pPr>
            <w:r>
              <w:rPr>
                <w:rFonts w:ascii="Arial" w:cs="Arial" w:eastAsia="Arial" w:hAnsi="Arial"/>
                <w:b w:val="false"/>
                <w:bCs w:val="false"/>
                <w:i w:val="false"/>
                <w:iCs w:val="false"/>
                <w:color w:val="000000"/>
                <w:sz w:val="20"/>
                <w:szCs w:val="20"/>
              </w:rPr>
              <w:t xml:space="preserve">E</w:t>
            </w:r>
          </w:p>
        </w:tc>
      </w:tr>
    </w:tbl>
    <w:p>
      <w:pPr>
        <w:keepLines/>
        <w:spacing w:after="60" w:before="120" w:line="567" w:lineRule="atLeast"/>
      </w:pPr>
      <w:r>
        <w:rPr>
          <w:rFonts w:ascii="Arial" w:cs="Arial" w:eastAsia="Arial" w:hAnsi="Arial"/>
          <w:color w:val="000000"/>
          <w:sz w:val="22"/>
          <w:szCs w:val="22"/>
        </w:rPr>
        <w:t xml:space="preserve">Si on fait toutes les tâches l'une après l'autre, il faut ……………… minutes.</w:t>
      </w:r>
    </w:p>
    <w:p>
      <w:pPr>
        <w:keepNext/>
        <w:keepLines/>
        <w:spacing w:after="60" w:before="10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Coche les tâches qui peuvent commencer dès que A est finie.</w:t>
      </w:r>
    </w:p>
    <w:p>
      <w:pPr>
        <w:keepLines/>
        <w:spacing w:after="80" w:before="20"/>
      </w:pPr>
      <w:r>
        <w:rPr>
          <w:rFonts w:ascii="Arial" w:cs="Arial" w:eastAsia="Arial" w:hAnsi="Arial"/>
          <w:color w:val="000000"/>
          <w:sz w:val="28"/>
          <w:szCs w:val="28"/>
        </w:rPr>
        <w:t xml:space="preserve">☐ </w:t>
      </w:r>
      <w:r>
        <w:rPr>
          <w:rFonts w:ascii="Arial" w:cs="Arial" w:eastAsia="Arial" w:hAnsi="Arial"/>
          <w:color w:val="000000"/>
          <w:sz w:val="22"/>
          <w:szCs w:val="22"/>
        </w:rPr>
        <w:t xml:space="preserve">B</w:t>
      </w:r>
      <w:r>
        <w:rPr>
          <w:rFonts w:ascii="Arial" w:cs="Arial" w:eastAsia="Arial" w:hAnsi="Arial"/>
          <w:color w:val="000000"/>
          <w:sz w:val="28"/>
          <w:szCs w:val="28"/>
        </w:rPr>
        <w:t xml:space="preserve">      ☐ </w:t>
      </w:r>
      <w:r>
        <w:rPr>
          <w:rFonts w:ascii="Arial" w:cs="Arial" w:eastAsia="Arial" w:hAnsi="Arial"/>
          <w:color w:val="000000"/>
          <w:sz w:val="22"/>
          <w:szCs w:val="22"/>
        </w:rPr>
        <w:t xml:space="preserve">C</w:t>
      </w:r>
      <w:r>
        <w:rPr>
          <w:rFonts w:ascii="Arial" w:cs="Arial" w:eastAsia="Arial" w:hAnsi="Arial"/>
          <w:color w:val="000000"/>
          <w:sz w:val="28"/>
          <w:szCs w:val="28"/>
        </w:rPr>
        <w:t xml:space="preserve">      ☐ </w:t>
      </w:r>
      <w:r>
        <w:rPr>
          <w:rFonts w:ascii="Arial" w:cs="Arial" w:eastAsia="Arial" w:hAnsi="Arial"/>
          <w:color w:val="000000"/>
          <w:sz w:val="22"/>
          <w:szCs w:val="22"/>
        </w:rPr>
        <w:t xml:space="preserve">D</w:t>
      </w:r>
      <w:r>
        <w:rPr>
          <w:rFonts w:ascii="Arial" w:cs="Arial" w:eastAsia="Arial" w:hAnsi="Arial"/>
          <w:color w:val="000000"/>
          <w:sz w:val="28"/>
          <w:szCs w:val="28"/>
        </w:rPr>
        <w:t xml:space="preserve">      ☐ </w:t>
      </w:r>
      <w:r>
        <w:rPr>
          <w:rFonts w:ascii="Arial" w:cs="Arial" w:eastAsia="Arial" w:hAnsi="Arial"/>
          <w:color w:val="000000"/>
          <w:sz w:val="22"/>
          <w:szCs w:val="22"/>
        </w:rPr>
        <w:t xml:space="preserve">E</w:t>
      </w:r>
    </w:p>
    <w:p>
      <w:pPr>
        <w:keepNext/>
        <w:pBdr>
          <w:bottom w:val="single" w:color="11223D" w:sz="6" w:space="4"/>
        </w:pBdr>
        <w:spacing w:after="100" w:before="280"/>
      </w:pPr>
      <w:r>
        <w:rPr>
          <w:rFonts w:ascii="Arial" w:cs="Arial" w:eastAsia="Arial" w:hAnsi="Arial"/>
          <w:b/>
          <w:bCs/>
          <w:color w:val="FFFFFF"/>
          <w:sz w:val="26"/>
          <w:szCs w:val="26"/>
          <w:shd w:fill="11223D" w:color="auto" w:val="clear"/>
        </w:rPr>
        <w:t xml:space="preserve"> 2 </w:t>
      </w:r>
      <w:r>
        <w:rPr>
          <w:rFonts w:ascii="Arial" w:cs="Arial" w:eastAsia="Arial" w:hAnsi="Arial"/>
          <w:b/>
          <w:bCs/>
          <w:color w:val="11223D"/>
          <w:sz w:val="26"/>
          <w:szCs w:val="26"/>
        </w:rPr>
        <w:t xml:space="preserve">   Je trace le diagramme de planification</w:t>
      </w:r>
    </w:p>
    <w:p>
      <w:pPr>
        <w:keepNext/>
        <w:keepLines/>
        <w:spacing w:after="60" w:before="4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Colorie, pour chaque tâche, les cases pendant lesquelles elle a lieu. Une tâche commence dès que celles dont elle dépend sont finies. Une case = 5 minutes. La ligne A est un exemple.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966"/>
        <w:gridCol w:w="950"/>
        <w:gridCol w:w="950"/>
        <w:gridCol w:w="950"/>
        <w:gridCol w:w="950"/>
        <w:gridCol w:w="950"/>
        <w:gridCol w:w="950"/>
        <w:gridCol w:w="950"/>
        <w:gridCol w:w="950"/>
        <w:gridCol w:w="950"/>
        <w:gridCol w:w="950"/>
      </w:tblGrid>
      <w:tr>
        <w:trPr>
          <w:cantSplit/>
          <w:tblHeader/>
        </w:trPr>
        <w:tc>
          <w:tcPr>
            <w:tcW w:type="dxa" w:w="966"/>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8"/>
                <w:szCs w:val="18"/>
              </w:rPr>
              <w:t xml:space="preserve">Tâche</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0–5</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5–10</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10–15</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15–20</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20–25</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25–30</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30–35</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35–40</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40–45</w:t>
            </w:r>
          </w:p>
        </w:tc>
        <w:tc>
          <w:tcPr>
            <w:tcW w:type="dxa" w:w="950"/>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15"/>
                <w:szCs w:val="15"/>
              </w:rPr>
              <w:t xml:space="preserve">45–50</w:t>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A</w:t>
            </w:r>
          </w:p>
        </w:tc>
        <w:tc>
          <w:tcPr>
            <w:tcW w:type="dxa" w:w="950"/>
            <w:tcBorders>
              <w:top w:val="single" w:color="AEB7C3" w:sz="4"/>
              <w:left w:val="single" w:color="AEB7C3" w:sz="4"/>
              <w:bottom w:val="single" w:color="AEB7C3" w:sz="4"/>
              <w:right w:val="single" w:color="AEB7C3" w:sz="4"/>
            </w:tcBorders>
            <w:shd w:fill="9AA5B4" w:color="auto" w:val="clear"/>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B</w:t>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C</w:t>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D</w:t>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E</w:t>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F</w:t>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482" w:hRule="atLeast"/>
        </w:trPr>
        <w:tc>
          <w:tcPr>
            <w:tcW w:type="dxa" w:w="9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jc w:val="center"/>
            </w:pPr>
            <w:r>
              <w:rPr>
                <w:rFonts w:ascii="Arial" w:cs="Arial" w:eastAsia="Arial" w:hAnsi="Arial"/>
                <w:b/>
                <w:bCs/>
                <w:color w:val="000000"/>
                <w:sz w:val="22"/>
                <w:szCs w:val="22"/>
              </w:rPr>
              <w:t xml:space="preserve">G</w:t>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c>
          <w:tcPr>
            <w:tcW w:type="dxa" w:w="950"/>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bl>
    <w:p>
      <w:pPr>
        <w:keepNext/>
        <w:pageBreakBefore/>
        <w:pBdr>
          <w:bottom w:val="single" w:color="11223D" w:sz="6" w:space="4"/>
        </w:pBdr>
        <w:spacing w:after="100" w:before="0"/>
      </w:pPr>
      <w:r>
        <w:rPr>
          <w:rFonts w:ascii="Arial" w:cs="Arial" w:eastAsia="Arial" w:hAnsi="Arial"/>
          <w:b/>
          <w:bCs/>
          <w:color w:val="FFFFFF"/>
          <w:sz w:val="26"/>
          <w:szCs w:val="26"/>
          <w:shd w:fill="11223D" w:color="auto" w:val="clear"/>
        </w:rPr>
        <w:t xml:space="preserve"> 3 </w:t>
      </w:r>
      <w:r>
        <w:rPr>
          <w:rFonts w:ascii="Arial" w:cs="Arial" w:eastAsia="Arial" w:hAnsi="Arial"/>
          <w:b/>
          <w:bCs/>
          <w:color w:val="11223D"/>
          <w:sz w:val="26"/>
          <w:szCs w:val="26"/>
        </w:rPr>
        <w:t xml:space="preserve">   Je lis mon diagramme</w:t>
      </w:r>
    </w:p>
    <w:p>
      <w:pPr>
        <w:keepLines/>
        <w:spacing w:after="0" w:before="40" w:line="567" w:lineRule="atLeast"/>
      </w:pPr>
      <w:r>
        <w:rPr>
          <w:rFonts w:ascii="Arial" w:cs="Arial" w:eastAsia="Arial" w:hAnsi="Arial"/>
          <w:color w:val="000000"/>
          <w:sz w:val="22"/>
          <w:szCs w:val="22"/>
        </w:rPr>
        <w:t xml:space="preserve">Le pont est fabriqué et contrôlé au bout de ……………… minutes.</w:t>
      </w:r>
    </w:p>
    <w:p>
      <w:pPr>
        <w:keepLines/>
        <w:spacing w:after="0" w:before="0" w:line="567" w:lineRule="atLeast"/>
      </w:pPr>
      <w:r>
        <w:rPr>
          <w:rFonts w:ascii="Arial" w:cs="Arial" w:eastAsia="Arial" w:hAnsi="Arial"/>
          <w:color w:val="000000"/>
          <w:sz w:val="22"/>
          <w:szCs w:val="22"/>
        </w:rPr>
        <w:t xml:space="preserve">Il reste ……………… minutes avant la sonnerie.</w:t>
      </w:r>
    </w:p>
    <w:p>
      <w:pPr>
        <w:keepLines/>
        <w:spacing w:after="60" w:before="0" w:line="567" w:lineRule="atLeast"/>
      </w:pPr>
      <w:r>
        <w:rPr>
          <w:rFonts w:ascii="Arial" w:cs="Arial" w:eastAsia="Arial" w:hAnsi="Arial"/>
          <w:color w:val="000000"/>
          <w:sz w:val="22"/>
          <w:szCs w:val="22"/>
        </w:rPr>
        <w:t xml:space="preserve">Pendant la tâche B, une autre tâche a lieu en même temps : la tâche ………… .</w:t>
      </w:r>
    </w:p>
    <w:p>
      <w:pPr>
        <w:keepNext/>
        <w:keepLines/>
        <w:spacing w:after="60" w:before="10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Pour aller plus loin. Le pliage (B) prend 5 minutes de plus que prévu. Le pont est-il fini avant la sonnerie ?</w:t>
      </w:r>
    </w:p>
    <w:p>
      <w:pPr>
        <w:keepLines/>
        <w:spacing w:after="80" w:before="20"/>
      </w:pPr>
      <w:r>
        <w:rPr>
          <w:rFonts w:ascii="Arial" w:cs="Arial" w:eastAsia="Arial" w:hAnsi="Arial"/>
          <w:color w:val="000000"/>
          <w:sz w:val="28"/>
          <w:szCs w:val="28"/>
        </w:rPr>
        <w:t xml:space="preserve">☐ </w:t>
      </w:r>
      <w:r>
        <w:rPr>
          <w:rFonts w:ascii="Arial" w:cs="Arial" w:eastAsia="Arial" w:hAnsi="Arial"/>
          <w:color w:val="000000"/>
          <w:sz w:val="22"/>
          <w:szCs w:val="22"/>
        </w:rPr>
        <w:t xml:space="preserve">oui</w:t>
      </w:r>
      <w:r>
        <w:rPr>
          <w:rFonts w:ascii="Arial" w:cs="Arial" w:eastAsia="Arial" w:hAnsi="Arial"/>
          <w:color w:val="000000"/>
          <w:sz w:val="28"/>
          <w:szCs w:val="28"/>
        </w:rPr>
        <w:t xml:space="preserve">      ☐ </w:t>
      </w:r>
      <w:r>
        <w:rPr>
          <w:rFonts w:ascii="Arial" w:cs="Arial" w:eastAsia="Arial" w:hAnsi="Arial"/>
          <w:color w:val="000000"/>
          <w:sz w:val="22"/>
          <w:szCs w:val="22"/>
        </w:rPr>
        <w:t xml:space="preserve">non</w:t>
      </w:r>
    </w:p>
    <w:p>
      <w:pPr>
        <w:keepLines/>
        <w:spacing w:after="60" w:before="0"/>
      </w:pPr>
      <w:r>
        <w:rPr>
          <w:rFonts w:ascii="Arial" w:cs="Arial" w:eastAsia="Arial" w:hAnsi="Arial"/>
          <w:color w:val="000000"/>
          <w:sz w:val="22"/>
          <w:szCs w:val="22"/>
        </w:rPr>
        <w:t xml:space="preserve">Et si c'est la tâche C qui prend 5 minutes de plus ?     </w:t>
      </w:r>
      <w:r>
        <w:rPr>
          <w:rFonts w:ascii="Arial" w:cs="Arial" w:eastAsia="Arial" w:hAnsi="Arial"/>
          <w:color w:val="000000"/>
          <w:sz w:val="28"/>
          <w:szCs w:val="28"/>
        </w:rPr>
        <w:t xml:space="preserve">☐ </w:t>
      </w:r>
      <w:r>
        <w:rPr>
          <w:rFonts w:ascii="Arial" w:cs="Arial" w:eastAsia="Arial" w:hAnsi="Arial"/>
          <w:color w:val="000000"/>
          <w:sz w:val="22"/>
          <w:szCs w:val="22"/>
        </w:rPr>
        <w:t xml:space="preserve">la fin change     </w:t>
      </w:r>
      <w:r>
        <w:rPr>
          <w:rFonts w:ascii="Arial" w:cs="Arial" w:eastAsia="Arial" w:hAnsi="Arial"/>
          <w:color w:val="000000"/>
          <w:sz w:val="28"/>
          <w:szCs w:val="28"/>
        </w:rPr>
        <w:t xml:space="preserve">☐ </w:t>
      </w:r>
      <w:r>
        <w:rPr>
          <w:rFonts w:ascii="Arial" w:cs="Arial" w:eastAsia="Arial" w:hAnsi="Arial"/>
          <w:color w:val="000000"/>
          <w:sz w:val="22"/>
          <w:szCs w:val="22"/>
        </w:rPr>
        <w:t xml:space="preserve">la fin ne change pas</w:t>
      </w:r>
    </w:p>
    <w:p>
      <w:pPr>
        <w:keepNext/>
        <w:pBdr>
          <w:bottom w:val="single" w:color="11223D" w:sz="6" w:space="4"/>
        </w:pBdr>
        <w:spacing w:after="100" w:before="280"/>
      </w:pPr>
      <w:r>
        <w:rPr>
          <w:rFonts w:ascii="Arial" w:cs="Arial" w:eastAsia="Arial" w:hAnsi="Arial"/>
          <w:b/>
          <w:bCs/>
          <w:color w:val="FFFFFF"/>
          <w:sz w:val="26"/>
          <w:szCs w:val="26"/>
          <w:shd w:fill="11223D" w:color="auto" w:val="clear"/>
        </w:rPr>
        <w:t xml:space="preserve"> 4 </w:t>
      </w:r>
      <w:r>
        <w:rPr>
          <w:rFonts w:ascii="Arial" w:cs="Arial" w:eastAsia="Arial" w:hAnsi="Arial"/>
          <w:b/>
          <w:bCs/>
          <w:color w:val="11223D"/>
          <w:sz w:val="26"/>
          <w:szCs w:val="26"/>
        </w:rPr>
        <w:t xml:space="preserve">   Ce que j'ai compris</w:t>
      </w:r>
    </w:p>
    <w:p>
      <w:pPr>
        <w:keepNext/>
        <w:keepLines/>
        <w:spacing w:after="0" w:before="40"/>
      </w:pPr>
      <w:r>
        <w:rPr>
          <w:rFonts w:ascii="Arial" w:cs="Arial" w:eastAsia="Arial" w:hAnsi="Arial"/>
          <w:color w:val="000000"/>
          <w:sz w:val="22"/>
          <w:szCs w:val="22"/>
        </w:rPr>
        <w:t xml:space="preserve">Faire des tâches en même temps fait gagner du temps, mais pas pour toutes les tâches, parce que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bl>
    <w:p>
      <w:pPr>
        <w:keepLines/>
        <w:spacing w:after="120" w:before="0"/>
      </w:pPr>
      <w:r>
        <w:rPr>
          <w:rFonts w:ascii="Arial" w:cs="Arial" w:eastAsia="Arial" w:hAnsi="Arial"/>
          <w:color w:val="000000"/>
          <w:sz w:val="22"/>
          <w:szCs w:val="22"/>
        </w:rPr>
        <w:t xml:space="preserv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single" w:color="11223D" w:sz="12"/>
              <w:left w:val="single" w:color="AEB7C3" w:sz="4"/>
              <w:bottom w:val="single" w:color="AEB7C3" w:sz="4"/>
              <w:right w:val="single" w:color="AEB7C3" w:sz="4"/>
            </w:tcBorders>
            <w:tcMar>
              <w:top w:type="dxa" w:w="110"/>
              <w:left w:type="dxa" w:w="110"/>
              <w:bottom w:type="dxa" w:w="110"/>
              <w:right w:type="dxa" w:w="110"/>
            </w:tcMar>
            <w:vAlign w:val="top"/>
          </w:tcPr>
          <w:p>
            <w:pPr>
              <w:keepNext/>
              <w:keepLines/>
              <w:spacing w:after="60" w:before="0"/>
            </w:pPr>
            <w:r>
              <w:rPr>
                <w:rFonts w:ascii="Arial" w:cs="Arial" w:eastAsia="Arial" w:hAnsi="Arial"/>
                <w:b/>
                <w:bCs/>
                <w:color w:val="11223D"/>
                <w:sz w:val="20"/>
                <w:szCs w:val="20"/>
              </w:rPr>
              <w:t xml:space="preserve">JE RETIENS</w:t>
            </w:r>
          </w:p>
          <w:p>
            <w:pPr>
              <w:keepLines/>
              <w:spacing w:after="20" w:before="0" w:line="567" w:lineRule="atLeast"/>
            </w:pPr>
            <w:r>
              <w:rPr>
                <w:rFonts w:ascii="Arial" w:cs="Arial" w:eastAsia="Arial" w:hAnsi="Arial"/>
                <w:color w:val="000000"/>
                <w:sz w:val="22"/>
                <w:szCs w:val="22"/>
              </w:rPr>
              <w:t xml:space="preserve">Une tâche qui doit attendre la fin d'une autre a une ……………………………… .</w:t>
            </w:r>
          </w:p>
          <w:p>
            <w:pPr>
              <w:keepLines/>
              <w:spacing w:after="20" w:before="0" w:line="567" w:lineRule="atLeast"/>
            </w:pPr>
            <w:r>
              <w:rPr>
                <w:rFonts w:ascii="Arial" w:cs="Arial" w:eastAsia="Arial" w:hAnsi="Arial"/>
                <w:color w:val="000000"/>
                <w:sz w:val="22"/>
                <w:szCs w:val="22"/>
              </w:rPr>
              <w:t xml:space="preserve">Des tâches qui ne dépendent pas l'une de l'autre peuvent se faire en ……………………………… .</w:t>
            </w:r>
          </w:p>
        </w:tc>
      </w:tr>
    </w:tbl>
    <w:sectPr>
      <w:pgSz w:w="11906" w:h="16838" w:orient="portrait"/>
      <w:pgMar w:top="56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2d32439183fbb37a12b4693e37a15e9b42d3600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2026-10-29T08:35:39.175Z</dcterms:created>
  <dcterms:modified xsi:type="dcterms:W3CDTF">2026-10-29T08:35:39.175Z</dcterms:modified>
</cp:coreProperties>
</file>

<file path=docProps/custom.xml><?xml version="1.0" encoding="utf-8"?>
<Properties xmlns="http://schemas.openxmlformats.org/officeDocument/2006/custom-properties" xmlns:vt="http://schemas.openxmlformats.org/officeDocument/2006/docPropsVTypes"/>
</file>