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Cycle 4 (5ème · 4ème)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DOCUMENT RESSOURCE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Synthèse — diagnostiquer une panne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0"/>
                <w:szCs w:val="30"/>
              </w:rPr>
              <w:t xml:space="preserve">PANNES ET DYSFONCTIONNEMENTS : DIAGNOSTIQUER, RÉPARER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Un objet qui ne marche plus n'est pas forcément bon à jeter. Le technicien ne devine pas la panne : il suit une démarche, comme une enquête.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1. LES MOTS DE LA PANNE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Dysfonctionnement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l'objet ne fait plus (ou fait mal) ce qu'on attend de lui.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Panne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arrêt total ou partiel du fonctionnement.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Diagnostic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démarche qui permet de trouver la cause du dysfonctionnement avant de réparer.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Maintenance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préventive quand on entretient l'objet pour éviter la panne (nettoyer, graisser, mettre à jour) ; corrective quand on répare après la panne.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2. LA DÉMARCHE DU TECHNICIEN — une enquête en 5 étapes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8"/>
        <w:gridCol w:w="280"/>
        <w:gridCol w:w="1648"/>
        <w:gridCol w:w="280"/>
        <w:gridCol w:w="1648"/>
        <w:gridCol w:w="280"/>
        <w:gridCol w:w="1648"/>
        <w:gridCol w:w="280"/>
        <w:gridCol w:w="1648"/>
      </w:tblGrid>
      <w:tr>
        <w:trPr>
          <w:cantSplit/>
        </w:trPr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1. OBSERVER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les symptômes, sans rien démonter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2. SUPPOSER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lister les causes possibles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3. TESTER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une hypothèse à la fois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4. RÉPARER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corriger ou remplacer</w:t>
            </w:r>
          </w:p>
        </w:tc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3"/>
                <w:szCs w:val="23"/>
              </w:rPr>
              <w:t xml:space="preserve">→</w:t>
            </w:r>
          </w:p>
        </w:tc>
        <w:tc>
          <w:tcPr>
            <w:tcW w:type="dxa" w:w="164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9"/>
                <w:szCs w:val="19"/>
              </w:rPr>
              <w:t xml:space="preserve">5. VÉRIFIER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l'objet refonctionne ?</w:t>
            </w:r>
          </w:p>
        </w:tc>
      </w:tr>
    </w:tbl>
    <w:p>
      <w:pPr>
        <w:spacing w:after="60"/>
      </w:pP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Règle d'or : tester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du plus simple au plus compliqué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on vérifie les piles avant de démonter le moteur !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3. OÙ CHERCHER ? INTERROGE LES DEUX CHAÎNES</w:t>
            </w:r>
          </w:p>
        </w:tc>
      </w:tr>
    </w:tbl>
    <w:p>
      <w:pPr>
        <w:spacing w:after="80"/>
      </w:pP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L'objet ne s'allume pas du tout → cherche dans la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chaîne d'énergie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: piles vides ? interrupteur ? câble débranché ?</w:t>
      </w: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L'objet s'allume mais ne réagit pas comme prévu → cherche dans la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chaîne d'information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: capteur sale ou débranché ? programme absent ou faux ?</w:t>
      </w:r>
    </w:p>
    <w:p>
      <w:pPr>
        <w:spacing w:after="120" w:line="29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Exemple — le mBot n'avance plus 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1) piles ? 2) interrupteur sur ON ? 3) câbles des moteurs ? 4) programme bien téléversé ? Quatre hypothèses, testées dans l'ordre du plus simple au plus compliqué.</w:t>
      </w:r>
    </w:p>
    <w:p>
      <w:pPr>
        <w:spacing w:after="120" w:line="29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Réparer plutôt que jeter, c'est aussi agir sur le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cycle de vie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 : un objet réparé, c'est un objet de moins à fabriquer et à importer.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TESTE-TOI !  (coche, puis vérifie en bas)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1. Avant de réparer, il faut d'abord…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faire un diagnostic        ☐ b. démonter entièrement l'objet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2. Nettoyer et entretenir un objet pour éviter la panne, c'est la maintenance…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corrective        ☐ b. préventive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3. On teste les hypothèses…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toutes en même temps        ☐ b. une par une, de la plus simple à la plus compliquée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4. Le mBot s'allume mais ignore les obstacles : je cherche d'abord…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dans la chaîne d'information (capteur, programme)        ☐ b. dans la chaîne d'énergie (piles)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5. Un objet réparé, c'est…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     ☐ a. un objet de moins à fabriquer et importer        ☐ b. une perte de temps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6"/>
                <w:szCs w:val="16"/>
              </w:rPr>
              <w:t xml:space="preserve">Réponses : 1a · 2b · 3b · 4a · 5a</w:t>
            </w:r>
          </w:p>
        </w:tc>
      </w:tr>
    </w:tbl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7d82877d2089cd096ceae8a9a5e688801e4ddb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2026-07-20T10:59:47.850Z</dcterms:created>
  <dcterms:modified xsi:type="dcterms:W3CDTF">2026-07-20T10:59:47.850Z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