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Nom : </w:t>
            </w:r>
            <w:r>
              <w:rPr>
                <w:rFonts w:ascii="Arial" w:cs="Arial" w:eastAsia="Arial" w:hAnsi="Arial"/>
                <w:b w:val="false"/>
                <w:bCs w:val="false"/>
                <w:i w:val="false"/>
                <w:iCs w:val="false"/>
                <w:sz w:val="24"/>
                <w:szCs w:val="24"/>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Prénom : </w:t>
            </w:r>
            <w:r>
              <w:rPr>
                <w:rFonts w:ascii="Arial" w:cs="Arial" w:eastAsia="Arial" w:hAnsi="Arial"/>
                <w:b w:val="false"/>
                <w:bCs w:val="false"/>
                <w:i w:val="false"/>
                <w:iCs w:val="false"/>
                <w:sz w:val="24"/>
                <w:szCs w:val="24"/>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Classe : </w:t>
            </w:r>
            <w:r>
              <w:rPr>
                <w:rFonts w:ascii="Arial" w:cs="Arial" w:eastAsia="Arial" w:hAnsi="Arial"/>
                <w:b w:val="false"/>
                <w:bCs w:val="false"/>
                <w:i w:val="false"/>
                <w:iCs w:val="false"/>
                <w:sz w:val="24"/>
                <w:szCs w:val="24"/>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Maison : </w:t>
            </w:r>
            <w:r>
              <w:rPr>
                <w:rFonts w:ascii="Arial" w:cs="Arial" w:eastAsia="Arial" w:hAnsi="Arial"/>
                <w:b w:val="false"/>
                <w:bCs w:val="false"/>
                <w:i w:val="false"/>
                <w:iCs w:val="false"/>
                <w:sz w:val="24"/>
                <w:szCs w:val="24"/>
              </w:rPr>
              <w:t xml:space="preserve">......</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32"/>
                <w:szCs w:val="32"/>
              </w:rPr>
              <w:t xml:space="preserve">L'EXPÉRIENCE UTILISATEUR — CONCEVOIR POUR L'UTILISATEUR</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1 — Le vocabulaire de l'UX</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64"/>
            </w:pPr>
            <w:commentRangeStart w:id="0"/>
            <w:r>
              <w:rPr>
                <w:rFonts w:ascii="Arial" w:cs="Arial" w:eastAsia="Arial" w:hAnsi="Arial"/>
                <w:b/>
                <w:bCs/>
                <w:i w:val="false"/>
                <w:iCs w:val="false"/>
                <w:sz w:val="26"/>
                <w:szCs w:val="26"/>
              </w:rPr>
              <w:t xml:space="preserve">DÉFINITION — EXPÉRIENCE UTILISATEUR (UX)</w:t>
            </w:r>
            <w:commentRangeEnd w:id="0"/>
            <w:r>
              <w:rPr>
                <w:rStyle w:val="CommentReference"/>
              </w:rPr>
              <w:commentReference w:id="0"/>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Relie chaque critère UX à la question qui lui correspond. Attention, l'ordre a été mélangé.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Question que se pose l'utilisateur (à relier au bon critère)</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EFFICACITÉ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agréable, sans effort ni geste inutile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FACILITÉ D'APPRENTISSAGE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Tout le monde peut-il l'utiliser, quel que soit son âge ou son handicap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CONFORT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que j'atteins mon but à coup sûr, sans erreur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ACCESSIBILITÉ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que je comprends comment m'en servir vite, sans notice ? »</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2 — L'audit UX  (documents projetés au tableau)</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deux versions de l'application projetées au tableau. Note chaque version de 0 à 5 pour chaque critère, et justifie par un fait précis (nombre d'étapes, taille des boutons, contraste…).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Justification (un fait précis observé)</w:t>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3 — L'accessibilité, un droit  (raisonnement type brevet)</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Propose DEUX modifications précises et justifie chacune en citant le critère UX concerné.</w:t>
      </w:r>
    </w:p>
    <w:p>
      <w:pPr>
        <w:spacing w:after="112"/>
      </w:pPr>
      <w:r>
        <w:rPr>
          <w:rFonts w:ascii="Arial" w:cs="Arial" w:eastAsia="Arial" w:hAnsi="Arial"/>
          <w:b w:val="false"/>
          <w:bCs w:val="false"/>
          <w:i w:val="false"/>
          <w:iCs w:val="false"/>
          <w:sz w:val="24"/>
          <w:szCs w:val="24"/>
        </w:rPr>
        <w:t xml:space="preserve">Modification 1 : .................................................................</w:t>
      </w:r>
    </w:p>
    <w:p>
      <w:pPr>
        <w:spacing w:after="112"/>
      </w:pPr>
      <w:r>
        <w:rPr>
          <w:rFonts w:ascii="Arial" w:cs="Arial" w:eastAsia="Arial" w:hAnsi="Arial"/>
          <w:b w:val="false"/>
          <w:bCs w:val="false"/>
          <w:i w:val="false"/>
          <w:iCs w:val="false"/>
          <w:sz w:val="24"/>
          <w:szCs w:val="24"/>
        </w:rPr>
        <w:t xml:space="preserve">Justification : ..................................................................</w:t>
      </w:r>
    </w:p>
    <w:p>
      <w:pPr>
        <w:spacing w:after="112"/>
      </w:pPr>
      <w:r>
        <w:rPr>
          <w:rFonts w:ascii="Arial" w:cs="Arial" w:eastAsia="Arial" w:hAnsi="Arial"/>
          <w:b w:val="false"/>
          <w:bCs w:val="false"/>
          <w:i w:val="false"/>
          <w:iCs w:val="false"/>
          <w:sz w:val="24"/>
          <w:szCs w:val="24"/>
        </w:rPr>
        <w:t xml:space="preserve">Modification 2 : .................................................................</w:t>
      </w:r>
    </w:p>
    <w:p>
      <w:pPr>
        <w:spacing w:after="112"/>
      </w:pPr>
      <w:r>
        <w:rPr>
          <w:rFonts w:ascii="Arial" w:cs="Arial" w:eastAsia="Arial" w:hAnsi="Arial"/>
          <w:b w:val="false"/>
          <w:bCs w:val="false"/>
          <w:i w:val="false"/>
          <w:iCs w:val="false"/>
          <w:sz w:val="24"/>
          <w:szCs w:val="24"/>
        </w:rPr>
        <w:t xml:space="preserve">Justification : ..................................................................</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4 — Le croquis d'écran (maquette)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7T09:56:44Z" w:initials="C">
    <w:p w14:paraId="620E5A14" w14:textId="77777777">
      <w:r>
        <w:rPr>
          <w:rStyle w:val="CommentReference"/>
        </w:rPr>
        <w:annotationRef/>
      </w:r>
      <w:r>
        <w:rPr>
          <w:color w:val="000000"/>
          <w:sz w:val="20"/>
          <w:szCs w:val="20"/>
        </w:rPr>
        <w:t xml:space="preserve">CORRIGÉ EXPRESS — UX = ressenti global de l'utilisateur pendant l'utilisation d'un objet ou d'un service. Partie 1 (associations) : EFFICACITÉ → « j'atteins mon but à coup sûr, sans erreur » ; FACILITÉ D'APPRENTISSAGE → « je comprends vite, sans notice » ; CONFORT → « agréable, sans effort inutile » ; ACCESSIBILITÉ → « utilisable par tous ». Partie 2 : version A faible sur tous les critères (12 étapes, boutons minuscules, faible contraste), version B forte (3 étapes, gros boutons, contraste élevé). Partie 3 (exemples acceptés) : lecture vocale des écrans, gros caractères, contrastes renforcés, vibrations de confirmation — justifiés par le critère d'accessibilité. Bilan : ressenti — facilité — accessibilité — fonction.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0E5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8AEB67B" w16cex:dateUtc="2026-07-07T09:56:4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0E5A14" w16cid:durableId="38AEB67B"/>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