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VOYAGE D'UN MESSAGE : DE NOUMÉA À PARIS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 chemin parcourt un message qui voyage sur Internet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Remets le voyage dans l'ordre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 du voyage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arrive sur le téléphone de ma correspondante à Paris.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téléphone envoie la photo à l'antenne ou à la box la plus proche.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serveur de la messagerie reçoit la photo et la garde pour la destinataire.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traverse l'océan dans le câble sous-marin Gondwana.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J'appuie sur « envoyer » : la photo est découpée en petits paquets de données.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paquets circulent de serveur en serveur à travers le monde.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Gondwana : la NC branchée au monde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document projeté sur les câbles Gondwana 1 et 2,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Pourquoi pose-t-on les câbles Internet au fond de l'océan plutôt que dans les airs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Que transporte la fibre optique à l'intérieur du câble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Gondwana 1 existe déjà. À quoi sert Gondwana 2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ADRESSE IP (à compléter ensemble)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Ma carte du réseau mondial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carte :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les messages sont découpés en ..................... qui voyagent séparément.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Nouvelle-Calédonie est reliée au monde par des câbles ..................... posés au fond de l'océan.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machine possède une adresse 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