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La structure conditionnelle SI / SINON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Atelier 1 : l'évitement d'obstacle  (rotation d'ateliers)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Atelier 2 : le suiveur de ligne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