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7916"/>
        <w:gridCol w:w="1400"/>
      </w:tblGrid>
      <w:tr>
        <w:trPr>
          <w:cantSplit/>
        </w:trPr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r>
              <w:drawing>
                <wp:inline distT="0" distB="0" distL="0" distR="0">
                  <wp:extent cx="4953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16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17"/>
                <w:szCs w:val="17"/>
              </w:rPr>
              <w:t xml:space="preserve">TECHNOLOGIE · 5ᵉ   ·   PROJET — LE PONT EN UNE FEUILLE A4   ·   ACTIVITÉ 3 bis</w:t>
            </w:r>
            <w:r>
              <w:rPr>
                <w:rFonts w:ascii="Arial" w:cs="Arial" w:eastAsia="Arial" w:hAnsi="Arial"/>
                <w:color w:val="5B6675"/>
                <w:sz w:val="17"/>
                <w:szCs w:val="17"/>
              </w:rPr>
              <w:t xml:space="preserve">   ·   version adaptée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5B6675"/>
                <w:sz w:val="15"/>
                <w:szCs w:val="15"/>
              </w:rPr>
              <w:t xml:space="preserve">Académie technologique · Salle 207 TEC 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4762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2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80" w:before="0"/>
      </w:pPr>
      <w:r>
        <w:rPr>
          <w:rFonts w:ascii="Arial" w:cs="Arial" w:eastAsia="Arial" w:hAnsi="Arial"/>
          <w:b/>
          <w:bCs/>
          <w:color w:val="11223D"/>
          <w:sz w:val="36"/>
          <w:szCs w:val="36"/>
        </w:rPr>
        <w:t xml:space="preserve">50 minutes pour fabriquer le pont : planifier le travail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2"/>
          <w:szCs w:val="32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Votre groupe a 50 minutes pour fabriquer le pont. Comment s'organiser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20"/>
                <w:szCs w:val="20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tu sauras dire dans quel ordre faire les tâches.</w:t>
            </w:r>
          </w:p>
        </w:tc>
      </w:tr>
    </w:tbl>
    <w:p>
      <w:pPr>
        <w:keepLines/>
        <w:spacing w:after="60" w:before="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066"/>
        <w:gridCol w:w="1500"/>
        <w:gridCol w:w="2000"/>
      </w:tblGrid>
      <w:tr>
        <w:trPr>
          <w:cantSplit/>
          <w:tblHeader/>
        </w:trPr>
        <w:tc>
          <w:tcPr>
            <w:tcW w:type="dxa" w:w="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Tâche</w:t>
            </w:r>
          </w:p>
        </w:tc>
        <w:tc>
          <w:tcPr>
            <w:tcW w:type="dxa" w:w="60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qu'on fait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Durée (min)</w:t>
            </w:r>
          </w:p>
        </w:tc>
        <w:tc>
          <w:tcPr>
            <w:tcW w:type="dxa" w:w="2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Commence après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60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Lire le croquis et se répartir les rôles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60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Plier la feuille pour former le profil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2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60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Préparer les morceaux de ruban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</w:t>
            </w:r>
          </w:p>
        </w:tc>
        <w:tc>
          <w:tcPr>
            <w:tcW w:type="dxa" w:w="60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Assembler le profil avec le ruban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 et C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</w:t>
            </w:r>
          </w:p>
        </w:tc>
        <w:tc>
          <w:tcPr>
            <w:tcW w:type="dxa" w:w="60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Peser le pont et contrôler la portée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</w:t>
            </w:r>
          </w:p>
        </w:tc>
        <w:tc>
          <w:tcPr>
            <w:tcW w:type="dxa" w:w="60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Remplir la fiche de conformité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</w:t>
            </w:r>
          </w:p>
        </w:tc>
        <w:tc>
          <w:tcPr>
            <w:tcW w:type="dxa" w:w="60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Ranger le poste</w:t>
            </w:r>
          </w:p>
        </w:tc>
        <w:tc>
          <w:tcPr>
            <w:tcW w:type="dxa" w:w="1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0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Dans l'ordre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Entoure la bonne réponse.</w:t>
      </w:r>
    </w:p>
    <w:p>
      <w:pPr>
        <w:keepLines/>
        <w:spacing w:after="0" w:before="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On peut commencer l'assemblage (D) :     tout de suite     /     après B et C</w:t>
      </w:r>
    </w:p>
    <w:p>
      <w:pPr>
        <w:keepLines/>
        <w:spacing w:after="60" w:before="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B et C peuvent se faire :     en même temps     /     l'une après l'autre seulement</w:t>
      </w:r>
    </w:p>
    <w:p>
      <w:pPr>
        <w:keepNext/>
        <w:pBdr>
          <w:bottom w:val="single" w:color="11223D" w:sz="6" w:space="4"/>
        </w:pBdr>
        <w:spacing w:after="100" w:before="20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Le diagramme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Le diagramme est déjà colorié. Lis-le, puis complète.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tblHeader/>
        </w:trPr>
        <w:tc>
          <w:tcPr>
            <w:tcW w:type="dxa" w:w="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Tâche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0–5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5–10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10–15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15–20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20–25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25–30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30–35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35–40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40–45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45–50</w:t>
            </w:r>
          </w:p>
        </w:tc>
      </w:tr>
      <w:tr>
        <w:trPr>
          <w:cantSplit/>
          <w:trHeight w:val="425" w:hRule="atLeast"/>
        </w:trPr>
        <w:tc>
          <w:tcPr>
            <w:tcW w:type="dxa" w:w="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9AA5B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425" w:hRule="atLeast"/>
        </w:trPr>
        <w:tc>
          <w:tcPr>
            <w:tcW w:type="dxa" w:w="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9AA5B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9AA5B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9AA5B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425" w:hRule="atLeast"/>
        </w:trPr>
        <w:tc>
          <w:tcPr>
            <w:tcW w:type="dxa" w:w="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9AA5B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425" w:hRule="atLeast"/>
        </w:trPr>
        <w:tc>
          <w:tcPr>
            <w:tcW w:type="dxa" w:w="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9AA5B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9AA5B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425" w:hRule="atLeast"/>
        </w:trPr>
        <w:tc>
          <w:tcPr>
            <w:tcW w:type="dxa" w:w="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9AA5B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425" w:hRule="atLeast"/>
        </w:trPr>
        <w:tc>
          <w:tcPr>
            <w:tcW w:type="dxa" w:w="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9AA5B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425" w:hRule="atLeast"/>
        </w:trPr>
        <w:tc>
          <w:tcPr>
            <w:tcW w:type="dxa" w:w="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G</w:t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9AA5B4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Lines/>
        <w:spacing w:after="60" w:before="10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Le pont est fini au bout de …………… minutes. Il reste …………… minutes.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2"/>
                <w:szCs w:val="22"/>
              </w:rPr>
              <w:t xml:space="preserve">JE RETIENS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Une tâche qui attend une autre a une ……………………………… .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Faire deux tâches en même temps fait gagner du ………………………………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d32439183fbb37a12b4693e37a15e9b42d3600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2026-10-29T08:28:54.122Z</dcterms:created>
  <dcterms:modified xsi:type="dcterms:W3CDTF">2026-10-29T08:28:54.122Z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