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Les 5 indices d'un message piégé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L'audit : 6 messages au crible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Verrouiller ses accès : l'authentification forte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