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PAQUETE JURÍDICO TECHN0ULTRA — BORRADOR v1.0</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Índice de documentos</w:t>
      </w:r>
    </w:p>
    <w:p>
      <w:r>
        <w:t>1. 01 Terminos y Condiciones TechnoUltra</w:t>
      </w:r>
    </w:p>
    <w:p>
      <w:r>
        <w:t>2. 02 Politica Tratamiento Datos TechnoUltra</w:t>
      </w:r>
    </w:p>
    <w:p>
      <w:r>
        <w:t>3. 03 Politica Privacidad Aviso TechnoUltra</w:t>
      </w:r>
    </w:p>
    <w:p>
      <w:r>
        <w:t>4. 04 Condiciones Servicio Tecnico TechnoUltra</w:t>
      </w:r>
    </w:p>
    <w:p>
      <w:r>
        <w:t>5. 05 Politica Garantias TechnoUltra</w:t>
      </w:r>
    </w:p>
    <w:p>
      <w:r>
        <w:t>6. 06 Condiciones Compra Comercio Electronico TechnoUltra</w:t>
      </w:r>
    </w:p>
    <w:p>
      <w:r>
        <w:t>7. 07 Politica Cancelacion Reembolsos TechnoUltra</w:t>
      </w:r>
    </w:p>
    <w:p>
      <w:r>
        <w:t>8. 08 Autorizacion Tratamiento Datos TechnoUltra</w:t>
      </w:r>
    </w:p>
    <w:p>
      <w:r>
        <w:t>9. 09 Consentimiento Diagnostico IA TechnoUltra</w:t>
      </w:r>
    </w:p>
    <w:p>
      <w:r>
        <w:br w:type="page"/>
      </w:r>
    </w:p>
    <w:p>
      <w:pPr>
        <w:pStyle w:val="Heading1"/>
      </w:pPr>
      <w:r>
        <w:t>1. 01 Terminos y Condiciones TechnoUltra</w:t>
      </w:r>
    </w:p>
    <w:p>
      <w:r>
        <w:t>TÉRMINOS Y CONDICIONES DE USO Y CONTRATACIÓN</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Identificación del proveedor</w:t>
      </w:r>
    </w:p>
    <w:p>
      <w:r>
        <w:t>El servicio es operado por [NOMBRE LEGAL COMPLETO DEL RESPONSABLE / TITULAR DE TECHN0ULTRA], identificado como [CC/NIT], con domicilio en [DIRECCIÓN FÍSICA DE NOTIFICACIONES], [CIUDAD, COLOMBIA]. Contacto: [CORREO JURÍDICO/DE PRIVACIDAD] / [TELÉFONO DE CONTACTO]. TechnoUltra es la marca comercial utilizada para la prestación y comercialización de servicios tecnológicos y, cuando aplique, productos.</w:t>
      </w:r>
    </w:p>
    <w:p>
      <w:pPr>
        <w:pStyle w:val="Heading2"/>
      </w:pPr>
      <w:r>
        <w:t>2. Aceptación</w:t>
      </w:r>
    </w:p>
    <w:p>
      <w:r>
        <w:t>El acceso, registro, solicitud de un servicio, aprobación de una cotización, realización de un pedido o aceptación electrónica de un documento implica que el usuario tuvo acceso previo a las condiciones aplicables y manifiesta su aceptación cuando la plataforma solicite una acción expresa. Las condiciones aplicables a cada operación quedarán conservadas en la versión aceptada.</w:t>
      </w:r>
    </w:p>
    <w:p>
      <w:pPr>
        <w:pStyle w:val="Heading2"/>
      </w:pPr>
      <w:r>
        <w:t>3. Servicios</w:t>
      </w:r>
    </w:p>
    <w:p>
      <w:r>
        <w:t>TechnoUltra puede prestar diagnóstico, mantenimiento preventivo y correctivo de computadores y equipos tecnológicos, instalación de componentes, soporte técnico presencial o remoto, servicios de software, desarrollo web, aplicaciones, comercio electrónico, mantenimiento informático y otros servicios publicados en el catálogo. El alcance concreto es el descrito en la solicitud, diagnóstico, cotización y/o orden de servicio.</w:t>
      </w:r>
    </w:p>
    <w:p>
      <w:pPr>
        <w:pStyle w:val="Heading2"/>
      </w:pPr>
      <w:r>
        <w:t>4. Diagnóstico</w:t>
      </w:r>
    </w:p>
    <w:p>
      <w:r>
        <w:t>El diagnóstico preliminar asistido por IA no constituye por sí mismo un diagnóstico técnico definitivo. La plataforma mostrará el aviso: “Diagnóstico preliminar generado con asistencia de IA. La recomendación está sujeta a verificación técnica presencial.” La ejecución de reparaciones requiere validación técnica y, cuando corresponda, aprobación del cliente.</w:t>
      </w:r>
    </w:p>
    <w:p>
      <w:pPr>
        <w:pStyle w:val="Heading2"/>
      </w:pPr>
      <w:r>
        <w:t>5. Cotizaciones y aprobación</w:t>
      </w:r>
    </w:p>
    <w:p>
      <w:r>
        <w:t>La cotización debe identificar servicios, cantidades, valores, recargos aplicables, domicilio, impuestos cuando correspondan y total. Una cotización con precio “Desde” constituye un mínimo comercial cuando así se indique; el valor final debe quedar definido y congelado antes de su aprobación. Una modificación posterior requerirá nueva aprobación cuando afecte precio, alcance o condiciones materiales.</w:t>
      </w:r>
    </w:p>
    <w:p>
      <w:pPr>
        <w:pStyle w:val="Heading2"/>
      </w:pPr>
      <w:r>
        <w:t>6. Diagnóstico abonable</w:t>
      </w:r>
    </w:p>
    <w:p>
      <w:r>
        <w:t>Cuando un servicio de diagnóstico esté marcado como abonable, el pago del diagnóstico podrá acreditarse una sola vez al valor de la reparación aprobada, conforme a las condiciones mostradas antes del pago. Si el cliente decide no continuar con la reparación, el diagnóstico se cobra como servicio independiente y no genera crédito.</w:t>
      </w:r>
    </w:p>
    <w:p>
      <w:pPr>
        <w:pStyle w:val="Heading2"/>
      </w:pPr>
      <w:r>
        <w:t>7. Domicilios y cobertura</w:t>
      </w:r>
    </w:p>
    <w:p>
      <w:r>
        <w:t>Los servicios presenciales se prestan en las zonas de cobertura configuradas. Las tarifas de domicilio son independientes del precio del servicio. La cobertura, tarifas, horarios y modalidades vigentes serán las que consten en la plataforma al momento de la contratación.</w:t>
      </w:r>
    </w:p>
    <w:p>
      <w:pPr>
        <w:pStyle w:val="Heading2"/>
      </w:pPr>
      <w:r>
        <w:t>8. Precios, impuestos y recargos</w:t>
      </w:r>
    </w:p>
    <w:p>
      <w:r>
        <w:t>Los precios publicados se expresan en pesos colombianos. Mientras TechnoUltra no sea responsable del IVA, no se adicionará IVA a los precios por ese concepto. Si cambia el régimen tributario, la plataforma podrá desglosar el impuesto conforme a la configuración legal vigente. Los recargos por prioridad o emergencia solo aplicarán cuando estén activos, hayan sido informados y sean aceptados.</w:t>
      </w:r>
    </w:p>
    <w:p>
      <w:pPr>
        <w:pStyle w:val="Heading2"/>
      </w:pPr>
      <w:r>
        <w:t>9. Pagos</w:t>
      </w:r>
    </w:p>
    <w:p>
      <w:r>
        <w:t>Los pagos electrónicos podrán gestionarse mediante los proveedores de pago habilitados. TechnoUltra no almacena números completos de tarjeta cuando el pago sea procesado por un tercero especializado. El estado final del pago será determinado mediante la confirmación del proveedor y los mecanismos de verificación configurados.</w:t>
      </w:r>
    </w:p>
    <w:p>
      <w:pPr>
        <w:pStyle w:val="Heading2"/>
      </w:pPr>
      <w:r>
        <w:t>10. Equipos y custodia</w:t>
      </w:r>
    </w:p>
    <w:p>
      <w:r>
        <w:t>El cliente declara que tiene legitimidad para entregar el equipo. En la recepción se registrará, cuando corresponda, estado físico, accesorios, serial, fotografías, daños preexistentes y observaciones. El cliente debe retirar el equipo dentro de los plazos comunicados. Cualquier abandono, almacenamiento prolongado o disposición del equipo deberá tratarse conforme a la ley y no se presume automáticamente.</w:t>
      </w:r>
    </w:p>
    <w:p>
      <w:pPr>
        <w:pStyle w:val="Heading2"/>
      </w:pPr>
      <w:r>
        <w:t>11. Datos personales</w:t>
      </w:r>
    </w:p>
    <w:p>
      <w:r>
        <w:t>El tratamiento de datos se rige por la Política de Tratamiento de Datos Personales y las autorizaciones correspondientes. La información técnica y personal se utiliza únicamente para finalidades legítimas relacionadas con la relación comercial, seguridad, soporte, cumplimiento legal y las demás finalidades autorizadas.</w:t>
      </w:r>
    </w:p>
    <w:p>
      <w:pPr>
        <w:pStyle w:val="Heading2"/>
      </w:pPr>
      <w:r>
        <w:t>12. Propiedad intelectual</w:t>
      </w:r>
    </w:p>
    <w:p>
      <w:r>
        <w:t>Las marcas, software, interfaz, textos, diseños y demás contenidos de TechnoUltra están protegidos por las normas aplicables. El cliente recibe únicamente los derechos de uso que se pacten para cada servicio o entregable. La titularidad de desarrollos personalizados deberá definirse en la cotización o contrato específico.</w:t>
      </w:r>
    </w:p>
    <w:p>
      <w:pPr>
        <w:pStyle w:val="Heading2"/>
      </w:pPr>
      <w:r>
        <w:t>13. Disponibilidad</w:t>
      </w:r>
    </w:p>
    <w:p>
      <w:r>
        <w:t>TechnoUltra procurará mantener disponible la plataforma, pero no garantiza disponibilidad ininterrumpida por mantenimiento, fallas de terceros, fuerza mayor, ataques, fallas de conectividad u otros eventos razonablemente fuera de su control.</w:t>
      </w:r>
    </w:p>
    <w:p>
      <w:pPr>
        <w:pStyle w:val="Heading2"/>
      </w:pPr>
      <w:r>
        <w:t>14. PQR y contacto</w:t>
      </w:r>
    </w:p>
    <w:p>
      <w:r>
        <w:t>El cliente podrá presentar peticiones, quejas, reclamos y solicitudes mediante los canales publicados en la plataforma. TechnoUltra conservará los soportes necesarios de la relación comercial conforme a la ley.</w:t>
      </w:r>
    </w:p>
    <w:p>
      <w:pPr>
        <w:pStyle w:val="Heading2"/>
      </w:pPr>
      <w:r>
        <w:t>15. Ley aplicable</w:t>
      </w:r>
    </w:p>
    <w:p>
      <w:r>
        <w:t>Estas condiciones se rigen por las leyes de la República de Colombia. Nada de lo aquí previsto limita derechos irrenunciables del consumidor.</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2. 02 Politica Tratamiento Datos TechnoUltra</w:t>
      </w:r>
    </w:p>
    <w:p>
      <w:r>
        <w:t>POLÍTICA DE TRATAMIENTO DE DATOS PERSONALES</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Responsable</w:t>
      </w:r>
    </w:p>
    <w:p>
      <w:r>
        <w:t>Responsable: [NOMBRE LEGAL COMPLETO DEL RESPONSABLE / TITULAR DE TECHN0ULTRA]. Identificación: [CC/NIT]. Dirección: [DIRECCIÓN FÍSICA DE NOTIFICACIONES]. Ciudad: [CIUDAD, COLOMBIA]. Correo: [CORREO JURÍDICO/DE PRIVACIDAD]. Teléfono: [TELÉFONO DE CONTACTO].</w:t>
      </w:r>
    </w:p>
    <w:p>
      <w:pPr>
        <w:pStyle w:val="Heading2"/>
      </w:pPr>
      <w:r>
        <w:t>2. Objeto</w:t>
      </w:r>
    </w:p>
    <w:p>
      <w:r>
        <w:t>Establecer las reglas para la recolección, almacenamiento, uso, circulación, actualización, consulta, seguridad y supresión de datos personales tratados a través de TechnoUltra, de conformidad con la Ley 1581 de 2012 y su reglamentación.</w:t>
      </w:r>
    </w:p>
    <w:p>
      <w:pPr>
        <w:pStyle w:val="Heading2"/>
      </w:pPr>
      <w:r>
        <w:t>3. Principios</w:t>
      </w:r>
    </w:p>
    <w:p>
      <w:r>
        <w:t>Legalidad</w:t>
      </w:r>
    </w:p>
    <w:p>
      <w:r>
        <w:t>Finalidad</w:t>
      </w:r>
    </w:p>
    <w:p>
      <w:r>
        <w:t>Libertad</w:t>
      </w:r>
    </w:p>
    <w:p>
      <w:r>
        <w:t>Veracidad o calidad</w:t>
      </w:r>
    </w:p>
    <w:p>
      <w:r>
        <w:t>Transparencia</w:t>
      </w:r>
    </w:p>
    <w:p>
      <w:r>
        <w:t>Acceso y circulación restringida</w:t>
      </w:r>
    </w:p>
    <w:p>
      <w:r>
        <w:t>Seguridad</w:t>
      </w:r>
    </w:p>
    <w:p>
      <w:r>
        <w:t>Confidencialidad</w:t>
      </w:r>
    </w:p>
    <w:p>
      <w:pPr>
        <w:pStyle w:val="Heading2"/>
      </w:pPr>
      <w:r>
        <w:t>4. Datos tratados</w:t>
      </w:r>
    </w:p>
    <w:p>
      <w:r>
        <w:t>Según el servicio pueden tratarse nombres, identificación, correo, teléfono, dirección, datos de cuenta, datos de equipos, seriales, fotografías, videos, evidencias técnicas, historial de servicios, cotizaciones, pagos, documentos, firmas electrónicas, registros de soporte y datos de uso necesarios para seguridad y operación.</w:t>
      </w:r>
    </w:p>
    <w:p>
      <w:pPr>
        <w:pStyle w:val="Heading2"/>
      </w:pPr>
      <w:r>
        <w:t>5. Datos sensibles y biometría</w:t>
      </w:r>
    </w:p>
    <w:p>
      <w:r>
        <w:t>TechnoUltra procurará no recolectar datos sensibles. Una firma manuscrita capturada en pantalla, cuando se utilice como evidencia de aceptación electrónica, deberá tratarse bajo una finalidad específica, con acceso restringido y controles de seguridad. El abogado deberá confirmar su clasificación concreta y la necesidad de autorización expresa según el mecanismo definitivo.</w:t>
      </w:r>
    </w:p>
    <w:p>
      <w:pPr>
        <w:pStyle w:val="Heading2"/>
      </w:pPr>
      <w:r>
        <w:t>6. Finalidades</w:t>
      </w:r>
    </w:p>
    <w:p>
      <w:r>
        <w:t>Crear y administrar cuentas.</w:t>
      </w:r>
    </w:p>
    <w:p>
      <w:r>
        <w:t>Atender solicitudes, tickets, diagnósticos, cotizaciones, pedidos y garantías.</w:t>
      </w:r>
    </w:p>
    <w:p>
      <w:r>
        <w:t>Prestar servicios presenciales y remotos.</w:t>
      </w:r>
    </w:p>
    <w:p>
      <w:r>
        <w:t>Gestionar pagos y conciliaciones.</w:t>
      </w:r>
    </w:p>
    <w:p>
      <w:r>
        <w:t>Generar documentos y conservar evidencia de autorizaciones.</w:t>
      </w:r>
    </w:p>
    <w:p>
      <w:r>
        <w:t>Comunicarse sobre la operación contratada.</w:t>
      </w:r>
    </w:p>
    <w:p>
      <w:r>
        <w:t>Prevenir fraude, abuso, accesos no autorizados y ataques.</w:t>
      </w:r>
    </w:p>
    <w:p>
      <w:r>
        <w:t>Cumplir obligaciones legales y atender autoridades competentes.</w:t>
      </w:r>
    </w:p>
    <w:p>
      <w:r>
        <w:t>Realizar soporte, mantenimiento y servicio al cliente.</w:t>
      </w:r>
    </w:p>
    <w:p>
      <w:r>
        <w:t>Enviar comunicaciones comerciales únicamente cuando exista base jurídica/autorización aplicable.</w:t>
      </w:r>
    </w:p>
    <w:p>
      <w:pPr>
        <w:pStyle w:val="Heading2"/>
      </w:pPr>
      <w:r>
        <w:t>7. Encargados y terceros</w:t>
      </w:r>
    </w:p>
    <w:p>
      <w:r>
        <w:t>Podrán intervenir proveedores tecnológicos necesarios para operar la plataforma, tales como alojamiento, autenticación, correo electrónico, almacenamiento de evidencias, inteligencia artificial y pagos. Estos terceros solo deberán recibir información necesaria para su finalidad y deberán estar sujetos a las garantías contractuales y legales aplicables.</w:t>
      </w:r>
    </w:p>
    <w:p>
      <w:pPr>
        <w:pStyle w:val="Heading2"/>
      </w:pPr>
      <w:r>
        <w:t>8. Transferencias internacionales</w:t>
      </w:r>
    </w:p>
    <w:p>
      <w:r>
        <w:t>Algunos proveedores tecnológicos pueden procesar información fuera de Colombia. Antes de la implementación definitiva, TechnoUltra deberá documentar los proveedores, países, categorías de datos y mecanismo jurídico aplicable a cada transferencia o transmisión internacional, conforme a la Ley 1581 y reglamentación vigente.</w:t>
      </w:r>
    </w:p>
    <w:p>
      <w:pPr>
        <w:pStyle w:val="Heading2"/>
      </w:pPr>
      <w:r>
        <w:t>9. Derechos del titular</w:t>
      </w:r>
    </w:p>
    <w:p>
      <w:r>
        <w:t>Conocer, actualizar y rectificar sus datos.</w:t>
      </w:r>
    </w:p>
    <w:p>
      <w:r>
        <w:t>Solicitar prueba de la autorización cuando corresponda.</w:t>
      </w:r>
    </w:p>
    <w:p>
      <w:r>
        <w:t>Ser informado sobre el uso de sus datos.</w:t>
      </w:r>
    </w:p>
    <w:p>
      <w:r>
        <w:t>Presentar quejas ante la SIC después de agotar el trámite interno cuando corresponda.</w:t>
      </w:r>
    </w:p>
    <w:p>
      <w:r>
        <w:t>Solicitar revocatoria o supresión cuando legalmente proceda.</w:t>
      </w:r>
    </w:p>
    <w:p>
      <w:r>
        <w:t>Acceder gratuitamente a sus datos personales.</w:t>
      </w:r>
    </w:p>
    <w:p>
      <w:pPr>
        <w:pStyle w:val="Heading2"/>
      </w:pPr>
      <w:r>
        <w:t>10. Consultas y reclamos</w:t>
      </w:r>
    </w:p>
    <w:p>
      <w:r>
        <w:t>Las consultas y reclamos se recibirán en [CORREO JURÍDICO/DE PRIVACIDAD]. El Responsable aplicará los términos legales vigentes, verificará la identidad del solicitante y conservará evidencia de la solicitud y respuesta.</w:t>
      </w:r>
    </w:p>
    <w:p>
      <w:pPr>
        <w:pStyle w:val="Heading2"/>
      </w:pPr>
      <w:r>
        <w:t>11. Seguridad</w:t>
      </w:r>
    </w:p>
    <w:p>
      <w:r>
        <w:t>Se aplicarán controles técnicos, humanos y administrativos: RLS, mínimo privilegio, autenticación multifactor para personal, separación de roles, cifrado en tránsito, almacenamiento privado de evidencias, control de acceso, auditoría, copias de seguridad cuando estén habilitadas y gestión de incidentes.</w:t>
      </w:r>
    </w:p>
    <w:p>
      <w:pPr>
        <w:pStyle w:val="Heading2"/>
      </w:pPr>
      <w:r>
        <w:t>12. Conservación y supresión</w:t>
      </w:r>
    </w:p>
    <w:p>
      <w:r>
        <w:t>Los datos se conservarán durante el tiempo necesario para cumplir la finalidad, obligaciones legales, garantías, defensa de derechos y conservación de evidencia. La supresión podrá estar limitada cuando exista obligación legal, proceso pendiente, garantía vigente, obligación contable o necesidad probatoria.</w:t>
      </w:r>
    </w:p>
    <w:p>
      <w:pPr>
        <w:pStyle w:val="Heading2"/>
      </w:pPr>
      <w:r>
        <w:t>13. Vigencia</w:t>
      </w:r>
    </w:p>
    <w:p>
      <w:r>
        <w:t>Esta política rige desde [FECHA DE PUBLICACIÓN] y podrá actualizarse. Cada versión tendrá número, fecha y registro de vigencia.</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3. 03 Politica Privacidad Aviso TechnoUltra</w:t>
      </w:r>
    </w:p>
    <w:p>
      <w:r>
        <w:t>POLÍTICA DE PRIVACIDAD Y AVISO DE PRIVACIDAD</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Alcance</w:t>
      </w:r>
    </w:p>
    <w:p>
      <w:r>
        <w:t>Este documento explica de forma comprensible cómo TechnoUltra trata información personal cuando una persona visita el sitio, utiliza la PWA, crea una cuenta, solicita soporte, compra productos o contrata servicios.</w:t>
      </w:r>
    </w:p>
    <w:p>
      <w:pPr>
        <w:pStyle w:val="Heading2"/>
      </w:pPr>
      <w:r>
        <w:t>2. Información recopilada</w:t>
      </w:r>
    </w:p>
    <w:p>
      <w:r>
        <w:t>Datos de identificación y contacto.</w:t>
      </w:r>
    </w:p>
    <w:p>
      <w:r>
        <w:t>Datos de autenticación.</w:t>
      </w:r>
    </w:p>
    <w:p>
      <w:r>
        <w:t>Datos de equipos y servicio.</w:t>
      </w:r>
    </w:p>
    <w:p>
      <w:r>
        <w:t>Datos de pedidos, cotizaciones y pagos.</w:t>
      </w:r>
    </w:p>
    <w:p>
      <w:r>
        <w:t>Evidencias técnicas.</w:t>
      </w:r>
    </w:p>
    <w:p>
      <w:r>
        <w:t>Información de navegación y seguridad.</w:t>
      </w:r>
    </w:p>
    <w:p>
      <w:r>
        <w:t>Registros de consentimiento y aceptación.</w:t>
      </w:r>
    </w:p>
    <w:p>
      <w:r>
        <w:t>Información que el usuario suministre voluntariamente.</w:t>
      </w:r>
    </w:p>
    <w:p>
      <w:pPr>
        <w:pStyle w:val="Heading2"/>
      </w:pPr>
      <w:r>
        <w:t>3. Tecnologías</w:t>
      </w:r>
    </w:p>
    <w:p>
      <w:r>
        <w:t>La plataforma puede utilizar cookies, almacenamiento técnico, sesiones, service workers y tecnologías de seguridad necesarias para operar la PWA. Las herramientas analíticas y de monitoreo deberán configurarse minimizando datos personales y respetando las preferencias aplicables.</w:t>
      </w:r>
    </w:p>
    <w:p>
      <w:pPr>
        <w:pStyle w:val="Heading2"/>
      </w:pPr>
      <w:r>
        <w:t>4. Proveedores</w:t>
      </w:r>
    </w:p>
    <w:p>
      <w:r>
        <w:t>La operación puede involucrar Supabase, Vercel, Resend, Cloudinary, Google/Gemini, Mercado Pago y herramientas de observabilidad. El listado definitivo debe mantenerse actualizado en el inventario de terceros y en la evaluación de privacidad.</w:t>
      </w:r>
    </w:p>
    <w:p>
      <w:pPr>
        <w:pStyle w:val="Heading2"/>
      </w:pPr>
      <w:r>
        <w:t>5. Comunicaciones</w:t>
      </w:r>
    </w:p>
    <w:p>
      <w:r>
        <w:t>Las comunicaciones operativas relacionadas con una transacción pueden ser necesarias para ejecutar el servicio. Las comunicaciones comerciales deberán contar con la base jurídica o autorización que corresponda y ofrecer mecanismos apropiados de oposición o cancelación.</w:t>
      </w:r>
    </w:p>
    <w:p>
      <w:pPr>
        <w:pStyle w:val="Heading2"/>
      </w:pPr>
      <w:r>
        <w:t>6. Seguridad</w:t>
      </w:r>
    </w:p>
    <w:p>
      <w:r>
        <w:t>TechnoUltra utiliza controles de autenticación, autorización, RLS, MFA para personal, almacenamiento privado, registros de auditoría y medidas de protección contra accesos no autorizados.</w:t>
      </w:r>
    </w:p>
    <w:p>
      <w:pPr>
        <w:pStyle w:val="Heading2"/>
      </w:pPr>
      <w:r>
        <w:t>7. Derechos y contacto</w:t>
      </w:r>
    </w:p>
    <w:p>
      <w:r>
        <w:t>Para ejercer derechos o consultar esta política: [CORREO JURÍDICO/DE PRIVACIDAD].</w:t>
      </w:r>
    </w:p>
    <w:p>
      <w:pPr>
        <w:pStyle w:val="Heading2"/>
      </w:pPr>
      <w:r>
        <w:t>8. Actualizaciones</w:t>
      </w:r>
    </w:p>
    <w:p>
      <w:r>
        <w:t>Las modificaciones relevantes se publicarán indicando versión y fecha. Cuando la modificación requiera nueva autorización, se solicitará por el medio correspondiente.</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4. 04 Condiciones Servicio Tecnico TechnoUltra</w:t>
      </w:r>
    </w:p>
    <w:p>
      <w:r>
        <w:t>CONDICIONES DEL SERVICIO TÉCNICO</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Alcance</w:t>
      </w:r>
    </w:p>
    <w:p>
      <w:r>
        <w:t>Estas condiciones aplican a diagnóstico, mantenimiento, reparación, instalación, soporte remoto, servicio a domicilio, recogida y entrega cuando sean contratados.</w:t>
      </w:r>
    </w:p>
    <w:p>
      <w:pPr>
        <w:pStyle w:val="Heading2"/>
      </w:pPr>
      <w:r>
        <w:t>2. Recepción</w:t>
      </w:r>
    </w:p>
    <w:p>
      <w:r>
        <w:t>Antes de intervenir el equipo se documentará, cuando sea pertinente, su estado físico, serial, accesorios, daños preexistentes, fotografías, motivo de ingreso y observaciones. El cliente deberá informar contraseñas o mecanismos de acceso solo cuando sean estrictamente necesarios y preferiblemente mediante canales seguros.</w:t>
      </w:r>
    </w:p>
    <w:p>
      <w:pPr>
        <w:pStyle w:val="Heading2"/>
      </w:pPr>
      <w:r>
        <w:t>3. Diagnóstico y autorización</w:t>
      </w:r>
    </w:p>
    <w:p>
      <w:r>
        <w:t>El diagnóstico determina el alcance técnicamente razonable del trabajo. No se ejecutarán reparaciones adicionales no autorizadas, salvo actuaciones necesarias para evitar un riesgo inmediato y cuando la ley y las circunstancias lo permitan.</w:t>
      </w:r>
    </w:p>
    <w:p>
      <w:pPr>
        <w:pStyle w:val="Heading2"/>
      </w:pPr>
      <w:r>
        <w:t>4. Pérdida de información</w:t>
      </w:r>
    </w:p>
    <w:p>
      <w:r>
        <w:t>El cliente es responsable de contar con copias de seguridad de su información. TechnoUltra adoptará medidas razonables, pero los procesos de reparación, reinstalación, actualización, formateo, cambio de almacenamiento o recuperación pueden implicar riesgos de pérdida o corrupción de datos. Cuando sea posible, se ofrecerá respaldo o se dejará constancia de la negativa del cliente.</w:t>
      </w:r>
    </w:p>
    <w:p>
      <w:pPr>
        <w:pStyle w:val="Heading2"/>
      </w:pPr>
      <w:r>
        <w:t>5. Piezas y repuestos</w:t>
      </w:r>
    </w:p>
    <w:p>
      <w:r>
        <w:t>Cuando el servicio requiera repuestos, la cotización indicará, cuando sea posible, referencia, condición, compatibilidad, valor y garantía aplicable. Los tiempos pueden variar por disponibilidad del proveedor.</w:t>
      </w:r>
    </w:p>
    <w:p>
      <w:pPr>
        <w:pStyle w:val="Heading2"/>
      </w:pPr>
      <w:r>
        <w:t>6. Estados</w:t>
      </w:r>
    </w:p>
    <w:p>
      <w:r>
        <w:t>Recibido</w:t>
      </w:r>
    </w:p>
    <w:p>
      <w:r>
        <w:t>En diagnóstico</w:t>
      </w:r>
    </w:p>
    <w:p>
      <w:r>
        <w:t>Esperando aprobación</w:t>
      </w:r>
    </w:p>
    <w:p>
      <w:r>
        <w:t>Esperando repuesto</w:t>
      </w:r>
    </w:p>
    <w:p>
      <w:r>
        <w:t>En servicio</w:t>
      </w:r>
    </w:p>
    <w:p>
      <w:r>
        <w:t>En pruebas</w:t>
      </w:r>
    </w:p>
    <w:p>
      <w:r>
        <w:t>Listo para entregar</w:t>
      </w:r>
    </w:p>
    <w:p>
      <w:r>
        <w:t>Entregado</w:t>
      </w:r>
    </w:p>
    <w:p>
      <w:r>
        <w:t>Cancelado</w:t>
      </w:r>
    </w:p>
    <w:p>
      <w:pPr>
        <w:pStyle w:val="Heading2"/>
      </w:pPr>
      <w:r>
        <w:t>7. Entrega</w:t>
      </w:r>
    </w:p>
    <w:p>
      <w:r>
        <w:t>La entrega requerirá, cuando corresponda, checklist, pruebas, aprobación de cotización, registro de observaciones y aceptación del cliente. Se generarán los documentos y garantías aplicables.</w:t>
      </w:r>
    </w:p>
    <w:p>
      <w:pPr>
        <w:pStyle w:val="Heading2"/>
      </w:pPr>
      <w:r>
        <w:t>8. Soporte remoto</w:t>
      </w:r>
    </w:p>
    <w:p>
      <w:r>
        <w:t>El soporte remoto requiere autorización del cliente. TechnoUltra no solicitará acceso remoto permanente. El cliente debe cerrar sesiones y revocar herramientas de acceso cuando el servicio termine, cuando corresponda.</w:t>
      </w:r>
    </w:p>
    <w:p>
      <w:pPr>
        <w:pStyle w:val="Heading2"/>
      </w:pPr>
      <w:r>
        <w:t>9. Domicilio</w:t>
      </w:r>
    </w:p>
    <w:p>
      <w:r>
        <w:t>El valor de domicilio es independiente del servicio y se informa antes de aprobar la operación. La tarifa puede depender de la ciudad y modalidad configuradas.</w:t>
      </w:r>
    </w:p>
    <w:p>
      <w:pPr>
        <w:pStyle w:val="Heading2"/>
      </w:pPr>
      <w:r>
        <w:t>10. IA</w:t>
      </w:r>
    </w:p>
    <w:p>
      <w:r>
        <w:t>Cuando se utilice IA para apoyo diagnóstico, la salida es preliminar y será revisada por personal técnico. La IA no autoriza reparaciones, no cambia precios y no reemplaza el criterio técnico.</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5. 05 Politica Garantias TechnoUltra</w:t>
      </w:r>
    </w:p>
    <w:p>
      <w:r>
        <w:t>POLÍTICA DE GARANTÍAS DE PRODUCTOS Y SERVICIOS</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Objeto</w:t>
      </w:r>
    </w:p>
    <w:p>
      <w:r>
        <w:t>Regular las garantías ofrecidas por TechnoUltra respecto de productos vendidos y servicios técnicos prestados, sin limitar las garantías legales irrenunciables del consumidor.</w:t>
      </w:r>
    </w:p>
    <w:p>
      <w:pPr>
        <w:pStyle w:val="Heading2"/>
      </w:pPr>
      <w:r>
        <w:t>2. Garantía del producto</w:t>
      </w:r>
    </w:p>
    <w:p>
      <w:r>
        <w:t>La garantía del producto será la establecida por la ley y, cuando corresponda, por el fabricante o proveedor. El documento de garantía indicará producto, referencia, fecha, cobertura y procedimiento.</w:t>
      </w:r>
    </w:p>
    <w:p>
      <w:pPr>
        <w:pStyle w:val="Heading2"/>
      </w:pPr>
      <w:r>
        <w:t>3. Garantía del servicio</w:t>
      </w:r>
    </w:p>
    <w:p>
      <w:r>
        <w:t>La garantía de mano de obra se documentará por separado de la garantía del producto. Su duración y alcance dependerán del servicio concreto y se indicarán en la cotización o certificado.</w:t>
      </w:r>
    </w:p>
    <w:p>
      <w:pPr>
        <w:pStyle w:val="Heading2"/>
      </w:pPr>
      <w:r>
        <w:t>4. Exclusiones legítimas</w:t>
      </w:r>
    </w:p>
    <w:p>
      <w:r>
        <w:t>Daños causados por golpes, líquidos, voltaje, manipulación no autorizada o modificaciones posteriores.</w:t>
      </w:r>
    </w:p>
    <w:p>
      <w:r>
        <w:t>Uso contrario a las recomendaciones documentadas.</w:t>
      </w:r>
    </w:p>
    <w:p>
      <w:r>
        <w:t>Fallas de terceros no relacionadas con el trabajo realizado.</w:t>
      </w:r>
    </w:p>
    <w:p>
      <w:r>
        <w:t>Daños o defectos preexistentes que no hayan sido causados o agravados por TechnoUltra.</w:t>
      </w:r>
    </w:p>
    <w:p>
      <w:r>
        <w:t>Software, malware o configuraciones externas, salvo que estén incluidos en el servicio.</w:t>
      </w:r>
    </w:p>
    <w:p>
      <w:r>
        <w:t>Las exclusiones no podrán utilizarse para desconocer derechos legales del consumidor cuando el supuesto esté cubierto por una garantía legal.</w:t>
      </w:r>
    </w:p>
    <w:p>
      <w:pPr>
        <w:pStyle w:val="Heading2"/>
      </w:pPr>
      <w:r>
        <w:t>5. Reclamación</w:t>
      </w:r>
    </w:p>
    <w:p>
      <w:r>
        <w:t>El cliente deberá presentar la reclamación por los canales habilitados, indicando número de ticket, documento o soporte disponible y descripción de la falla. TechnoUltra realizará diagnóstico para determinar procedencia.</w:t>
      </w:r>
    </w:p>
    <w:p>
      <w:pPr>
        <w:pStyle w:val="Heading2"/>
      </w:pPr>
      <w:r>
        <w:t>6. Reingreso</w:t>
      </w:r>
    </w:p>
    <w:p>
      <w:r>
        <w:t>Si se requiere reingreso, se documentará nuevamente el estado del equipo y se conservarán evidencias. La garantía no reinicia automáticamente salvo que la ley o el caso concreto así lo determine.</w:t>
      </w:r>
    </w:p>
    <w:p>
      <w:pPr>
        <w:pStyle w:val="Heading2"/>
      </w:pPr>
      <w:r>
        <w:t>7. Repuestos</w:t>
      </w:r>
    </w:p>
    <w:p>
      <w:r>
        <w:t>Cuando el servicio incluya un repuesto, la cobertura de dicho componente y la mano de obra se identificarán por separado cuando corresponda.</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6. 06 Condiciones Compra Comercio Electronico TechnoUltra</w:t>
      </w:r>
    </w:p>
    <w:p>
      <w:r>
        <w:t>CONDICIONES DE COMPRA Y COMERCIO ELECTRÓNICO</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Información previa</w:t>
      </w:r>
    </w:p>
    <w:p>
      <w:r>
        <w:t>Antes de contratar o pagar, TechnoUltra deberá mostrar identidad del proveedor, características, precio total, costos adicionales, disponibilidad, medios de pago, tiempos de entrega/prestación, condiciones generales y derechos aplicables.</w:t>
      </w:r>
    </w:p>
    <w:p>
      <w:pPr>
        <w:pStyle w:val="Heading2"/>
      </w:pPr>
      <w:r>
        <w:t>2. Resumen y aceptación</w:t>
      </w:r>
    </w:p>
    <w:p>
      <w:r>
        <w:t>Antes de finalizar una compra electrónica, el consumidor debe poder revisar descripción, cantidades, precios, gastos y total, corregir errores o cancelar antes de concluir la transacción. La aceptación debe ser expresa, inequívoca y verificable.</w:t>
      </w:r>
    </w:p>
    <w:p>
      <w:pPr>
        <w:pStyle w:val="Heading2"/>
      </w:pPr>
      <w:r>
        <w:t>3. Pago</w:t>
      </w:r>
    </w:p>
    <w:p>
      <w:r>
        <w:t>La confirmación de un pago electrónico dependerá del proveedor de pagos y de la validación server-side. Una notificación del navegador no constituye por sí sola confirmación de pago.</w:t>
      </w:r>
    </w:p>
    <w:p>
      <w:pPr>
        <w:pStyle w:val="Heading2"/>
      </w:pPr>
      <w:r>
        <w:t>4. Entrega</w:t>
      </w:r>
    </w:p>
    <w:p>
      <w:r>
        <w:t>La fecha o plazo de entrega será el informado para la operación concreta. Si ocurre una circunstancia que afecte sustancialmente el plazo, TechnoUltra comunicará la situación y aplicará las reglas legales y contractuales correspondientes.</w:t>
      </w:r>
    </w:p>
    <w:p>
      <w:pPr>
        <w:pStyle w:val="Heading2"/>
      </w:pPr>
      <w:r>
        <w:t>5. Instalación</w:t>
      </w:r>
    </w:p>
    <w:p>
      <w:r>
        <w:t>Cuando el producto incluya instalación, la compra podrá generar automáticamente un ticket de instalación. La instalación tendrá el alcance indicado en la oferta y puede requerir condiciones técnicas o de acceso.</w:t>
      </w:r>
    </w:p>
    <w:p>
      <w:pPr>
        <w:pStyle w:val="Heading2"/>
      </w:pPr>
      <w:r>
        <w:t>6. Retracto</w:t>
      </w:r>
    </w:p>
    <w:p>
      <w:r>
        <w:t>Cuando legalmente proceda, el consumidor podrá ejercer el derecho de retracto dentro del término legal. Para servicios cuya ejecución haya comenzado con autorización del consumidor y en los demás casos previstos por la ley, pueden existir excepciones. El procedimiento publicado nunca podrá reducir derechos legales.</w:t>
      </w:r>
    </w:p>
    <w:p>
      <w:pPr>
        <w:pStyle w:val="Heading2"/>
      </w:pPr>
      <w:r>
        <w:t>7. PQR</w:t>
      </w:r>
    </w:p>
    <w:p>
      <w:r>
        <w:t>El consumidor podrá presentar PQR por los canales habilitados. Se conservará soporte de la transacción y de las comunicaciones relevantes.</w:t>
      </w:r>
    </w:p>
    <w:p>
      <w:pPr>
        <w:pStyle w:val="Heading2"/>
      </w:pPr>
      <w:r>
        <w:t>8. Enlace a autoridad de protección al consumidor</w:t>
      </w:r>
    </w:p>
    <w:p>
      <w:r>
        <w:t>La plataforma de comercio electrónico deberá incluir un enlace visible y fácilmente identificable hacia la autoridad colombiana de protección al consumidor, conforme a la normativa vigente.</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7. 07 Politica Cancelacion Reembolsos TechnoUltra</w:t>
      </w:r>
    </w:p>
    <w:p>
      <w:r>
        <w:t>POLÍTICA DE CANCELACIÓN, CAMBIOS, RETRACTO Y REEMBOLSOS</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Cancelación antes de ejecución</w:t>
      </w:r>
    </w:p>
    <w:p>
      <w:r>
        <w:t>Cuando el cliente cancele antes de iniciar la prestación, TechnoUltra evaluará el estado de la operación y aplicará las condiciones aceptadas y los derechos legales correspondientes.</w:t>
      </w:r>
    </w:p>
    <w:p>
      <w:pPr>
        <w:pStyle w:val="Heading2"/>
      </w:pPr>
      <w:r>
        <w:t>2. Servicios ya iniciados</w:t>
      </w:r>
    </w:p>
    <w:p>
      <w:r>
        <w:t>Una vez iniciado un servicio, la posibilidad de cancelación y el valor a reconocer dependerán del estado de ejecución, trabajos efectivamente realizados, bienes adquiridos, autorizaciones y normas de protección al consumidor. No se impondrán penalidades contrarias a la ley.</w:t>
      </w:r>
    </w:p>
    <w:p>
      <w:pPr>
        <w:pStyle w:val="Heading2"/>
      </w:pPr>
      <w:r>
        <w:t>3. Retracto</w:t>
      </w:r>
    </w:p>
    <w:p>
      <w:r>
        <w:t>En contratos a distancia, el derecho de retracto se reconocerá cuando legalmente proceda. La regla general del artículo 47 de la Ley 1480 contempla cinco días hábiles, con excepciones legales, entre ellas determinados servicios cuya ejecución haya comenzado con acuerdo del consumidor. El término y las excepciones deberán mostrarse de forma clara antes de contratar.</w:t>
      </w:r>
    </w:p>
    <w:p>
      <w:pPr>
        <w:pStyle w:val="Heading2"/>
      </w:pPr>
      <w:r>
        <w:t>4. Reembolsos</w:t>
      </w:r>
    </w:p>
    <w:p>
      <w:r>
        <w:t>Cuando corresponda devolver dinero, se procesará por el medio permitido y dentro del término legal aplicable. En retracto, la devolución deberá respetar las reglas legales sobre sumas pagadas y costos financieros.</w:t>
      </w:r>
    </w:p>
    <w:p>
      <w:pPr>
        <w:pStyle w:val="Heading2"/>
      </w:pPr>
      <w:r>
        <w:t>5. Diagnóstico</w:t>
      </w:r>
    </w:p>
    <w:p>
      <w:r>
        <w:t>Si el diagnóstico ya fue prestado y el cliente no continúa con la reparación, el valor del diagnóstico puede mantenerse como servicio efectivamente prestado cuando así haya sido informado y aceptado. Si el diagnóstico es abonable y el cliente continúa, se aplicará el crédito conforme a las condiciones del sistema.</w:t>
      </w:r>
    </w:p>
    <w:p>
      <w:pPr>
        <w:pStyle w:val="Heading2"/>
      </w:pPr>
      <w:r>
        <w:t>6. Mercado Pago</w:t>
      </w:r>
    </w:p>
    <w:p>
      <w:r>
        <w:t>Las devoluciones de pagos electrónicos requerirán registro de la operación original, validación del pago y trazabilidad. La devolución no debe marcarse como exitosa hasta recibir confirmación del proveedor cuando sea aplicable.</w:t>
      </w:r>
    </w:p>
    <w:p>
      <w:pPr>
        <w:pStyle w:val="Heading2"/>
      </w:pPr>
      <w:r>
        <w:t>7. Evidencia</w:t>
      </w:r>
    </w:p>
    <w:p>
      <w:r>
        <w:t>Toda cancelación, retracto, aprobación de devolución y reembolso debe conservar evidencia de fecha, usuario, operación, monto, motivo, estado y responsable de la gestión.</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8. 08 Autorizacion Tratamiento Datos TechnoUltra</w:t>
      </w:r>
    </w:p>
    <w:p>
      <w:r>
        <w:t>AUTORIZACIÓN PARA EL TRATAMIENTO DE DATOS PERSONALES</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Texto para aceptación electrónica</w:t>
      </w:r>
    </w:p>
    <w:p>
      <w:r>
        <w:t>Yo, titular de los datos personales, autorizo de manera previa, expresa, informada y verificable a [NOMBRE LEGAL COMPLETO DEL RESPONSABLE / TITULAR DE TECHN0ULTRA] para recolectar, almacenar, usar, actualizar, consultar, organizar, conservar y, cuando sea necesario para la prestación del servicio, transmitir o encargar el tratamiento de mis datos personales conforme a la Política de Tratamiento de Datos Personales de TechnoUltra.</w:t>
      </w:r>
    </w:p>
    <w:p>
      <w:pPr>
        <w:pStyle w:val="Heading2"/>
      </w:pPr>
      <w:r>
        <w:t>Finalidades autorizadas</w:t>
      </w:r>
    </w:p>
    <w:p>
      <w:r>
        <w:t>Crear y administrar mi cuenta.</w:t>
      </w:r>
    </w:p>
    <w:p>
      <w:r>
        <w:t>Atender solicitudes, diagnósticos, tickets, cotizaciones, pedidos y garantías.</w:t>
      </w:r>
    </w:p>
    <w:p>
      <w:r>
        <w:t>Contactarme respecto de la operación contratada.</w:t>
      </w:r>
    </w:p>
    <w:p>
      <w:r>
        <w:t>Gestionar pagos y soporte.</w:t>
      </w:r>
    </w:p>
    <w:p>
      <w:r>
        <w:t>Generar documentos, evidencias y registros de aceptación.</w:t>
      </w:r>
    </w:p>
    <w:p>
      <w:r>
        <w:t>Prevenir fraude y proteger la seguridad de la cuenta y del servicio.</w:t>
      </w:r>
    </w:p>
    <w:p>
      <w:r>
        <w:t>Cumplir obligaciones legales y atender autoridades competentes.</w:t>
      </w:r>
    </w:p>
    <w:p>
      <w:r>
        <w:t>Las demás finalidades expresamente informadas en el momento de la recolección.</w:t>
      </w:r>
    </w:p>
    <w:p>
      <w:pPr>
        <w:pStyle w:val="Heading2"/>
      </w:pPr>
      <w:r>
        <w:t>Derechos</w:t>
      </w:r>
    </w:p>
    <w:p>
      <w:r>
        <w:t>Sé que puedo conocer, actualizar y rectificar mis datos; solicitar prueba de la autorización cuando corresponda; conocer su uso; ejercer los demás derechos previstos en la Ley 1581 de 2012; y presentar consultas o reclamos ante el Responsable y, cuando corresponda, ante la Superintendencia de Industria y Comercio.</w:t>
      </w:r>
    </w:p>
    <w:p>
      <w:pPr>
        <w:pStyle w:val="Heading2"/>
      </w:pPr>
      <w:r>
        <w:t>Carácter facultativo</w:t>
      </w:r>
    </w:p>
    <w:p>
      <w:r>
        <w:t>Entiendo que las respuestas sobre datos sensibles son facultativas y que TechnoUltra no condicionará innecesariamente el servicio a información que no sea necesaria para su prestación.</w:t>
      </w:r>
    </w:p>
    <w:p>
      <w:pPr>
        <w:pStyle w:val="Heading2"/>
      </w:pPr>
      <w:r>
        <w:t>Constancia</w:t>
      </w:r>
    </w:p>
    <w:p>
      <w:r>
        <w:t>La aceptación electrónica se conservará junto con la versión de la política, fecha y hora, identificación de la cuenta y evidencia técnica disponible, de forma que pueda ser consultada posteriormente.</w:t>
      </w:r>
    </w:p>
    <w:p>
      <w:pPr>
        <w:pStyle w:val="Heading2"/>
      </w:pPr>
      <w:r>
        <w:t>Casilla recomendada</w:t>
      </w:r>
    </w:p>
    <w:p>
      <w:r>
        <w:t>☐ He leído y acepto la Política de Tratamiento de Datos Personales de TechnoUltra y autorizo el tratamiento de mis datos para las finalidades informadas.</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p>
      <w:r>
        <w:br w:type="page"/>
      </w:r>
    </w:p>
    <w:p>
      <w:pPr>
        <w:pStyle w:val="Heading1"/>
      </w:pPr>
      <w:r>
        <w:t>9. 09 Consentimiento Diagnostico IA TechnoUltra</w:t>
      </w:r>
    </w:p>
    <w:p>
      <w:r>
        <w:t>CONSENTIMIENTO E INFORMACIÓN SOBRE DIAGNÓSTICO ASISTIDO POR IA</w:t>
      </w:r>
    </w:p>
    <w:p>
      <w:r>
        <w:t>Versión 1.0 — [FECHA DE PUBLICACIÓN]</w:t>
      </w:r>
    </w:p>
    <w:p>
      <w: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r>
        <w:t>RESPONSABLE: [NOMBRE LEGAL COMPLETO DEL RESPONSABLE / TITULAR DE TECHN0ULTRA]</w:t>
      </w:r>
    </w:p>
    <w:p>
      <w:r>
        <w:t>IDENTIFICACION: [CC/NIT]</w:t>
      </w:r>
    </w:p>
    <w:p>
      <w:r>
        <w:t>DOMICILIO: [DIRECCIÓN FÍSICA DE NOTIFICACIONES]</w:t>
      </w:r>
    </w:p>
    <w:p>
      <w:r>
        <w:t>CIUDAD: [CIUDAD, COLOMBIA]</w:t>
      </w:r>
    </w:p>
    <w:p>
      <w:r>
        <w:t>EMAIL: [CORREO JURÍDICO/DE PRIVACIDAD]</w:t>
      </w:r>
    </w:p>
    <w:p>
      <w:r>
        <w:t>TELEFONO: [TELÉFONO DE CONTACTO]</w:t>
      </w:r>
    </w:p>
    <w:p>
      <w:pPr>
        <w:pStyle w:val="Heading2"/>
      </w:pPr>
      <w:r>
        <w:t>1. Objeto</w:t>
      </w:r>
    </w:p>
    <w:p>
      <w:r>
        <w:t>TechnoUltra puede utilizar herramientas de inteligencia artificial generativa como apoyo para organizar información, identificar posibles causas, sugerir verificaciones y generar un diagnóstico preliminar.</w:t>
      </w:r>
    </w:p>
    <w:p>
      <w:pPr>
        <w:pStyle w:val="Heading2"/>
      </w:pPr>
      <w:r>
        <w:t>2. Alcance</w:t>
      </w:r>
    </w:p>
    <w:p>
      <w:r>
        <w:t>La IA no sustituye al técnico. Su resultado es orientativo y debe ser revisado antes de tomar decisiones de reparación, sustitución de componentes, precios o entrega.</w:t>
      </w:r>
    </w:p>
    <w:p>
      <w:pPr>
        <w:pStyle w:val="Heading2"/>
      </w:pPr>
      <w:r>
        <w:t>3. Aviso obligatorio</w:t>
      </w:r>
    </w:p>
    <w:p>
      <w:r>
        <w:t>“Diagnóstico preliminar generado con asistencia de IA. La recomendación está sujeta a verificación técnica presencial.”</w:t>
      </w:r>
    </w:p>
    <w:p>
      <w:pPr>
        <w:pStyle w:val="Heading2"/>
      </w:pPr>
      <w:r>
        <w:t>4. Información tratada</w:t>
      </w:r>
    </w:p>
    <w:p>
      <w:r>
        <w:t>Según el caso, pueden utilizarse datos técnicos del equipo, síntomas, especificaciones, resultados de pruebas y evidencias necesarias. TechnoUltra debe aplicar minimización y evitar enviar a la herramienta información personal que no sea necesaria.</w:t>
      </w:r>
    </w:p>
    <w:p>
      <w:pPr>
        <w:pStyle w:val="Heading2"/>
      </w:pPr>
      <w:r>
        <w:t>5. Proveedores tecnológicos</w:t>
      </w:r>
    </w:p>
    <w:p>
      <w:r>
        <w:t>El procesamiento puede involucrar proveedores tecnológicos ubicados dentro o fuera de Colombia. La configuración definitiva deberá documentar qué datos se envían, con qué finalidad, durante cuánto tiempo y bajo qué condiciones.</w:t>
      </w:r>
    </w:p>
    <w:p>
      <w:pPr>
        <w:pStyle w:val="Heading2"/>
      </w:pPr>
      <w:r>
        <w:t>6. Decisiones automatizadas</w:t>
      </w:r>
    </w:p>
    <w:p>
      <w:r>
        <w:t>La recomendación de IA no constituye una decisión automática definitiva sobre reparación, garantía, precio, rechazo de servicio o responsabilidad. Las decisiones relevantes serán adoptadas o validadas por personal autorizado.</w:t>
      </w:r>
    </w:p>
    <w:p>
      <w:pPr>
        <w:pStyle w:val="Heading2"/>
      </w:pPr>
      <w:r>
        <w:t>7. Aceptación</w:t>
      </w:r>
    </w:p>
    <w:p>
      <w:r>
        <w:t>Cuando el uso de IA requiera una aceptación específica, la plataforma deberá presentar este documento antes de iniciar el procesamiento y conservar evidencia de la versión aceptada.</w:t>
      </w:r>
    </w:p>
    <w:p>
      <w:pPr>
        <w:pStyle w:val="Heading2"/>
      </w:pPr>
      <w:r>
        <w:t>Casilla recomendada</w:t>
      </w:r>
    </w:p>
    <w:p>
      <w:r>
        <w:t>☐ He sido informado de que el diagnóstico puede recibir asistencia de inteligencia artificial y entiendo que su resultado es preliminar y está sujeto a verificación técnica.</w:t>
      </w:r>
    </w:p>
    <w:p>
      <w:pPr>
        <w:pStyle w:val="Heading2"/>
      </w:pPr>
      <w:r>
        <w:t>Base normativa y referencias para revisión</w:t>
      </w:r>
    </w:p>
    <w:p>
      <w:r>
        <w:t>Constitución Política de Colombia, artículo 15 (intimidad, buen nombre y hábeas data) y artículo 20 (información).</w:t>
      </w:r>
    </w:p>
    <w:p>
      <w:r>
        <w:t>Ley 1581 de 2012, régimen general de protección de datos personales.</w:t>
      </w:r>
    </w:p>
    <w:p>
      <w:r>
        <w:t>Decreto 1074 de 2015, reglamentación compilada del sector Comercio, Industria y Turismo en materia de protección de datos y consumidor.</w:t>
      </w:r>
    </w:p>
    <w:p>
      <w:r>
        <w:t>Ley 527 de 1999, mensajes de datos, comercio electrónico y firma electrónica/digital.</w:t>
      </w:r>
    </w:p>
    <w:p>
      <w:r>
        <w:t>Decreto 2364 de 2012, reglamentación de la firma electrónica.</w:t>
      </w:r>
    </w:p>
    <w:p>
      <w:r>
        <w:t>Ley 1480 de 2011, Estatuto del Consumidor, incluyendo comercio electrónico, garantías, retracto y deberes de información.</w:t>
      </w:r>
    </w:p>
    <w:p>
      <w:r>
        <w:t>Ley 2439 de 2024 y criterios posteriores de la SIC aplicables al comercio electrónico.</w:t>
      </w:r>
    </w:p>
    <w:p>
      <w:r>
        <w:t>Ley 2300 de 2023, cuando resulte aplicable a comunicaciones comerciales y canales de contacto.</w:t>
      </w:r>
    </w:p>
    <w:p>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