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BA57" w14:textId="77777777" w:rsidR="00AD2419" w:rsidRPr="00AD2419" w:rsidRDefault="00AD2419" w:rsidP="00AD2419">
      <w:r w:rsidRPr="00AD2419">
        <w:rPr>
          <w:b/>
          <w:bCs/>
        </w:rPr>
        <w:t>Service Level Agreement (SLA) for Electronic Incident Management Software</w:t>
      </w:r>
    </w:p>
    <w:p w14:paraId="66F372F8" w14:textId="77777777" w:rsidR="00AD2419" w:rsidRPr="00AD2419" w:rsidRDefault="00AD2419" w:rsidP="00AD2419">
      <w:r w:rsidRPr="00AD2419">
        <w:rPr>
          <w:b/>
          <w:bCs/>
        </w:rPr>
        <w:t>Prepared for:</w:t>
      </w:r>
      <w:r w:rsidRPr="00AD2419">
        <w:t> San Diego Convention Center Corporation</w:t>
      </w:r>
      <w:r w:rsidRPr="00AD2419">
        <w:br/>
      </w:r>
      <w:r w:rsidRPr="00AD2419">
        <w:rPr>
          <w:b/>
          <w:bCs/>
        </w:rPr>
        <w:t>RFP #25-1063</w:t>
      </w:r>
    </w:p>
    <w:p w14:paraId="248E8C5B" w14:textId="77777777" w:rsidR="00AD2419" w:rsidRPr="00AD2419" w:rsidRDefault="0090289D" w:rsidP="00AD2419">
      <w:r>
        <w:pict w14:anchorId="1C3A9922">
          <v:rect id="_x0000_i1025" style="width:0;height:.75pt" o:hralign="center" o:hrstd="t" o:hrnoshade="t" o:hr="t" fillcolor="#404040" stroked="f"/>
        </w:pict>
      </w:r>
    </w:p>
    <w:p w14:paraId="0BAB46FE" w14:textId="77777777" w:rsidR="00AD2419" w:rsidRPr="00AD2419" w:rsidRDefault="00AD2419" w:rsidP="00AD2419">
      <w:r w:rsidRPr="00AD2419">
        <w:rPr>
          <w:b/>
          <w:bCs/>
        </w:rPr>
        <w:t>1. Overview</w:t>
      </w:r>
    </w:p>
    <w:p w14:paraId="44CF4023" w14:textId="77777777" w:rsidR="00AD2419" w:rsidRPr="00AD2419" w:rsidRDefault="00AD2419" w:rsidP="00AD2419">
      <w:r w:rsidRPr="00AD2419">
        <w:t>This </w:t>
      </w:r>
      <w:r w:rsidRPr="00AD2419">
        <w:rPr>
          <w:b/>
          <w:bCs/>
        </w:rPr>
        <w:t>Service Level Agreement (SLA)</w:t>
      </w:r>
      <w:r w:rsidRPr="00AD2419">
        <w:t> defines the guaranteed response and resolution times for technical issues related to the </w:t>
      </w:r>
      <w:r w:rsidRPr="00AD2419">
        <w:rPr>
          <w:b/>
          <w:bCs/>
        </w:rPr>
        <w:t>Electronic Incident Management Software</w:t>
      </w:r>
      <w:r w:rsidRPr="00AD2419">
        <w:t>, as required in </w:t>
      </w:r>
      <w:r w:rsidRPr="00AD2419">
        <w:rPr>
          <w:b/>
          <w:bCs/>
        </w:rPr>
        <w:t>Section 3 (Bid Form)</w:t>
      </w:r>
      <w:r w:rsidRPr="00AD2419">
        <w:t> of RFP #25-1063.</w:t>
      </w:r>
    </w:p>
    <w:p w14:paraId="5DDC4B97" w14:textId="77777777" w:rsidR="00AD2419" w:rsidRPr="00AD2419" w:rsidRDefault="00AD2419" w:rsidP="00AD2419">
      <w:r w:rsidRPr="00AD2419">
        <w:rPr>
          <w:b/>
          <w:bCs/>
        </w:rPr>
        <w:t>Support Hours:</w:t>
      </w:r>
    </w:p>
    <w:p w14:paraId="674CC7A1" w14:textId="77777777" w:rsidR="00AD2419" w:rsidRPr="00AD2419" w:rsidRDefault="00AD2419" w:rsidP="00AD2419">
      <w:pPr>
        <w:numPr>
          <w:ilvl w:val="0"/>
          <w:numId w:val="1"/>
        </w:numPr>
      </w:pPr>
      <w:r w:rsidRPr="00AD2419">
        <w:rPr>
          <w:b/>
          <w:bCs/>
        </w:rPr>
        <w:t>Standard Support:</w:t>
      </w:r>
      <w:r w:rsidRPr="00AD2419">
        <w:t> Monday–Friday, 8:00 AM – 5:00 PM (PST).</w:t>
      </w:r>
    </w:p>
    <w:p w14:paraId="07935B49" w14:textId="77777777" w:rsidR="00AD2419" w:rsidRPr="00AD2419" w:rsidRDefault="00AD2419" w:rsidP="00AD2419">
      <w:pPr>
        <w:numPr>
          <w:ilvl w:val="0"/>
          <w:numId w:val="1"/>
        </w:numPr>
      </w:pPr>
      <w:r w:rsidRPr="00AD2419">
        <w:rPr>
          <w:b/>
          <w:bCs/>
        </w:rPr>
        <w:t>Emergency Support:</w:t>
      </w:r>
      <w:r w:rsidRPr="00AD2419">
        <w:t> 24/7 for critical incidents (see </w:t>
      </w:r>
      <w:r w:rsidRPr="00AD2419">
        <w:rPr>
          <w:b/>
          <w:bCs/>
        </w:rPr>
        <w:t>Severity Levels</w:t>
      </w:r>
      <w:r w:rsidRPr="00AD2419">
        <w:t> below).</w:t>
      </w:r>
    </w:p>
    <w:p w14:paraId="3B21B34C" w14:textId="77777777" w:rsidR="00AD2419" w:rsidRPr="00AD2419" w:rsidRDefault="0090289D" w:rsidP="00AD2419">
      <w:r>
        <w:pict w14:anchorId="0F117E47">
          <v:rect id="_x0000_i1026" style="width:0;height:.75pt" o:hralign="center" o:hrstd="t" o:hrnoshade="t" o:hr="t" fillcolor="#404040" stroked="f"/>
        </w:pict>
      </w:r>
    </w:p>
    <w:p w14:paraId="16E831CB" w14:textId="77777777" w:rsidR="00AD2419" w:rsidRPr="00AD2419" w:rsidRDefault="00AD2419" w:rsidP="00AD2419">
      <w:r w:rsidRPr="00AD2419">
        <w:rPr>
          <w:b/>
          <w:bCs/>
        </w:rPr>
        <w:t>2. Issue Severity Levels &amp; Response Times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4429"/>
        <w:gridCol w:w="1692"/>
        <w:gridCol w:w="1793"/>
      </w:tblGrid>
      <w:tr w:rsidR="00AD2419" w:rsidRPr="00AD2419" w14:paraId="725AB3C3" w14:textId="77777777" w:rsidTr="00AD24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CB01A6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Severity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B3364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F675B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Response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CFAB4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Resolution Time</w:t>
            </w:r>
          </w:p>
        </w:tc>
      </w:tr>
      <w:tr w:rsidR="00AD2419" w:rsidRPr="00AD2419" w14:paraId="7336F479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F4105" w14:textId="77777777" w:rsidR="00AD2419" w:rsidRPr="00AD2419" w:rsidRDefault="00AD2419" w:rsidP="00AD2419">
            <w:r w:rsidRPr="00AD2419">
              <w:rPr>
                <w:b/>
                <w:bCs/>
              </w:rPr>
              <w:t>Critical (Sev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E15FE" w14:textId="77777777" w:rsidR="00AD2419" w:rsidRPr="00AD2419" w:rsidRDefault="00AD2419" w:rsidP="00AD2419">
            <w:r w:rsidRPr="00AD2419">
              <w:t>System outage or major functionality failure impacting all users.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E5517" w14:textId="77777777" w:rsidR="00AD2419" w:rsidRPr="00AD2419" w:rsidRDefault="00AD2419" w:rsidP="00AD2419">
            <w:r w:rsidRPr="00AD2419">
              <w:rPr>
                <w:b/>
                <w:bCs/>
              </w:rPr>
              <w:t>15 minutes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32673" w14:textId="77777777" w:rsidR="00AD2419" w:rsidRPr="00AD2419" w:rsidRDefault="00AD2419" w:rsidP="00AD2419">
            <w:r w:rsidRPr="00AD2419">
              <w:rPr>
                <w:b/>
                <w:bCs/>
              </w:rPr>
              <w:t>4 hours</w:t>
            </w:r>
          </w:p>
        </w:tc>
      </w:tr>
      <w:tr w:rsidR="00AD2419" w:rsidRPr="00AD2419" w14:paraId="4EE5D46E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DB8F9" w14:textId="77777777" w:rsidR="00AD2419" w:rsidRPr="00AD2419" w:rsidRDefault="00AD2419" w:rsidP="00AD2419">
            <w:r w:rsidRPr="00AD2419">
              <w:rPr>
                <w:b/>
                <w:bCs/>
              </w:rPr>
              <w:t>High (Sev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DFB68" w14:textId="77777777" w:rsidR="00AD2419" w:rsidRPr="00AD2419" w:rsidRDefault="00AD2419" w:rsidP="00AD2419">
            <w:r w:rsidRPr="00AD2419">
              <w:t>Significant performance degradation or partial system failure.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27B2D" w14:textId="77777777" w:rsidR="00AD2419" w:rsidRPr="00AD2419" w:rsidRDefault="00AD2419" w:rsidP="00AD2419">
            <w:r w:rsidRPr="00AD2419">
              <w:rPr>
                <w:b/>
                <w:bCs/>
              </w:rPr>
              <w:t>1 hour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C689B" w14:textId="77777777" w:rsidR="00AD2419" w:rsidRPr="00AD2419" w:rsidRDefault="00AD2419" w:rsidP="00AD2419">
            <w:r w:rsidRPr="00AD2419">
              <w:rPr>
                <w:b/>
                <w:bCs/>
              </w:rPr>
              <w:t>8 hours</w:t>
            </w:r>
          </w:p>
        </w:tc>
      </w:tr>
      <w:tr w:rsidR="00AD2419" w:rsidRPr="00AD2419" w14:paraId="5C83C0D2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135CCC" w14:textId="77777777" w:rsidR="00AD2419" w:rsidRPr="00AD2419" w:rsidRDefault="00AD2419" w:rsidP="00AD2419">
            <w:r w:rsidRPr="00AD2419">
              <w:rPr>
                <w:b/>
                <w:bCs/>
              </w:rPr>
              <w:t>Medium (Sev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BD9F9" w14:textId="77777777" w:rsidR="00AD2419" w:rsidRPr="00AD2419" w:rsidRDefault="00AD2419" w:rsidP="00AD2419">
            <w:r w:rsidRPr="00AD2419">
              <w:t>Minor functional issues with workarounds available.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5F375" w14:textId="77777777" w:rsidR="00AD2419" w:rsidRPr="00AD2419" w:rsidRDefault="00AD2419" w:rsidP="00AD2419">
            <w:r w:rsidRPr="00AD2419">
              <w:rPr>
                <w:b/>
                <w:bCs/>
              </w:rPr>
              <w:t>4 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9ACB8" w14:textId="77777777" w:rsidR="00AD2419" w:rsidRPr="00AD2419" w:rsidRDefault="00AD2419" w:rsidP="00AD2419">
            <w:r w:rsidRPr="00AD2419">
              <w:rPr>
                <w:b/>
                <w:bCs/>
              </w:rPr>
              <w:t>24 hours</w:t>
            </w:r>
          </w:p>
        </w:tc>
      </w:tr>
      <w:tr w:rsidR="00AD2419" w:rsidRPr="00AD2419" w14:paraId="784E0709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9180D" w14:textId="77777777" w:rsidR="00AD2419" w:rsidRPr="00AD2419" w:rsidRDefault="00AD2419" w:rsidP="00AD2419">
            <w:r w:rsidRPr="00AD2419">
              <w:rPr>
                <w:b/>
                <w:bCs/>
              </w:rPr>
              <w:t>Low (Sev 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C7A72" w14:textId="77777777" w:rsidR="00AD2419" w:rsidRPr="00AD2419" w:rsidRDefault="00AD2419" w:rsidP="00AD2419">
            <w:r w:rsidRPr="00AD2419">
              <w:t>Cosmetic or non-urgent requests (e.g., UI tweaks).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24B71" w14:textId="77777777" w:rsidR="00AD2419" w:rsidRPr="00AD2419" w:rsidRDefault="00AD2419" w:rsidP="00AD2419">
            <w:r w:rsidRPr="00AD2419">
              <w:rPr>
                <w:b/>
                <w:bCs/>
              </w:rPr>
              <w:t>1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51AB3" w14:textId="77777777" w:rsidR="00AD2419" w:rsidRPr="00AD2419" w:rsidRDefault="00AD2419" w:rsidP="00AD2419">
            <w:r w:rsidRPr="00AD2419">
              <w:rPr>
                <w:b/>
                <w:bCs/>
              </w:rPr>
              <w:t>5 business days</w:t>
            </w:r>
          </w:p>
        </w:tc>
      </w:tr>
    </w:tbl>
    <w:p w14:paraId="6470E572" w14:textId="77777777" w:rsidR="00AD2419" w:rsidRPr="00AD2419" w:rsidRDefault="0090289D" w:rsidP="00AD2419">
      <w:r>
        <w:pict w14:anchorId="2D2623DD">
          <v:rect id="_x0000_i1027" style="width:0;height:.75pt" o:hralign="center" o:hrstd="t" o:hrnoshade="t" o:hr="t" fillcolor="#404040" stroked="f"/>
        </w:pict>
      </w:r>
    </w:p>
    <w:p w14:paraId="36AA89A6" w14:textId="77777777" w:rsidR="00104F63" w:rsidRDefault="00104F63" w:rsidP="00AD2419">
      <w:pPr>
        <w:rPr>
          <w:b/>
          <w:bCs/>
        </w:rPr>
      </w:pPr>
    </w:p>
    <w:p w14:paraId="5A1F25F2" w14:textId="4D00E6FE" w:rsidR="00AD2419" w:rsidRPr="00AD2419" w:rsidRDefault="00AD2419" w:rsidP="00AD2419">
      <w:r w:rsidRPr="00AD2419">
        <w:rPr>
          <w:b/>
          <w:bCs/>
        </w:rPr>
        <w:lastRenderedPageBreak/>
        <w:t>3. Support Channels &amp; Escalation</w:t>
      </w:r>
    </w:p>
    <w:p w14:paraId="77FFA574" w14:textId="77777777" w:rsidR="00AD2419" w:rsidRPr="00AD2419" w:rsidRDefault="00AD2419" w:rsidP="00AD2419">
      <w:r w:rsidRPr="00AD2419">
        <w:rPr>
          <w:b/>
          <w:bCs/>
        </w:rPr>
        <w:t>A. Reporting Issues</w:t>
      </w:r>
    </w:p>
    <w:p w14:paraId="257B4C9A" w14:textId="77777777" w:rsidR="00AD2419" w:rsidRPr="00AD2419" w:rsidRDefault="00AD2419" w:rsidP="00AD2419">
      <w:pPr>
        <w:numPr>
          <w:ilvl w:val="0"/>
          <w:numId w:val="2"/>
        </w:numPr>
      </w:pPr>
      <w:r w:rsidRPr="00AD2419">
        <w:rPr>
          <w:b/>
          <w:bCs/>
        </w:rPr>
        <w:t>Primary:</w:t>
      </w:r>
      <w:r w:rsidRPr="00AD2419">
        <w:t> Email (</w:t>
      </w:r>
      <w:hyperlink r:id="rId5" w:tgtFrame="_blank" w:history="1">
        <w:r w:rsidRPr="00AD2419">
          <w:rPr>
            <w:rStyle w:val="Hyperlink"/>
          </w:rPr>
          <w:t>support@yourcompany.com</w:t>
        </w:r>
      </w:hyperlink>
      <w:r w:rsidRPr="00AD2419">
        <w:t>) with </w:t>
      </w:r>
      <w:r w:rsidRPr="00AD2419">
        <w:rPr>
          <w:b/>
          <w:bCs/>
        </w:rPr>
        <w:t>"[Sev X] – [Description]"</w:t>
      </w:r>
      <w:r w:rsidRPr="00AD2419">
        <w:t> in subject line.</w:t>
      </w:r>
    </w:p>
    <w:p w14:paraId="0636745C" w14:textId="77777777" w:rsidR="00AD2419" w:rsidRPr="00AD2419" w:rsidRDefault="00AD2419" w:rsidP="00AD2419">
      <w:pPr>
        <w:numPr>
          <w:ilvl w:val="0"/>
          <w:numId w:val="2"/>
        </w:numPr>
      </w:pPr>
      <w:r w:rsidRPr="00AD2419">
        <w:rPr>
          <w:b/>
          <w:bCs/>
        </w:rPr>
        <w:t>Emergency:</w:t>
      </w:r>
      <w:r w:rsidRPr="00AD2419">
        <w:t> Phone (</w:t>
      </w:r>
      <w:r w:rsidRPr="00AD2419">
        <w:rPr>
          <w:b/>
          <w:bCs/>
        </w:rPr>
        <w:t>[Emergency Support Number]</w:t>
      </w:r>
      <w:r w:rsidRPr="00AD2419">
        <w:t>) for Sev 1/2 issues.</w:t>
      </w:r>
    </w:p>
    <w:p w14:paraId="721A9AAD" w14:textId="77777777" w:rsidR="00AD2419" w:rsidRPr="00AD2419" w:rsidRDefault="00AD2419" w:rsidP="00AD2419">
      <w:r w:rsidRPr="00AD2419">
        <w:rPr>
          <w:b/>
          <w:bCs/>
        </w:rPr>
        <w:t>B. Escalation Path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4746"/>
      </w:tblGrid>
      <w:tr w:rsidR="00AD2419" w:rsidRPr="00AD2419" w14:paraId="323CEF23" w14:textId="77777777" w:rsidTr="00AD24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ACD3F7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Time Elapsed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C5A9C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Action</w:t>
            </w:r>
          </w:p>
        </w:tc>
      </w:tr>
      <w:tr w:rsidR="00AD2419" w:rsidRPr="00AD2419" w14:paraId="2FFD25B1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AEE1BC" w14:textId="77777777" w:rsidR="00AD2419" w:rsidRPr="00AD2419" w:rsidRDefault="00AD2419" w:rsidP="00AD2419">
            <w:r w:rsidRPr="00AD2419">
              <w:t>&gt;50% of resolution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6E933" w14:textId="77777777" w:rsidR="00AD2419" w:rsidRPr="00AD2419" w:rsidRDefault="00AD2419" w:rsidP="00AD2419">
            <w:r w:rsidRPr="00AD2419">
              <w:t>Automatically escalated to senior engineer.</w:t>
            </w:r>
          </w:p>
        </w:tc>
      </w:tr>
      <w:tr w:rsidR="00AD2419" w:rsidRPr="00AD2419" w14:paraId="7E7812B8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9BBAD0" w14:textId="77777777" w:rsidR="00AD2419" w:rsidRPr="00AD2419" w:rsidRDefault="00AD2419" w:rsidP="00AD2419">
            <w:r w:rsidRPr="00AD2419">
              <w:t>&gt;100% of resolution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A8A49" w14:textId="77777777" w:rsidR="00AD2419" w:rsidRPr="00AD2419" w:rsidRDefault="00AD2419" w:rsidP="00AD2419">
            <w:r w:rsidRPr="00AD2419">
              <w:t>Escalated to Vendor’s Director of Support.</w:t>
            </w:r>
          </w:p>
        </w:tc>
      </w:tr>
    </w:tbl>
    <w:p w14:paraId="5F7314F4" w14:textId="77777777" w:rsidR="00AD2419" w:rsidRPr="00AD2419" w:rsidRDefault="0090289D" w:rsidP="00AD2419">
      <w:r>
        <w:pict w14:anchorId="2B3AA65C">
          <v:rect id="_x0000_i1028" style="width:0;height:.75pt" o:hralign="center" o:hrstd="t" o:hrnoshade="t" o:hr="t" fillcolor="#404040" stroked="f"/>
        </w:pict>
      </w:r>
    </w:p>
    <w:p w14:paraId="5CF7B512" w14:textId="77777777" w:rsidR="00AD2419" w:rsidRPr="00AD2419" w:rsidRDefault="00AD2419" w:rsidP="00AD2419">
      <w:r w:rsidRPr="00AD2419">
        <w:rPr>
          <w:b/>
          <w:bCs/>
        </w:rPr>
        <w:t>4. System Availability &amp; Uptime</w:t>
      </w:r>
    </w:p>
    <w:p w14:paraId="25EA6AFA" w14:textId="77777777" w:rsidR="00AD2419" w:rsidRPr="00AD2419" w:rsidRDefault="00AD2419" w:rsidP="00AD2419">
      <w:pPr>
        <w:numPr>
          <w:ilvl w:val="0"/>
          <w:numId w:val="3"/>
        </w:numPr>
      </w:pPr>
      <w:r w:rsidRPr="00AD2419">
        <w:rPr>
          <w:b/>
          <w:bCs/>
        </w:rPr>
        <w:t>Guaranteed Uptime:</w:t>
      </w:r>
      <w:r w:rsidRPr="00AD2419">
        <w:t> 99.9% (excluding scheduled maintenance).</w:t>
      </w:r>
    </w:p>
    <w:p w14:paraId="2D16C0D4" w14:textId="77777777" w:rsidR="00AD2419" w:rsidRPr="00AD2419" w:rsidRDefault="00AD2419" w:rsidP="00AD2419">
      <w:pPr>
        <w:numPr>
          <w:ilvl w:val="0"/>
          <w:numId w:val="3"/>
        </w:numPr>
      </w:pPr>
      <w:r w:rsidRPr="00AD2419">
        <w:rPr>
          <w:b/>
          <w:bCs/>
        </w:rPr>
        <w:t>Maintenance Windows:</w:t>
      </w:r>
    </w:p>
    <w:p w14:paraId="5CF04DD8" w14:textId="77777777" w:rsidR="00AD2419" w:rsidRPr="00AD2419" w:rsidRDefault="00AD2419" w:rsidP="00AD2419">
      <w:pPr>
        <w:numPr>
          <w:ilvl w:val="1"/>
          <w:numId w:val="3"/>
        </w:numPr>
      </w:pPr>
      <w:r w:rsidRPr="00AD2419">
        <w:rPr>
          <w:b/>
          <w:bCs/>
        </w:rPr>
        <w:t>Planned:</w:t>
      </w:r>
      <w:r w:rsidRPr="00AD2419">
        <w:t> 12:00 AM – 4:00 AM PST (bi-monthly, with 72-hour notice).</w:t>
      </w:r>
    </w:p>
    <w:p w14:paraId="09E74697" w14:textId="77777777" w:rsidR="00AD2419" w:rsidRPr="00AD2419" w:rsidRDefault="00AD2419" w:rsidP="00AD2419">
      <w:pPr>
        <w:numPr>
          <w:ilvl w:val="1"/>
          <w:numId w:val="3"/>
        </w:numPr>
      </w:pPr>
      <w:r w:rsidRPr="00AD2419">
        <w:rPr>
          <w:b/>
          <w:bCs/>
        </w:rPr>
        <w:t>Emergency:</w:t>
      </w:r>
      <w:r w:rsidRPr="00AD2419">
        <w:t> Immediate notification for critical patches.</w:t>
      </w:r>
    </w:p>
    <w:p w14:paraId="088BD0A5" w14:textId="77777777" w:rsidR="00AD2419" w:rsidRPr="00AD2419" w:rsidRDefault="0090289D" w:rsidP="00AD2419">
      <w:r>
        <w:pict w14:anchorId="040CDF6F">
          <v:rect id="_x0000_i1029" style="width:0;height:.75pt" o:hralign="center" o:hrstd="t" o:hrnoshade="t" o:hr="t" fillcolor="#404040" stroked="f"/>
        </w:pict>
      </w:r>
    </w:p>
    <w:p w14:paraId="76D00FD9" w14:textId="77777777" w:rsidR="00AD2419" w:rsidRPr="00AD2419" w:rsidRDefault="00AD2419" w:rsidP="00AD2419">
      <w:r w:rsidRPr="00AD2419">
        <w:rPr>
          <w:b/>
          <w:bCs/>
        </w:rPr>
        <w:t>5. Penalties for SLA Breaches</w:t>
      </w:r>
    </w:p>
    <w:p w14:paraId="26FCE3BB" w14:textId="77777777" w:rsidR="00AD2419" w:rsidRPr="00AD2419" w:rsidRDefault="00AD2419" w:rsidP="00AD2419">
      <w:pPr>
        <w:numPr>
          <w:ilvl w:val="0"/>
          <w:numId w:val="4"/>
        </w:numPr>
      </w:pPr>
      <w:r w:rsidRPr="00AD2419">
        <w:rPr>
          <w:b/>
          <w:bCs/>
        </w:rPr>
        <w:t>Credit Policy:</w:t>
      </w:r>
    </w:p>
    <w:p w14:paraId="4EB945FD" w14:textId="77777777" w:rsidR="00AD2419" w:rsidRPr="00AD2419" w:rsidRDefault="00AD2419" w:rsidP="00AD2419">
      <w:pPr>
        <w:numPr>
          <w:ilvl w:val="1"/>
          <w:numId w:val="4"/>
        </w:numPr>
      </w:pPr>
      <w:r w:rsidRPr="00AD2419">
        <w:rPr>
          <w:b/>
          <w:bCs/>
        </w:rPr>
        <w:t>Uptime &lt;99.9%:</w:t>
      </w:r>
      <w:r w:rsidRPr="00AD2419">
        <w:t> 5% service credit per 0.1% below target.</w:t>
      </w:r>
    </w:p>
    <w:p w14:paraId="34BED892" w14:textId="77777777" w:rsidR="00AD2419" w:rsidRPr="00AD2419" w:rsidRDefault="00AD2419" w:rsidP="00AD2419">
      <w:pPr>
        <w:numPr>
          <w:ilvl w:val="1"/>
          <w:numId w:val="4"/>
        </w:numPr>
      </w:pPr>
      <w:r w:rsidRPr="00AD2419">
        <w:rPr>
          <w:b/>
          <w:bCs/>
        </w:rPr>
        <w:t>Missed Resolution Time:</w:t>
      </w:r>
      <w:r w:rsidRPr="00AD2419">
        <w:t> 10% credit per incident.</w:t>
      </w:r>
    </w:p>
    <w:p w14:paraId="188734D4" w14:textId="77777777" w:rsidR="00AD2419" w:rsidRPr="00AD2419" w:rsidRDefault="0090289D" w:rsidP="00AD2419">
      <w:r>
        <w:pict w14:anchorId="7CE447CA">
          <v:rect id="_x0000_i1030" style="width:0;height:.75pt" o:hralign="center" o:hrstd="t" o:hrnoshade="t" o:hr="t" fillcolor="#404040" stroked="f"/>
        </w:pict>
      </w:r>
    </w:p>
    <w:p w14:paraId="1602700D" w14:textId="77777777" w:rsidR="00AD2419" w:rsidRPr="00AD2419" w:rsidRDefault="00AD2419" w:rsidP="00AD2419">
      <w:r w:rsidRPr="00AD2419">
        <w:rPr>
          <w:b/>
          <w:bCs/>
        </w:rPr>
        <w:t>6. Exclusions</w:t>
      </w:r>
    </w:p>
    <w:p w14:paraId="76915DB0" w14:textId="77777777" w:rsidR="00AD2419" w:rsidRPr="00AD2419" w:rsidRDefault="00AD2419" w:rsidP="00AD2419">
      <w:r w:rsidRPr="00AD2419">
        <w:t>SLA does not cover:</w:t>
      </w:r>
    </w:p>
    <w:p w14:paraId="41C42744" w14:textId="77777777" w:rsidR="00AD2419" w:rsidRPr="00AD2419" w:rsidRDefault="00AD2419" w:rsidP="00AD2419">
      <w:pPr>
        <w:numPr>
          <w:ilvl w:val="0"/>
          <w:numId w:val="5"/>
        </w:numPr>
      </w:pPr>
      <w:r w:rsidRPr="00AD2419">
        <w:t>Issues caused by Convention Center’s network/hardware.</w:t>
      </w:r>
    </w:p>
    <w:p w14:paraId="1D233F23" w14:textId="77777777" w:rsidR="00AD2419" w:rsidRPr="00AD2419" w:rsidRDefault="00AD2419" w:rsidP="00AD2419">
      <w:pPr>
        <w:numPr>
          <w:ilvl w:val="0"/>
          <w:numId w:val="5"/>
        </w:numPr>
      </w:pPr>
      <w:r w:rsidRPr="00AD2419">
        <w:lastRenderedPageBreak/>
        <w:t>Third-party integrations not managed by Vendor.</w:t>
      </w:r>
    </w:p>
    <w:p w14:paraId="6C39D69D" w14:textId="77777777" w:rsidR="00AD2419" w:rsidRPr="00AD2419" w:rsidRDefault="0090289D" w:rsidP="00AD2419">
      <w:r>
        <w:pict w14:anchorId="5CA2FF80">
          <v:rect id="_x0000_i1031" style="width:0;height:.75pt" o:hralign="center" o:hrstd="t" o:hrnoshade="t" o:hr="t" fillcolor="#404040" stroked="f"/>
        </w:pict>
      </w:r>
    </w:p>
    <w:p w14:paraId="01EB2805" w14:textId="77777777" w:rsidR="00AD2419" w:rsidRPr="00AD2419" w:rsidRDefault="00AD2419" w:rsidP="00AD2419">
      <w:r w:rsidRPr="00AD2419">
        <w:rPr>
          <w:b/>
          <w:bCs/>
        </w:rPr>
        <w:t>Appendix A: Contact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4087"/>
      </w:tblGrid>
      <w:tr w:rsidR="00AD2419" w:rsidRPr="00AD2419" w14:paraId="03288F9C" w14:textId="77777777" w:rsidTr="00AD24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AF958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C8148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Contact Method</w:t>
            </w:r>
          </w:p>
        </w:tc>
      </w:tr>
      <w:tr w:rsidR="00AD2419" w:rsidRPr="00AD2419" w14:paraId="540D271F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1A0F17" w14:textId="77777777" w:rsidR="00AD2419" w:rsidRPr="00AD2419" w:rsidRDefault="00AD2419" w:rsidP="00AD2419">
            <w:r w:rsidRPr="00AD2419">
              <w:rPr>
                <w:b/>
                <w:bCs/>
              </w:rPr>
              <w:t>Primary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1C0C5" w14:textId="77777777" w:rsidR="00AD2419" w:rsidRPr="00AD2419" w:rsidRDefault="00AD2419" w:rsidP="00AD2419">
            <w:r w:rsidRPr="00AD2419">
              <w:t>Email: [</w:t>
            </w:r>
            <w:hyperlink r:id="rId6" w:tgtFrame="_blank" w:history="1">
              <w:r w:rsidRPr="00AD2419">
                <w:rPr>
                  <w:rStyle w:val="Hyperlink"/>
                </w:rPr>
                <w:t>support@yourcompany.com</w:t>
              </w:r>
            </w:hyperlink>
            <w:r w:rsidRPr="00AD2419">
              <w:t>]</w:t>
            </w:r>
          </w:p>
        </w:tc>
      </w:tr>
      <w:tr w:rsidR="00AD2419" w:rsidRPr="00AD2419" w14:paraId="2DF1314D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A2BD49" w14:textId="77777777" w:rsidR="00AD2419" w:rsidRPr="00AD2419" w:rsidRDefault="00AD2419" w:rsidP="00AD2419">
            <w:r w:rsidRPr="00AD2419">
              <w:rPr>
                <w:b/>
                <w:bCs/>
              </w:rPr>
              <w:t>Emergency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45802" w14:textId="77777777" w:rsidR="00AD2419" w:rsidRPr="00AD2419" w:rsidRDefault="00AD2419" w:rsidP="00AD2419">
            <w:r w:rsidRPr="00AD2419">
              <w:t>Phone: [XXX-XXX-XXXX]</w:t>
            </w:r>
          </w:p>
        </w:tc>
      </w:tr>
      <w:tr w:rsidR="00AD2419" w:rsidRPr="00AD2419" w14:paraId="51CD6F1F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FD1205" w14:textId="77777777" w:rsidR="00AD2419" w:rsidRPr="00AD2419" w:rsidRDefault="00AD2419" w:rsidP="00AD2419">
            <w:r w:rsidRPr="00AD2419">
              <w:rPr>
                <w:b/>
                <w:bCs/>
              </w:rPr>
              <w:t>Account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90263" w14:textId="77777777" w:rsidR="00AD2419" w:rsidRPr="00AD2419" w:rsidRDefault="00AD2419" w:rsidP="00AD2419">
            <w:r w:rsidRPr="00AD2419">
              <w:t>[Name], [Phone], [Email]</w:t>
            </w:r>
          </w:p>
        </w:tc>
      </w:tr>
    </w:tbl>
    <w:p w14:paraId="512CEC53" w14:textId="77777777" w:rsidR="00AD2419" w:rsidRPr="00AD2419" w:rsidRDefault="00AD2419" w:rsidP="00AD2419">
      <w:r w:rsidRPr="00AD2419">
        <w:rPr>
          <w:b/>
          <w:bCs/>
        </w:rPr>
        <w:t>Appendix B: Sample Incident Report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2120"/>
        <w:gridCol w:w="2120"/>
        <w:gridCol w:w="2104"/>
      </w:tblGrid>
      <w:tr w:rsidR="00AD2419" w:rsidRPr="00AD2419" w14:paraId="29C962D9" w14:textId="77777777" w:rsidTr="00AD24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7313DA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Ticket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D7B05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54D13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Report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ABF13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Resolution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10854" w14:textId="77777777" w:rsidR="00AD2419" w:rsidRPr="00AD2419" w:rsidRDefault="00AD2419" w:rsidP="00AD2419">
            <w:pPr>
              <w:rPr>
                <w:b/>
                <w:bCs/>
              </w:rPr>
            </w:pPr>
            <w:r w:rsidRPr="00AD2419">
              <w:rPr>
                <w:b/>
                <w:bCs/>
              </w:rPr>
              <w:t>Root Cause</w:t>
            </w:r>
          </w:p>
        </w:tc>
      </w:tr>
      <w:tr w:rsidR="00AD2419" w:rsidRPr="00AD2419" w14:paraId="12E6AEC2" w14:textId="77777777" w:rsidTr="00AD241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1DAA0" w14:textId="77777777" w:rsidR="00AD2419" w:rsidRPr="00AD2419" w:rsidRDefault="00AD2419" w:rsidP="00AD2419">
            <w:r w:rsidRPr="00AD2419">
              <w:t>INC-2025-001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D0404" w14:textId="77777777" w:rsidR="00AD2419" w:rsidRPr="00AD2419" w:rsidRDefault="00AD2419" w:rsidP="00AD2419">
            <w:r w:rsidRPr="00AD2419">
              <w:t>Sev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FE9C3" w14:textId="77777777" w:rsidR="00AD2419" w:rsidRPr="00AD2419" w:rsidRDefault="00AD2419" w:rsidP="00AD2419">
            <w:r w:rsidRPr="00AD2419">
              <w:t>2025-06-01 09:15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7D5A7" w14:textId="77777777" w:rsidR="00AD2419" w:rsidRPr="00AD2419" w:rsidRDefault="00AD2419" w:rsidP="00AD2419">
            <w:r w:rsidRPr="00AD2419">
              <w:t>2025-06-01 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C2C27" w14:textId="77777777" w:rsidR="00AD2419" w:rsidRPr="00AD2419" w:rsidRDefault="00AD2419" w:rsidP="00AD2419">
            <w:r w:rsidRPr="00AD2419">
              <w:t>Database failover</w:t>
            </w:r>
          </w:p>
        </w:tc>
      </w:tr>
    </w:tbl>
    <w:p w14:paraId="36CB131B" w14:textId="77777777" w:rsidR="00AD2419" w:rsidRPr="00AD2419" w:rsidRDefault="0090289D" w:rsidP="00AD2419">
      <w:r>
        <w:pict w14:anchorId="7430B9B9">
          <v:rect id="_x0000_i1032" style="width:0;height:.75pt" o:hralign="center" o:hrstd="t" o:hrnoshade="t" o:hr="t" fillcolor="#404040" stroked="f"/>
        </w:pict>
      </w:r>
    </w:p>
    <w:p w14:paraId="600F21EB" w14:textId="6F0A42F1" w:rsidR="00AD2419" w:rsidRPr="00AD2419" w:rsidRDefault="00AD2419" w:rsidP="0090289D">
      <w:r w:rsidRPr="00AD2419">
        <w:rPr>
          <w:b/>
          <w:bCs/>
        </w:rPr>
        <w:t>Prepared by:</w:t>
      </w:r>
      <w:r w:rsidRPr="00AD2419">
        <w:t> </w:t>
      </w:r>
      <w:r w:rsidR="0090289D" w:rsidRPr="0090289D">
        <w:t>CHABEZTECH LLC</w:t>
      </w:r>
      <w:r w:rsidRPr="00AD2419">
        <w:br/>
      </w:r>
      <w:r w:rsidRPr="00AD2419">
        <w:rPr>
          <w:b/>
          <w:bCs/>
        </w:rPr>
        <w:t>Date:</w:t>
      </w:r>
      <w:r w:rsidRPr="00AD2419">
        <w:t> [Submission Date]</w:t>
      </w:r>
    </w:p>
    <w:p w14:paraId="3F9527FC" w14:textId="77777777" w:rsidR="00AD2419" w:rsidRPr="00AD2419" w:rsidRDefault="0090289D" w:rsidP="00AD2419">
      <w:r>
        <w:pict w14:anchorId="0C51E173">
          <v:rect id="_x0000_i1033" style="width:0;height:.75pt" o:hralign="center" o:hrstd="t" o:hrnoshade="t" o:hr="t" fillcolor="#404040" stroked="f"/>
        </w:pict>
      </w:r>
    </w:p>
    <w:p w14:paraId="582BD2CD" w14:textId="77777777" w:rsidR="00AD2419" w:rsidRPr="00AD2419" w:rsidRDefault="00AD2419" w:rsidP="00AD2419">
      <w:r w:rsidRPr="00AD2419">
        <w:rPr>
          <w:b/>
          <w:bCs/>
        </w:rPr>
        <w:t>Note:</w:t>
      </w:r>
      <w:r w:rsidRPr="00AD2419">
        <w:t> Aligns with RFP requirements for </w:t>
      </w:r>
      <w:r w:rsidRPr="00AD2419">
        <w:rPr>
          <w:b/>
          <w:bCs/>
        </w:rPr>
        <w:t>"Service Level Agreement for resolution of technical issues."</w:t>
      </w:r>
      <w:r w:rsidRPr="00AD2419">
        <w:t> Amendments require mutual agreement.</w:t>
      </w:r>
    </w:p>
    <w:p w14:paraId="209C9FDC" w14:textId="77777777" w:rsidR="000C3FE6" w:rsidRDefault="000C3FE6"/>
    <w:sectPr w:rsidR="000C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E76C8"/>
    <w:multiLevelType w:val="multilevel"/>
    <w:tmpl w:val="5E9A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450F"/>
    <w:multiLevelType w:val="multilevel"/>
    <w:tmpl w:val="3754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C54C1"/>
    <w:multiLevelType w:val="multilevel"/>
    <w:tmpl w:val="5B3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B0BC4"/>
    <w:multiLevelType w:val="multilevel"/>
    <w:tmpl w:val="39F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A70D0"/>
    <w:multiLevelType w:val="multilevel"/>
    <w:tmpl w:val="486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F50EF"/>
    <w:multiLevelType w:val="multilevel"/>
    <w:tmpl w:val="4F5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397103">
    <w:abstractNumId w:val="4"/>
  </w:num>
  <w:num w:numId="2" w16cid:durableId="1139687567">
    <w:abstractNumId w:val="2"/>
  </w:num>
  <w:num w:numId="3" w16cid:durableId="519509941">
    <w:abstractNumId w:val="3"/>
  </w:num>
  <w:num w:numId="4" w16cid:durableId="142431117">
    <w:abstractNumId w:val="0"/>
  </w:num>
  <w:num w:numId="5" w16cid:durableId="1284651544">
    <w:abstractNumId w:val="1"/>
  </w:num>
  <w:num w:numId="6" w16cid:durableId="1410151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E6"/>
    <w:rsid w:val="000C3FE6"/>
    <w:rsid w:val="00104F63"/>
    <w:rsid w:val="0090289D"/>
    <w:rsid w:val="00A24822"/>
    <w:rsid w:val="00AD2419"/>
    <w:rsid w:val="00E3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3C13197"/>
  <w15:chartTrackingRefBased/>
  <w15:docId w15:val="{4B702AAF-6DAB-4E1B-9ABF-BB92981E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support@yourcompany.com/" TargetMode="External"/><Relationship Id="rId5" Type="http://schemas.openxmlformats.org/officeDocument/2006/relationships/hyperlink" Target="https://mailto:support@yourcompan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2206</Characters>
  <Application>Microsoft Office Word</Application>
  <DocSecurity>0</DocSecurity>
  <Lines>18</Lines>
  <Paragraphs>5</Paragraphs>
  <ScaleCrop>false</ScaleCrop>
  <Company>Procentrix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4</cp:revision>
  <dcterms:created xsi:type="dcterms:W3CDTF">2025-05-09T01:34:00Z</dcterms:created>
  <dcterms:modified xsi:type="dcterms:W3CDTF">2025-05-09T02:09:00Z</dcterms:modified>
</cp:coreProperties>
</file>