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678" w:rsidRPr="004E4131" w:rsidRDefault="00FD0678" w:rsidP="00FD0678">
      <w:pPr>
        <w:spacing w:after="120"/>
        <w:jc w:val="center"/>
        <w:rPr>
          <w:rFonts w:ascii="Cambria" w:hAnsi="Cambria"/>
          <w:b/>
          <w:color w:val="C00000"/>
          <w:sz w:val="36"/>
        </w:rPr>
      </w:pPr>
      <w:r w:rsidRPr="004E4131">
        <w:rPr>
          <w:rFonts w:ascii="Cambria" w:hAnsi="Cambria"/>
          <w:b/>
          <w:color w:val="C00000"/>
          <w:sz w:val="36"/>
        </w:rPr>
        <w:t xml:space="preserve">SANKARA COLLEGE OF SCIENCE AND COMMERCE </w:t>
      </w:r>
    </w:p>
    <w:p w:rsidR="00FD0678" w:rsidRDefault="00FD0678" w:rsidP="00FD0678">
      <w:pPr>
        <w:spacing w:after="120"/>
        <w:jc w:val="center"/>
        <w:rPr>
          <w:rFonts w:ascii="Cambria" w:hAnsi="Cambria"/>
          <w:b/>
          <w:color w:val="002060"/>
        </w:rPr>
      </w:pPr>
      <w:r w:rsidRPr="004E4131">
        <w:rPr>
          <w:rFonts w:ascii="Cambria" w:hAnsi="Cambria"/>
          <w:b/>
          <w:color w:val="002060"/>
        </w:rPr>
        <w:t>Autonomous, Affiliated by Bharathiar Univer</w:t>
      </w:r>
      <w:r>
        <w:rPr>
          <w:rFonts w:ascii="Cambria" w:hAnsi="Cambria"/>
          <w:b/>
          <w:color w:val="002060"/>
        </w:rPr>
        <w:t xml:space="preserve">sity, Coimbatore </w:t>
      </w:r>
    </w:p>
    <w:p w:rsidR="00FD0678" w:rsidRDefault="00FD0678" w:rsidP="00FD0678">
      <w:pPr>
        <w:spacing w:after="120"/>
        <w:jc w:val="center"/>
        <w:rPr>
          <w:rFonts w:ascii="Cambria" w:hAnsi="Cambria"/>
          <w:b/>
          <w:color w:val="002060"/>
        </w:rPr>
      </w:pPr>
      <w:r w:rsidRPr="004E4131">
        <w:rPr>
          <w:rFonts w:ascii="Cambria" w:hAnsi="Cambria"/>
          <w:b/>
          <w:color w:val="002060"/>
        </w:rPr>
        <w:t>A</w:t>
      </w:r>
      <w:r>
        <w:rPr>
          <w:rFonts w:ascii="Cambria" w:hAnsi="Cambria"/>
          <w:b/>
          <w:color w:val="002060"/>
        </w:rPr>
        <w:t xml:space="preserve">pproved by AICTE </w:t>
      </w:r>
      <w:r w:rsidRPr="004E4131">
        <w:rPr>
          <w:rFonts w:ascii="Cambria" w:hAnsi="Cambria"/>
          <w:b/>
          <w:color w:val="002060"/>
        </w:rPr>
        <w:t xml:space="preserve"> New Delhi</w:t>
      </w:r>
      <w:r>
        <w:rPr>
          <w:rFonts w:ascii="Cambria" w:hAnsi="Cambria"/>
          <w:b/>
          <w:color w:val="002060"/>
        </w:rPr>
        <w:t xml:space="preserve">,  </w:t>
      </w:r>
      <w:r w:rsidRPr="004E4131">
        <w:rPr>
          <w:rFonts w:ascii="Cambria" w:hAnsi="Cambria"/>
          <w:b/>
          <w:color w:val="002060"/>
        </w:rPr>
        <w:t xml:space="preserve">Re-Accredited by NAAC with A+ (C-II)  </w:t>
      </w:r>
    </w:p>
    <w:p w:rsidR="00FD0678" w:rsidRPr="004E4131" w:rsidRDefault="00FD0678" w:rsidP="00FD0678">
      <w:pPr>
        <w:spacing w:after="120"/>
        <w:jc w:val="center"/>
        <w:rPr>
          <w:rFonts w:ascii="Cambria" w:hAnsi="Cambria"/>
          <w:b/>
          <w:color w:val="002060"/>
        </w:rPr>
      </w:pPr>
      <w:r>
        <w:rPr>
          <w:rFonts w:ascii="Cambria" w:hAnsi="Cambria"/>
          <w:b/>
          <w:color w:val="002060"/>
        </w:rPr>
        <w:t>An ISO 9001:2015 Certified</w:t>
      </w:r>
    </w:p>
    <w:p w:rsidR="00FD0678" w:rsidRDefault="00FD0678" w:rsidP="00FD0678">
      <w:pPr>
        <w:spacing w:after="120"/>
        <w:jc w:val="center"/>
        <w:rPr>
          <w:rFonts w:ascii="Cambria" w:hAnsi="Cambria"/>
          <w:b/>
          <w:color w:val="002060"/>
        </w:rPr>
      </w:pPr>
      <w:r w:rsidRPr="004E4131">
        <w:rPr>
          <w:rFonts w:ascii="Cambria" w:hAnsi="Cambria"/>
          <w:b/>
          <w:color w:val="002060"/>
        </w:rPr>
        <w:t>Saravanampatti, Coimbatore – 641 035</w:t>
      </w:r>
    </w:p>
    <w:p w:rsidR="00FD0678" w:rsidRDefault="00FD0678" w:rsidP="00FD0678">
      <w:pPr>
        <w:spacing w:after="120"/>
        <w:jc w:val="center"/>
        <w:rPr>
          <w:rFonts w:ascii="Cambria" w:hAnsi="Cambria"/>
          <w:b/>
          <w:color w:val="C00000"/>
          <w:sz w:val="36"/>
        </w:rPr>
      </w:pPr>
    </w:p>
    <w:p w:rsidR="00FD0678" w:rsidRPr="009960C9" w:rsidRDefault="00FD0678" w:rsidP="00FD0678">
      <w:pPr>
        <w:spacing w:after="120"/>
        <w:jc w:val="center"/>
      </w:pPr>
    </w:p>
    <w:p w:rsidR="00FD0678" w:rsidRDefault="00FD0678" w:rsidP="00FD0678"/>
    <w:p w:rsidR="00FD0678" w:rsidRDefault="00FD0678" w:rsidP="00FD0678">
      <w:r>
        <w:rPr>
          <w:noProof/>
          <w:lang w:val="en-US"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2213610</wp:posOffset>
            </wp:positionV>
            <wp:extent cx="2338705" cy="3103880"/>
            <wp:effectExtent l="19050" t="0" r="4445" b="0"/>
            <wp:wrapSquare wrapText="bothSides"/>
            <wp:docPr id="5" name="Picture 3" descr="D:\Reg Websites and Designs\newlogo\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g Websites and Designs\newlogo\JPEG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705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Default="00FD0678" w:rsidP="00FD0678"/>
    <w:p w:rsidR="00FD0678" w:rsidRPr="00FD0678" w:rsidRDefault="00FD0678" w:rsidP="00FD0678">
      <w:pPr>
        <w:jc w:val="center"/>
        <w:rPr>
          <w:rFonts w:ascii="Cambria" w:hAnsi="Cambria"/>
          <w:b/>
          <w:color w:val="FF0000"/>
          <w:sz w:val="44"/>
        </w:rPr>
      </w:pPr>
      <w:r w:rsidRPr="00FD0678">
        <w:rPr>
          <w:rFonts w:ascii="Cambria" w:hAnsi="Cambria"/>
          <w:b/>
          <w:color w:val="FF0000"/>
          <w:sz w:val="44"/>
        </w:rPr>
        <w:t>GUIDELINES FOR INTERNSHIP</w:t>
      </w:r>
    </w:p>
    <w:p w:rsidR="00FD0678" w:rsidRDefault="00FD0678" w:rsidP="00FD0678">
      <w:pPr>
        <w:jc w:val="center"/>
        <w:rPr>
          <w:rFonts w:ascii="Cambria" w:hAnsi="Cambria"/>
          <w:b/>
          <w:color w:val="FF0000"/>
          <w:sz w:val="36"/>
        </w:rPr>
      </w:pPr>
    </w:p>
    <w:p w:rsidR="00FD0678" w:rsidRDefault="00FD0678" w:rsidP="00FD0678">
      <w:pPr>
        <w:jc w:val="center"/>
        <w:rPr>
          <w:rFonts w:ascii="Cambria" w:hAnsi="Cambria"/>
          <w:b/>
          <w:color w:val="FF0000"/>
          <w:sz w:val="36"/>
        </w:rPr>
      </w:pPr>
    </w:p>
    <w:p w:rsidR="00FD0678" w:rsidRDefault="00FD0678" w:rsidP="00FD0678">
      <w:pPr>
        <w:jc w:val="center"/>
        <w:rPr>
          <w:rFonts w:ascii="Cambria" w:hAnsi="Cambria"/>
          <w:b/>
          <w:color w:val="FF0000"/>
          <w:sz w:val="36"/>
        </w:rPr>
      </w:pPr>
    </w:p>
    <w:p w:rsidR="00FD0678" w:rsidRDefault="00FD0678" w:rsidP="00FD0678">
      <w:pPr>
        <w:jc w:val="center"/>
        <w:rPr>
          <w:rFonts w:ascii="Cambria" w:hAnsi="Cambria"/>
          <w:b/>
          <w:color w:val="FF0000"/>
          <w:sz w:val="36"/>
        </w:rPr>
      </w:pPr>
    </w:p>
    <w:p w:rsidR="00FD0678" w:rsidRDefault="00FD0678" w:rsidP="00FD0678">
      <w:pPr>
        <w:jc w:val="center"/>
        <w:rPr>
          <w:rFonts w:ascii="Cambria" w:hAnsi="Cambria"/>
          <w:b/>
          <w:color w:val="FF0000"/>
          <w:sz w:val="36"/>
        </w:rPr>
      </w:pPr>
    </w:p>
    <w:p w:rsidR="00FD0678" w:rsidRDefault="00FD0678" w:rsidP="00FD0678">
      <w:pPr>
        <w:jc w:val="center"/>
        <w:rPr>
          <w:rFonts w:ascii="Cambria" w:hAnsi="Cambria"/>
          <w:b/>
          <w:color w:val="FF0000"/>
          <w:sz w:val="36"/>
        </w:rPr>
      </w:pPr>
      <w:r>
        <w:rPr>
          <w:rFonts w:ascii="Cambria" w:hAnsi="Cambria"/>
          <w:b/>
          <w:color w:val="FF0000"/>
          <w:sz w:val="36"/>
        </w:rPr>
        <w:t>For all Under Graduate Programmes</w:t>
      </w:r>
    </w:p>
    <w:p w:rsidR="00FD0678" w:rsidRPr="00FD0678" w:rsidRDefault="00FD0678" w:rsidP="00FD0678">
      <w:pPr>
        <w:jc w:val="center"/>
        <w:rPr>
          <w:sz w:val="16"/>
        </w:rPr>
      </w:pPr>
      <w:r w:rsidRPr="00FD0678">
        <w:rPr>
          <w:rFonts w:ascii="Cambria" w:hAnsi="Cambria"/>
          <w:b/>
          <w:color w:val="002060"/>
          <w:sz w:val="24"/>
        </w:rPr>
        <w:t>(Applicable for students admitted from the academic year 2023-24 onwards)</w:t>
      </w:r>
    </w:p>
    <w:p w:rsidR="00CA5375" w:rsidRPr="0092597C" w:rsidRDefault="00CA5375" w:rsidP="0092597C">
      <w:pPr>
        <w:pStyle w:val="Heading3"/>
        <w:spacing w:line="276" w:lineRule="auto"/>
        <w:ind w:left="0" w:firstLine="0"/>
        <w:jc w:val="both"/>
        <w:rPr>
          <w:rFonts w:asciiTheme="minorHAnsi" w:hAnsiTheme="minorHAnsi" w:cs="Segoe UI"/>
          <w:sz w:val="24"/>
          <w:szCs w:val="24"/>
        </w:rPr>
      </w:pPr>
      <w:r w:rsidRPr="0092597C">
        <w:rPr>
          <w:rStyle w:val="Strong"/>
          <w:rFonts w:asciiTheme="minorHAnsi" w:hAnsiTheme="minorHAnsi" w:cs="Segoe UI"/>
          <w:b/>
          <w:bCs w:val="0"/>
          <w:sz w:val="24"/>
          <w:szCs w:val="24"/>
        </w:rPr>
        <w:lastRenderedPageBreak/>
        <w:t>1. INTRODUCTION</w:t>
      </w:r>
    </w:p>
    <w:p w:rsidR="00CA5375" w:rsidRPr="0092597C" w:rsidRDefault="00CA5375" w:rsidP="0092597C">
      <w:pPr>
        <w:pStyle w:val="NormalWeb"/>
        <w:spacing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The </w:t>
      </w:r>
      <w:r w:rsidRPr="0092597C">
        <w:rPr>
          <w:rStyle w:val="Strong"/>
          <w:rFonts w:asciiTheme="minorHAnsi" w:hAnsiTheme="minorHAnsi" w:cs="Segoe UI"/>
        </w:rPr>
        <w:t>Internship Program</w:t>
      </w:r>
      <w:r w:rsidRPr="0092597C">
        <w:rPr>
          <w:rFonts w:asciiTheme="minorHAnsi" w:hAnsiTheme="minorHAnsi" w:cs="Segoe UI"/>
        </w:rPr>
        <w:t> is a mandatory academic component designed to provide undergraduate (UG) students with hands-on exposure to real-world industry practices. It bridges the gap between theoretical knowledge and practical application, fostering professional skills, problem-solving abilities, and industry readiness. This immersive experience equips learners with cross-functional competencies, cultural awareness, and adaptability to thrive in dynamic work environments.</w:t>
      </w:r>
    </w:p>
    <w:p w:rsidR="00CA5375" w:rsidRPr="0092597C" w:rsidRDefault="00CA5375" w:rsidP="0092597C">
      <w:pPr>
        <w:pStyle w:val="Heading4"/>
        <w:spacing w:line="276" w:lineRule="auto"/>
        <w:ind w:left="0" w:firstLine="0"/>
        <w:jc w:val="both"/>
        <w:rPr>
          <w:rFonts w:asciiTheme="minorHAnsi" w:hAnsiTheme="minorHAnsi" w:cs="Segoe UI"/>
          <w:sz w:val="24"/>
          <w:szCs w:val="24"/>
        </w:rPr>
      </w:pPr>
      <w:r w:rsidRPr="0092597C">
        <w:rPr>
          <w:rStyle w:val="Strong"/>
          <w:rFonts w:asciiTheme="minorHAnsi" w:hAnsiTheme="minorHAnsi" w:cs="Segoe UI"/>
          <w:b/>
          <w:bCs w:val="0"/>
          <w:sz w:val="24"/>
          <w:szCs w:val="24"/>
        </w:rPr>
        <w:t>2. OBJECTIVES</w:t>
      </w:r>
    </w:p>
    <w:p w:rsidR="00CA5375" w:rsidRPr="0092597C" w:rsidRDefault="00CA5375" w:rsidP="00814FF9">
      <w:pPr>
        <w:pStyle w:val="NormalWeb"/>
        <w:numPr>
          <w:ilvl w:val="0"/>
          <w:numId w:val="1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Integration of Workshop with Workplace</w:t>
      </w:r>
      <w:r w:rsidRPr="0092597C">
        <w:rPr>
          <w:rFonts w:asciiTheme="minorHAnsi" w:hAnsiTheme="minorHAnsi" w:cs="Segoe UI"/>
        </w:rPr>
        <w:t>: Align classroom/workshop/lab learnings with workplace outcomes across diverse organizations (start-ups, NGOs, HEIs, government bodies, artisans, etc.).</w:t>
      </w:r>
    </w:p>
    <w:p w:rsidR="00CA5375" w:rsidRPr="0092597C" w:rsidRDefault="00CA5375" w:rsidP="00814FF9">
      <w:pPr>
        <w:pStyle w:val="NormalWeb"/>
        <w:numPr>
          <w:ilvl w:val="0"/>
          <w:numId w:val="1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Understanding the World of Work</w:t>
      </w:r>
      <w:r w:rsidRPr="0092597C">
        <w:rPr>
          <w:rFonts w:asciiTheme="minorHAnsi" w:hAnsiTheme="minorHAnsi" w:cs="Segoe UI"/>
        </w:rPr>
        <w:t>: Gain insights into workplace challenges, culture, and values to align expectations with current and emerging job demands.</w:t>
      </w:r>
    </w:p>
    <w:p w:rsidR="00CA5375" w:rsidRPr="0092597C" w:rsidRDefault="00CA5375" w:rsidP="00814FF9">
      <w:pPr>
        <w:pStyle w:val="NormalWeb"/>
        <w:numPr>
          <w:ilvl w:val="0"/>
          <w:numId w:val="1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Hybrid Learning</w:t>
      </w:r>
      <w:r w:rsidRPr="0092597C">
        <w:rPr>
          <w:rFonts w:asciiTheme="minorHAnsi" w:hAnsiTheme="minorHAnsi" w:cs="Segoe UI"/>
        </w:rPr>
        <w:t>: Blend physical and digital modes of learning under mentorship.</w:t>
      </w:r>
    </w:p>
    <w:p w:rsidR="00CA5375" w:rsidRPr="0092597C" w:rsidRDefault="00CA5375" w:rsidP="00814FF9">
      <w:pPr>
        <w:pStyle w:val="NormalWeb"/>
        <w:numPr>
          <w:ilvl w:val="0"/>
          <w:numId w:val="1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Research Aptitude</w:t>
      </w:r>
      <w:r w:rsidRPr="0092597C">
        <w:rPr>
          <w:rFonts w:asciiTheme="minorHAnsi" w:hAnsiTheme="minorHAnsi" w:cs="Segoe UI"/>
        </w:rPr>
        <w:t>: Develop skills in data analysis, ethical research methodologies, manuscript preparation, and intellectual property rights.</w:t>
      </w:r>
    </w:p>
    <w:p w:rsidR="00CA5375" w:rsidRPr="0092597C" w:rsidRDefault="00CA5375" w:rsidP="00814FF9">
      <w:pPr>
        <w:pStyle w:val="NormalWeb"/>
        <w:numPr>
          <w:ilvl w:val="0"/>
          <w:numId w:val="1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Exposure to Emerging Technologies</w:t>
      </w:r>
      <w:r w:rsidRPr="0092597C">
        <w:rPr>
          <w:rFonts w:asciiTheme="minorHAnsi" w:hAnsiTheme="minorHAnsi" w:cs="Segoe UI"/>
        </w:rPr>
        <w:t>: Explore automation, tech-driven workflows, and their impact on traditional sectors like agriculture and crafts.</w:t>
      </w:r>
    </w:p>
    <w:p w:rsidR="00CA5375" w:rsidRPr="0092597C" w:rsidRDefault="00CA5375" w:rsidP="00814FF9">
      <w:pPr>
        <w:pStyle w:val="NormalWeb"/>
        <w:numPr>
          <w:ilvl w:val="0"/>
          <w:numId w:val="1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Entrepreneurial Capabilities</w:t>
      </w:r>
      <w:r w:rsidRPr="0092597C">
        <w:rPr>
          <w:rFonts w:asciiTheme="minorHAnsi" w:hAnsiTheme="minorHAnsi" w:cs="Segoe UI"/>
        </w:rPr>
        <w:t>: Strengthen start-up skills and job-creation mindsets.</w:t>
      </w:r>
    </w:p>
    <w:p w:rsidR="00CA5375" w:rsidRPr="0092597C" w:rsidRDefault="00CA5375" w:rsidP="00814FF9">
      <w:pPr>
        <w:pStyle w:val="NormalWeb"/>
        <w:numPr>
          <w:ilvl w:val="0"/>
          <w:numId w:val="1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Decision-Making &amp; Teamwork</w:t>
      </w:r>
      <w:r w:rsidRPr="0092597C">
        <w:rPr>
          <w:rFonts w:asciiTheme="minorHAnsi" w:hAnsiTheme="minorHAnsi" w:cs="Segoe UI"/>
        </w:rPr>
        <w:t>: Enhance collaboration, problem-solving, and professional development.</w:t>
      </w:r>
    </w:p>
    <w:p w:rsidR="00CA5375" w:rsidRPr="0092597C" w:rsidRDefault="00CA5375" w:rsidP="00814FF9">
      <w:pPr>
        <w:pStyle w:val="NormalWeb"/>
        <w:numPr>
          <w:ilvl w:val="0"/>
          <w:numId w:val="1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Social Responsibility</w:t>
      </w:r>
      <w:r w:rsidRPr="0092597C">
        <w:rPr>
          <w:rFonts w:asciiTheme="minorHAnsi" w:hAnsiTheme="minorHAnsi" w:cs="Segoe UI"/>
        </w:rPr>
        <w:t>: Cultivate citizenship values and address societal issues.</w:t>
      </w:r>
    </w:p>
    <w:p w:rsidR="00CA5375" w:rsidRPr="0092597C" w:rsidRDefault="00CA5375" w:rsidP="00814FF9">
      <w:pPr>
        <w:pStyle w:val="NormalWeb"/>
        <w:numPr>
          <w:ilvl w:val="0"/>
          <w:numId w:val="1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Industry-Academia Collaboration</w:t>
      </w:r>
      <w:r w:rsidRPr="0092597C">
        <w:rPr>
          <w:rFonts w:asciiTheme="minorHAnsi" w:hAnsiTheme="minorHAnsi" w:cs="Segoe UI"/>
        </w:rPr>
        <w:t>: Promote partnerships for internships and research opportunities.</w:t>
      </w:r>
    </w:p>
    <w:p w:rsidR="00CA5375" w:rsidRPr="0092597C" w:rsidRDefault="00CA5375" w:rsidP="00814FF9">
      <w:pPr>
        <w:pStyle w:val="NormalWeb"/>
        <w:numPr>
          <w:ilvl w:val="0"/>
          <w:numId w:val="1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Professional Competency</w:t>
      </w:r>
      <w:r w:rsidRPr="0092597C">
        <w:rPr>
          <w:rFonts w:asciiTheme="minorHAnsi" w:hAnsiTheme="minorHAnsi" w:cs="Segoe UI"/>
        </w:rPr>
        <w:t>: Emphasize ethics, integrity, and dignity of labour.</w:t>
      </w:r>
    </w:p>
    <w:p w:rsidR="00CA5375" w:rsidRPr="0092597C" w:rsidRDefault="00031D6A" w:rsidP="0092597C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>
          <v:rect id="_x0000_i1025" style="width:0;height:.75pt" o:hralign="center" o:hrstd="t" o:hrnoshade="t" o:hr="t" fillcolor="#404040" stroked="f"/>
        </w:pict>
      </w:r>
    </w:p>
    <w:p w:rsidR="00CA5375" w:rsidRPr="0092597C" w:rsidRDefault="00CA5375" w:rsidP="0092597C">
      <w:pPr>
        <w:pStyle w:val="Heading3"/>
        <w:spacing w:line="276" w:lineRule="auto"/>
        <w:ind w:left="0" w:firstLine="0"/>
        <w:jc w:val="both"/>
        <w:rPr>
          <w:rStyle w:val="Strong"/>
          <w:rFonts w:asciiTheme="minorHAnsi" w:hAnsiTheme="minorHAnsi" w:cs="Segoe UI"/>
          <w:b/>
          <w:bCs w:val="0"/>
          <w:sz w:val="24"/>
          <w:szCs w:val="24"/>
        </w:rPr>
      </w:pPr>
      <w:r w:rsidRPr="0092597C">
        <w:rPr>
          <w:rStyle w:val="Strong"/>
          <w:rFonts w:asciiTheme="minorHAnsi" w:hAnsiTheme="minorHAnsi" w:cs="Segoe UI"/>
          <w:b/>
          <w:bCs w:val="0"/>
          <w:sz w:val="24"/>
          <w:szCs w:val="24"/>
        </w:rPr>
        <w:t>3. GUIDELINES FOR INDUSTRIAL INTERNSHIP</w:t>
      </w:r>
    </w:p>
    <w:p w:rsidR="0092597C" w:rsidRPr="0092597C" w:rsidRDefault="0092597C" w:rsidP="0092597C"/>
    <w:p w:rsidR="0092597C" w:rsidRPr="0092597C" w:rsidRDefault="0092597C" w:rsidP="0092597C">
      <w:pPr>
        <w:spacing w:before="120" w:after="120"/>
        <w:ind w:right="90"/>
        <w:jc w:val="both"/>
        <w:rPr>
          <w:rFonts w:asciiTheme="minorHAnsi" w:eastAsia="Arial" w:hAnsiTheme="minorHAnsi" w:cs="Arial"/>
          <w:sz w:val="24"/>
        </w:rPr>
      </w:pPr>
      <w:r w:rsidRPr="0092597C">
        <w:rPr>
          <w:rFonts w:asciiTheme="minorHAnsi" w:eastAsia="Arial" w:hAnsiTheme="minorHAnsi" w:cs="Arial"/>
          <w:sz w:val="24"/>
        </w:rPr>
        <w:t>Internships are mandatory for all UG students (except B.Sc. Catering Science and Hotel Management. He / She has to undergo an Internship for fifteen days / 120 hours between IV and V semester summer vacation or before the end of the fifth semester.</w:t>
      </w:r>
    </w:p>
    <w:p w:rsidR="0092597C" w:rsidRPr="0092597C" w:rsidRDefault="0092597C" w:rsidP="0092597C"/>
    <w:p w:rsidR="00CA5375" w:rsidRPr="0092597C" w:rsidRDefault="00CA5375" w:rsidP="00814FF9">
      <w:pPr>
        <w:pStyle w:val="NormalWeb"/>
        <w:numPr>
          <w:ilvl w:val="0"/>
          <w:numId w:val="2"/>
        </w:numPr>
        <w:spacing w:before="0" w:beforeAutospacing="0" w:after="60" w:after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Duration</w:t>
      </w:r>
      <w:r w:rsidRPr="0092597C">
        <w:rPr>
          <w:rFonts w:asciiTheme="minorHAnsi" w:hAnsiTheme="minorHAnsi" w:cs="Segoe UI"/>
        </w:rPr>
        <w:t>:</w:t>
      </w:r>
    </w:p>
    <w:p w:rsidR="00CA5375" w:rsidRPr="0092597C" w:rsidRDefault="00CA5375" w:rsidP="00814FF9">
      <w:pPr>
        <w:pStyle w:val="NormalWeb"/>
        <w:numPr>
          <w:ilvl w:val="1"/>
          <w:numId w:val="2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15 days (120 hours)</w:t>
      </w:r>
      <w:r w:rsidRPr="0092597C">
        <w:rPr>
          <w:rFonts w:asciiTheme="minorHAnsi" w:hAnsiTheme="minorHAnsi" w:cs="Segoe UI"/>
        </w:rPr>
        <w:t> during summer vacation or before the end of the fifth semester.</w:t>
      </w:r>
    </w:p>
    <w:p w:rsidR="00CA5375" w:rsidRPr="0092597C" w:rsidRDefault="00CA5375" w:rsidP="00814FF9">
      <w:pPr>
        <w:pStyle w:val="NormalWeb"/>
        <w:numPr>
          <w:ilvl w:val="1"/>
          <w:numId w:val="2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Exemption</w:t>
      </w:r>
      <w:r w:rsidRPr="0092597C">
        <w:rPr>
          <w:rFonts w:asciiTheme="minorHAnsi" w:hAnsiTheme="minorHAnsi" w:cs="Segoe UI"/>
        </w:rPr>
        <w:t>: B.Sc. Catering Science and Hotel Management students.</w:t>
      </w:r>
    </w:p>
    <w:p w:rsidR="00CA5375" w:rsidRPr="0092597C" w:rsidRDefault="00CA5375" w:rsidP="00814FF9">
      <w:pPr>
        <w:pStyle w:val="NormalWeb"/>
        <w:numPr>
          <w:ilvl w:val="0"/>
          <w:numId w:val="2"/>
        </w:numPr>
        <w:spacing w:before="0" w:beforeAutospacing="0" w:after="60" w:after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Team Size</w:t>
      </w:r>
      <w:r w:rsidRPr="0092597C">
        <w:rPr>
          <w:rFonts w:asciiTheme="minorHAnsi" w:hAnsiTheme="minorHAnsi" w:cs="Segoe UI"/>
        </w:rPr>
        <w:t>:</w:t>
      </w:r>
    </w:p>
    <w:p w:rsidR="00CA5375" w:rsidRPr="0092597C" w:rsidRDefault="00CA5375" w:rsidP="00814FF9">
      <w:pPr>
        <w:pStyle w:val="NormalWeb"/>
        <w:numPr>
          <w:ilvl w:val="1"/>
          <w:numId w:val="2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Intern individually or in groups of </w:t>
      </w:r>
      <w:r w:rsidRPr="0092597C">
        <w:rPr>
          <w:rStyle w:val="Strong"/>
          <w:rFonts w:asciiTheme="minorHAnsi" w:hAnsiTheme="minorHAnsi" w:cs="Segoe UI"/>
        </w:rPr>
        <w:t>up to four students per batch</w:t>
      </w:r>
      <w:r w:rsidRPr="0092597C">
        <w:rPr>
          <w:rFonts w:asciiTheme="minorHAnsi" w:hAnsiTheme="minorHAnsi" w:cs="Segoe UI"/>
        </w:rPr>
        <w:t>.</w:t>
      </w:r>
    </w:p>
    <w:p w:rsidR="00CA5375" w:rsidRPr="0092597C" w:rsidRDefault="00CA5375" w:rsidP="00814FF9">
      <w:pPr>
        <w:pStyle w:val="NormalWeb"/>
        <w:numPr>
          <w:ilvl w:val="0"/>
          <w:numId w:val="2"/>
        </w:numPr>
        <w:spacing w:before="0" w:beforeAutospacing="0" w:after="60" w:after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lastRenderedPageBreak/>
        <w:t>Mentorship</w:t>
      </w:r>
      <w:r w:rsidRPr="0092597C">
        <w:rPr>
          <w:rFonts w:asciiTheme="minorHAnsi" w:hAnsiTheme="minorHAnsi" w:cs="Segoe UI"/>
        </w:rPr>
        <w:t>:</w:t>
      </w:r>
    </w:p>
    <w:p w:rsidR="00CA5375" w:rsidRDefault="00CA5375" w:rsidP="00814FF9">
      <w:pPr>
        <w:pStyle w:val="NormalWeb"/>
        <w:numPr>
          <w:ilvl w:val="1"/>
          <w:numId w:val="2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Mentors are assigned</w:t>
      </w:r>
      <w:r w:rsidR="0092597C">
        <w:rPr>
          <w:rFonts w:asciiTheme="minorHAnsi" w:hAnsiTheme="minorHAnsi" w:cs="Segoe UI"/>
        </w:rPr>
        <w:t xml:space="preserve"> by HoD</w:t>
      </w:r>
      <w:r w:rsidRPr="0092597C">
        <w:rPr>
          <w:rFonts w:asciiTheme="minorHAnsi" w:hAnsiTheme="minorHAnsi" w:cs="Segoe UI"/>
        </w:rPr>
        <w:t xml:space="preserve"> to </w:t>
      </w:r>
      <w:r w:rsidRPr="0092597C">
        <w:rPr>
          <w:rStyle w:val="Strong"/>
          <w:rFonts w:asciiTheme="minorHAnsi" w:hAnsiTheme="minorHAnsi" w:cs="Segoe UI"/>
        </w:rPr>
        <w:t>guide, monitor progress</w:t>
      </w:r>
      <w:r w:rsidRPr="0092597C">
        <w:rPr>
          <w:rFonts w:asciiTheme="minorHAnsi" w:hAnsiTheme="minorHAnsi" w:cs="Segoe UI"/>
        </w:rPr>
        <w:t>, and coordinate with training providers.</w:t>
      </w:r>
    </w:p>
    <w:p w:rsidR="0096755B" w:rsidRPr="0092597C" w:rsidRDefault="0096755B" w:rsidP="0096755B">
      <w:pPr>
        <w:pStyle w:val="NormalWeb"/>
        <w:spacing w:before="0" w:beforeAutospacing="0" w:line="276" w:lineRule="auto"/>
        <w:ind w:left="720"/>
        <w:jc w:val="both"/>
        <w:rPr>
          <w:rFonts w:asciiTheme="minorHAnsi" w:hAnsiTheme="minorHAnsi" w:cs="Segoe UI"/>
          <w:color w:val="FF0000"/>
        </w:rPr>
      </w:pPr>
      <w:r w:rsidRPr="0092597C">
        <w:rPr>
          <w:rStyle w:val="Emphasis"/>
          <w:rFonts w:asciiTheme="minorHAnsi" w:hAnsiTheme="minorHAnsi" w:cs="Segoe UI"/>
          <w:color w:val="FF0000"/>
        </w:rPr>
        <w:t>(A template will be provided by the institute</w:t>
      </w:r>
      <w:r>
        <w:rPr>
          <w:rStyle w:val="Emphasis"/>
          <w:rFonts w:asciiTheme="minorHAnsi" w:hAnsiTheme="minorHAnsi" w:cs="Segoe UI"/>
          <w:color w:val="FF0000"/>
        </w:rPr>
        <w:t xml:space="preserve"> – Annexure XX</w:t>
      </w:r>
      <w:r w:rsidRPr="0092597C">
        <w:rPr>
          <w:rStyle w:val="Emphasis"/>
          <w:rFonts w:asciiTheme="minorHAnsi" w:hAnsiTheme="minorHAnsi" w:cs="Segoe UI"/>
          <w:color w:val="FF0000"/>
        </w:rPr>
        <w:t>)</w:t>
      </w:r>
    </w:p>
    <w:p w:rsidR="00CA5375" w:rsidRPr="0092597C" w:rsidRDefault="00CA5375" w:rsidP="00814FF9">
      <w:pPr>
        <w:pStyle w:val="NormalWeb"/>
        <w:numPr>
          <w:ilvl w:val="0"/>
          <w:numId w:val="2"/>
        </w:numPr>
        <w:spacing w:before="0" w:beforeAutospacing="0" w:after="60" w:after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Approval &amp; Scope</w:t>
      </w:r>
      <w:r w:rsidRPr="0092597C">
        <w:rPr>
          <w:rFonts w:asciiTheme="minorHAnsi" w:hAnsiTheme="minorHAnsi" w:cs="Segoe UI"/>
        </w:rPr>
        <w:t>:</w:t>
      </w:r>
    </w:p>
    <w:p w:rsidR="00CA5375" w:rsidRPr="0092597C" w:rsidRDefault="00CA5375" w:rsidP="00814FF9">
      <w:pPr>
        <w:pStyle w:val="NormalWeb"/>
        <w:numPr>
          <w:ilvl w:val="1"/>
          <w:numId w:val="2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Internships must be </w:t>
      </w:r>
      <w:r w:rsidRPr="0092597C">
        <w:rPr>
          <w:rStyle w:val="Strong"/>
          <w:rFonts w:asciiTheme="minorHAnsi" w:hAnsiTheme="minorHAnsi" w:cs="Segoe UI"/>
        </w:rPr>
        <w:t xml:space="preserve">approved by the </w:t>
      </w:r>
      <w:r w:rsidR="0092597C">
        <w:rPr>
          <w:rStyle w:val="Strong"/>
          <w:rFonts w:asciiTheme="minorHAnsi" w:hAnsiTheme="minorHAnsi" w:cs="Segoe UI"/>
        </w:rPr>
        <w:t>department</w:t>
      </w:r>
      <w:r w:rsidRPr="0092597C">
        <w:rPr>
          <w:rFonts w:asciiTheme="minorHAnsi" w:hAnsiTheme="minorHAnsi" w:cs="Segoe UI"/>
        </w:rPr>
        <w:t> and aligned with the student’s academic program.</w:t>
      </w:r>
    </w:p>
    <w:p w:rsidR="00CA5375" w:rsidRPr="0092597C" w:rsidRDefault="00CA5375" w:rsidP="00814FF9">
      <w:pPr>
        <w:pStyle w:val="NormalWeb"/>
        <w:numPr>
          <w:ilvl w:val="1"/>
          <w:numId w:val="2"/>
        </w:numPr>
        <w:spacing w:before="0" w:beforeAutospacing="0" w:after="60" w:after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Eligible Organizations</w:t>
      </w:r>
      <w:r w:rsidRPr="0092597C">
        <w:rPr>
          <w:rFonts w:asciiTheme="minorHAnsi" w:hAnsiTheme="minorHAnsi" w:cs="Segoe UI"/>
        </w:rPr>
        <w:t>:</w:t>
      </w:r>
    </w:p>
    <w:p w:rsidR="00CA5375" w:rsidRPr="0092597C" w:rsidRDefault="00CA5375" w:rsidP="00814FF9">
      <w:pPr>
        <w:pStyle w:val="NormalWeb"/>
        <w:numPr>
          <w:ilvl w:val="2"/>
          <w:numId w:val="2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Micro, Small, Medium, and Large-Scale enterprises, NGOs, government bodies, banks, cooperatives, etc.</w:t>
      </w:r>
    </w:p>
    <w:p w:rsidR="00CA5375" w:rsidRDefault="00CA5375" w:rsidP="00814FF9">
      <w:pPr>
        <w:pStyle w:val="NormalWeb"/>
        <w:numPr>
          <w:ilvl w:val="2"/>
          <w:numId w:val="2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Internships may be pursued </w:t>
      </w:r>
      <w:r w:rsidRPr="0092597C">
        <w:rPr>
          <w:rStyle w:val="Strong"/>
          <w:rFonts w:asciiTheme="minorHAnsi" w:hAnsiTheme="minorHAnsi" w:cs="Segoe UI"/>
        </w:rPr>
        <w:t>anywhere in India or abroad</w:t>
      </w:r>
      <w:r w:rsidRPr="0092597C">
        <w:rPr>
          <w:rFonts w:asciiTheme="minorHAnsi" w:hAnsiTheme="minorHAnsi" w:cs="Segoe UI"/>
        </w:rPr>
        <w:t>.</w:t>
      </w:r>
    </w:p>
    <w:p w:rsidR="0096755B" w:rsidRPr="0092597C" w:rsidRDefault="0096755B" w:rsidP="0096755B">
      <w:pPr>
        <w:pStyle w:val="NormalWeb"/>
        <w:spacing w:before="0" w:beforeAutospacing="0" w:line="276" w:lineRule="auto"/>
        <w:ind w:left="720"/>
        <w:jc w:val="both"/>
        <w:rPr>
          <w:rFonts w:asciiTheme="minorHAnsi" w:hAnsiTheme="minorHAnsi" w:cs="Segoe UI"/>
          <w:color w:val="FF0000"/>
        </w:rPr>
      </w:pPr>
      <w:r w:rsidRPr="0092597C">
        <w:rPr>
          <w:rStyle w:val="Emphasis"/>
          <w:rFonts w:asciiTheme="minorHAnsi" w:hAnsiTheme="minorHAnsi" w:cs="Segoe UI"/>
          <w:color w:val="FF0000"/>
        </w:rPr>
        <w:t>(A template will be provided by the institute</w:t>
      </w:r>
      <w:r>
        <w:rPr>
          <w:rStyle w:val="Emphasis"/>
          <w:rFonts w:asciiTheme="minorHAnsi" w:hAnsiTheme="minorHAnsi" w:cs="Segoe UI"/>
          <w:color w:val="FF0000"/>
        </w:rPr>
        <w:t xml:space="preserve"> – Annexure XX</w:t>
      </w:r>
      <w:r w:rsidRPr="0092597C">
        <w:rPr>
          <w:rStyle w:val="Emphasis"/>
          <w:rFonts w:asciiTheme="minorHAnsi" w:hAnsiTheme="minorHAnsi" w:cs="Segoe UI"/>
          <w:color w:val="FF0000"/>
        </w:rPr>
        <w:t>)</w:t>
      </w:r>
    </w:p>
    <w:p w:rsidR="00CA5375" w:rsidRPr="0092597C" w:rsidRDefault="00CA5375" w:rsidP="00814FF9">
      <w:pPr>
        <w:pStyle w:val="NormalWeb"/>
        <w:numPr>
          <w:ilvl w:val="0"/>
          <w:numId w:val="2"/>
        </w:numPr>
        <w:spacing w:before="0" w:beforeAutospacing="0" w:after="60" w:after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Submission Deadlines</w:t>
      </w:r>
      <w:r w:rsidRPr="0092597C">
        <w:rPr>
          <w:rFonts w:asciiTheme="minorHAnsi" w:hAnsiTheme="minorHAnsi" w:cs="Segoe UI"/>
        </w:rPr>
        <w:t>:</w:t>
      </w:r>
    </w:p>
    <w:p w:rsidR="00CA5375" w:rsidRPr="0092597C" w:rsidRDefault="00CA5375" w:rsidP="00814FF9">
      <w:pPr>
        <w:pStyle w:val="NormalWeb"/>
        <w:numPr>
          <w:ilvl w:val="1"/>
          <w:numId w:val="2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Completion Certificate</w:t>
      </w:r>
      <w:r w:rsidRPr="0092597C">
        <w:rPr>
          <w:rFonts w:asciiTheme="minorHAnsi" w:hAnsiTheme="minorHAnsi" w:cs="Segoe UI"/>
        </w:rPr>
        <w:t>: Submit during fifth semester reopening.</w:t>
      </w:r>
    </w:p>
    <w:p w:rsidR="00CA5375" w:rsidRPr="0092597C" w:rsidRDefault="00CA5375" w:rsidP="00814FF9">
      <w:pPr>
        <w:pStyle w:val="NormalWeb"/>
        <w:numPr>
          <w:ilvl w:val="1"/>
          <w:numId w:val="2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Internship Report &amp; Log Book</w:t>
      </w:r>
      <w:r w:rsidRPr="0092597C">
        <w:rPr>
          <w:rFonts w:asciiTheme="minorHAnsi" w:hAnsiTheme="minorHAnsi" w:cs="Segoe UI"/>
        </w:rPr>
        <w:t>: Submit within one month of fifth semester commencement.</w:t>
      </w:r>
    </w:p>
    <w:p w:rsidR="00CA5375" w:rsidRPr="0092597C" w:rsidRDefault="00CA5375" w:rsidP="00814FF9">
      <w:pPr>
        <w:pStyle w:val="NormalWeb"/>
        <w:numPr>
          <w:ilvl w:val="0"/>
          <w:numId w:val="2"/>
        </w:numPr>
        <w:spacing w:before="0" w:beforeAutospacing="0" w:after="60" w:after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Evaluation</w:t>
      </w:r>
      <w:r w:rsidRPr="0092597C">
        <w:rPr>
          <w:rFonts w:asciiTheme="minorHAnsi" w:hAnsiTheme="minorHAnsi" w:cs="Segoe UI"/>
        </w:rPr>
        <w:t>:</w:t>
      </w:r>
    </w:p>
    <w:p w:rsidR="00CA5375" w:rsidRPr="0092597C" w:rsidRDefault="00CA5375" w:rsidP="00814FF9">
      <w:pPr>
        <w:pStyle w:val="NormalWeb"/>
        <w:numPr>
          <w:ilvl w:val="1"/>
          <w:numId w:val="2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Based on </w:t>
      </w:r>
      <w:r w:rsidRPr="0092597C">
        <w:rPr>
          <w:rStyle w:val="Strong"/>
          <w:rFonts w:asciiTheme="minorHAnsi" w:hAnsiTheme="minorHAnsi" w:cs="Segoe UI"/>
        </w:rPr>
        <w:t>attendance certificate, work report, log book, and viva voce</w:t>
      </w:r>
      <w:r w:rsidRPr="0092597C">
        <w:rPr>
          <w:rFonts w:asciiTheme="minorHAnsi" w:hAnsiTheme="minorHAnsi" w:cs="Segoe UI"/>
        </w:rPr>
        <w:t> conducted by the department.</w:t>
      </w:r>
    </w:p>
    <w:p w:rsidR="00CA5375" w:rsidRPr="0092597C" w:rsidRDefault="00031D6A" w:rsidP="0092597C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>
          <v:rect id="_x0000_i1026" style="width:0;height:.75pt" o:hralign="center" o:hrstd="t" o:hrnoshade="t" o:hr="t" fillcolor="#404040" stroked="f"/>
        </w:pict>
      </w:r>
    </w:p>
    <w:p w:rsidR="00CA5375" w:rsidRPr="0092597C" w:rsidRDefault="00CA5375" w:rsidP="0092597C">
      <w:pPr>
        <w:pStyle w:val="Heading3"/>
        <w:spacing w:line="276" w:lineRule="auto"/>
        <w:ind w:left="0" w:firstLine="0"/>
        <w:jc w:val="both"/>
        <w:rPr>
          <w:rFonts w:asciiTheme="minorHAnsi" w:hAnsiTheme="minorHAnsi" w:cs="Segoe UI"/>
          <w:sz w:val="24"/>
          <w:szCs w:val="24"/>
        </w:rPr>
      </w:pPr>
      <w:r w:rsidRPr="0092597C">
        <w:rPr>
          <w:rStyle w:val="Strong"/>
          <w:rFonts w:asciiTheme="minorHAnsi" w:hAnsiTheme="minorHAnsi" w:cs="Segoe UI"/>
          <w:b/>
          <w:bCs w:val="0"/>
          <w:sz w:val="24"/>
          <w:szCs w:val="24"/>
        </w:rPr>
        <w:t>3. RESPONSIBILITIES OF THE TRAINEE</w:t>
      </w:r>
    </w:p>
    <w:p w:rsidR="00CA5375" w:rsidRPr="0092597C" w:rsidRDefault="00CA5375" w:rsidP="00814FF9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Maintain </w:t>
      </w:r>
      <w:r w:rsidRPr="0092597C">
        <w:rPr>
          <w:rStyle w:val="Strong"/>
          <w:rFonts w:asciiTheme="minorHAnsi" w:hAnsiTheme="minorHAnsi" w:cs="Segoe UI"/>
        </w:rPr>
        <w:t>punctuality</w:t>
      </w:r>
      <w:r w:rsidRPr="0092597C">
        <w:rPr>
          <w:rFonts w:asciiTheme="minorHAnsi" w:hAnsiTheme="minorHAnsi" w:cs="Segoe UI"/>
        </w:rPr>
        <w:t> and adhere to the schedule.</w:t>
      </w:r>
    </w:p>
    <w:p w:rsidR="00CA5375" w:rsidRPr="0092597C" w:rsidRDefault="00CA5375" w:rsidP="00814FF9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Document daily activities in the </w:t>
      </w:r>
      <w:r w:rsidRPr="0092597C">
        <w:rPr>
          <w:rStyle w:val="Strong"/>
          <w:rFonts w:asciiTheme="minorHAnsi" w:hAnsiTheme="minorHAnsi" w:cs="Segoe UI"/>
        </w:rPr>
        <w:t>Work Diary</w:t>
      </w:r>
      <w:r w:rsidRPr="0092597C">
        <w:rPr>
          <w:rFonts w:asciiTheme="minorHAnsi" w:hAnsiTheme="minorHAnsi" w:cs="Segoe UI"/>
        </w:rPr>
        <w:t> (tasks, challenges, supervisor feedback).</w:t>
      </w:r>
    </w:p>
    <w:p w:rsidR="00CA5375" w:rsidRPr="0092597C" w:rsidRDefault="00CA5375" w:rsidP="00814FF9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Engage proactively with the team and follow organizational protocols.</w:t>
      </w:r>
    </w:p>
    <w:p w:rsidR="00CA5375" w:rsidRPr="0092597C" w:rsidRDefault="00CA5375" w:rsidP="00814FF9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Submit </w:t>
      </w:r>
      <w:r w:rsidRPr="0092597C">
        <w:rPr>
          <w:rStyle w:val="Strong"/>
          <w:rFonts w:asciiTheme="minorHAnsi" w:hAnsiTheme="minorHAnsi" w:cs="Segoe UI"/>
        </w:rPr>
        <w:t>Completion Certificate</w:t>
      </w:r>
      <w:r w:rsidRPr="0092597C">
        <w:rPr>
          <w:rFonts w:asciiTheme="minorHAnsi" w:hAnsiTheme="minorHAnsi" w:cs="Segoe UI"/>
        </w:rPr>
        <w:t>, </w:t>
      </w:r>
      <w:r w:rsidRPr="0092597C">
        <w:rPr>
          <w:rStyle w:val="Strong"/>
          <w:rFonts w:asciiTheme="minorHAnsi" w:hAnsiTheme="minorHAnsi" w:cs="Segoe UI"/>
        </w:rPr>
        <w:t>Internship Report</w:t>
      </w:r>
      <w:r w:rsidRPr="0092597C">
        <w:rPr>
          <w:rFonts w:asciiTheme="minorHAnsi" w:hAnsiTheme="minorHAnsi" w:cs="Segoe UI"/>
        </w:rPr>
        <w:t>, and </w:t>
      </w:r>
      <w:r w:rsidRPr="0092597C">
        <w:rPr>
          <w:rStyle w:val="Strong"/>
          <w:rFonts w:asciiTheme="minorHAnsi" w:hAnsiTheme="minorHAnsi" w:cs="Segoe UI"/>
        </w:rPr>
        <w:t>Work Diary</w:t>
      </w:r>
      <w:r w:rsidRPr="0092597C">
        <w:rPr>
          <w:rFonts w:asciiTheme="minorHAnsi" w:hAnsiTheme="minorHAnsi" w:cs="Segoe UI"/>
        </w:rPr>
        <w:t>.</w:t>
      </w:r>
    </w:p>
    <w:p w:rsidR="00CA5375" w:rsidRPr="0092597C" w:rsidRDefault="00CA5375" w:rsidP="00814FF9">
      <w:pPr>
        <w:pStyle w:val="NormalWeb"/>
        <w:numPr>
          <w:ilvl w:val="0"/>
          <w:numId w:val="3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Participate in the </w:t>
      </w:r>
      <w:r w:rsidRPr="0092597C">
        <w:rPr>
          <w:rStyle w:val="Strong"/>
          <w:rFonts w:asciiTheme="minorHAnsi" w:hAnsiTheme="minorHAnsi" w:cs="Segoe UI"/>
        </w:rPr>
        <w:t>viva voce</w:t>
      </w:r>
      <w:r w:rsidRPr="0092597C">
        <w:rPr>
          <w:rFonts w:asciiTheme="minorHAnsi" w:hAnsiTheme="minorHAnsi" w:cs="Segoe UI"/>
        </w:rPr>
        <w:t> examination.</w:t>
      </w:r>
    </w:p>
    <w:p w:rsidR="00CA5375" w:rsidRPr="0092597C" w:rsidRDefault="00031D6A" w:rsidP="0092597C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>
          <v:rect id="_x0000_i1027" style="width:0;height:.75pt" o:hralign="center" o:hrstd="t" o:hrnoshade="t" o:hr="t" fillcolor="#404040" stroked="f"/>
        </w:pict>
      </w:r>
    </w:p>
    <w:p w:rsidR="00CA5375" w:rsidRPr="0092597C" w:rsidRDefault="00CA5375" w:rsidP="0092597C">
      <w:pPr>
        <w:pStyle w:val="Heading3"/>
        <w:spacing w:line="276" w:lineRule="auto"/>
        <w:ind w:left="0" w:firstLine="0"/>
        <w:jc w:val="both"/>
        <w:rPr>
          <w:rFonts w:asciiTheme="minorHAnsi" w:hAnsiTheme="minorHAnsi" w:cs="Segoe UI"/>
          <w:sz w:val="24"/>
          <w:szCs w:val="24"/>
        </w:rPr>
      </w:pPr>
      <w:r w:rsidRPr="0092597C">
        <w:rPr>
          <w:rStyle w:val="Strong"/>
          <w:rFonts w:asciiTheme="minorHAnsi" w:hAnsiTheme="minorHAnsi" w:cs="Segoe UI"/>
          <w:b/>
          <w:bCs w:val="0"/>
          <w:sz w:val="24"/>
          <w:szCs w:val="24"/>
        </w:rPr>
        <w:t>4. RESPONSIBILITIES OF THE MENTORS</w:t>
      </w:r>
    </w:p>
    <w:p w:rsidR="00CA5375" w:rsidRPr="0092597C" w:rsidRDefault="00CA5375" w:rsidP="00814FF9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Conduct </w:t>
      </w:r>
      <w:r w:rsidRPr="0092597C">
        <w:rPr>
          <w:rStyle w:val="Strong"/>
          <w:rFonts w:asciiTheme="minorHAnsi" w:hAnsiTheme="minorHAnsi" w:cs="Segoe UI"/>
        </w:rPr>
        <w:t>pre-internship briefings</w:t>
      </w:r>
      <w:r w:rsidRPr="0092597C">
        <w:rPr>
          <w:rFonts w:asciiTheme="minorHAnsi" w:hAnsiTheme="minorHAnsi" w:cs="Segoe UI"/>
        </w:rPr>
        <w:t> to clarify expectations and industry norms.</w:t>
      </w:r>
    </w:p>
    <w:p w:rsidR="00CA5375" w:rsidRPr="0092597C" w:rsidRDefault="00CA5375" w:rsidP="00814FF9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Approve student-proposed internships and coordinate with training providers.</w:t>
      </w:r>
    </w:p>
    <w:p w:rsidR="00CA5375" w:rsidRPr="0092597C" w:rsidRDefault="00CA5375" w:rsidP="00814FF9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Monitor progress, resolve conflicts, and collect feedback from training providers.</w:t>
      </w:r>
      <w:bookmarkStart w:id="0" w:name="_GoBack"/>
      <w:bookmarkEnd w:id="0"/>
    </w:p>
    <w:p w:rsidR="00CA5375" w:rsidRPr="0092597C" w:rsidRDefault="00CA5375" w:rsidP="00814FF9">
      <w:pPr>
        <w:pStyle w:val="NormalWeb"/>
        <w:numPr>
          <w:ilvl w:val="0"/>
          <w:numId w:val="4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Guide students in preparing reports and prepare them for </w:t>
      </w:r>
      <w:r w:rsidRPr="0092597C">
        <w:rPr>
          <w:rStyle w:val="Strong"/>
          <w:rFonts w:asciiTheme="minorHAnsi" w:hAnsiTheme="minorHAnsi" w:cs="Segoe UI"/>
        </w:rPr>
        <w:t>viva voce</w:t>
      </w:r>
      <w:r w:rsidRPr="0092597C">
        <w:rPr>
          <w:rFonts w:asciiTheme="minorHAnsi" w:hAnsiTheme="minorHAnsi" w:cs="Segoe UI"/>
        </w:rPr>
        <w:t>.</w:t>
      </w:r>
    </w:p>
    <w:p w:rsidR="00CA5375" w:rsidRPr="0092597C" w:rsidRDefault="00031D6A" w:rsidP="0092597C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>
          <v:rect id="_x0000_i1028" style="width:0;height:.75pt" o:hralign="center" o:hrstd="t" o:hrnoshade="t" o:hr="t" fillcolor="#404040" stroked="f"/>
        </w:pict>
      </w:r>
    </w:p>
    <w:p w:rsidR="00CA5375" w:rsidRPr="0092597C" w:rsidRDefault="00CA5375" w:rsidP="0092597C">
      <w:pPr>
        <w:pStyle w:val="Heading3"/>
        <w:spacing w:line="276" w:lineRule="auto"/>
        <w:ind w:left="0" w:firstLine="0"/>
        <w:jc w:val="both"/>
        <w:rPr>
          <w:rFonts w:asciiTheme="minorHAnsi" w:hAnsiTheme="minorHAnsi" w:cs="Segoe UI"/>
          <w:sz w:val="24"/>
          <w:szCs w:val="24"/>
        </w:rPr>
      </w:pPr>
      <w:r w:rsidRPr="0092597C">
        <w:rPr>
          <w:rStyle w:val="Strong"/>
          <w:rFonts w:asciiTheme="minorHAnsi" w:hAnsiTheme="minorHAnsi" w:cs="Segoe UI"/>
          <w:b/>
          <w:bCs w:val="0"/>
          <w:sz w:val="24"/>
          <w:szCs w:val="24"/>
        </w:rPr>
        <w:lastRenderedPageBreak/>
        <w:t>5. RESPONSIBILITIES OF THE TRAINING PROVIDER</w:t>
      </w:r>
    </w:p>
    <w:p w:rsidR="00CA5375" w:rsidRPr="0092597C" w:rsidRDefault="00CA5375" w:rsidP="00814FF9">
      <w:pPr>
        <w:pStyle w:val="NormalWeb"/>
        <w:numPr>
          <w:ilvl w:val="0"/>
          <w:numId w:val="5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Provide an </w:t>
      </w:r>
      <w:r w:rsidRPr="0092597C">
        <w:rPr>
          <w:rStyle w:val="Strong"/>
          <w:rFonts w:asciiTheme="minorHAnsi" w:hAnsiTheme="minorHAnsi" w:cs="Segoe UI"/>
        </w:rPr>
        <w:t>orientation</w:t>
      </w:r>
      <w:r w:rsidRPr="0092597C">
        <w:rPr>
          <w:rFonts w:asciiTheme="minorHAnsi" w:hAnsiTheme="minorHAnsi" w:cs="Segoe UI"/>
        </w:rPr>
        <w:t> covering organizational structure, safety protocols, and role expectations.</w:t>
      </w:r>
    </w:p>
    <w:p w:rsidR="00CA5375" w:rsidRPr="0092597C" w:rsidRDefault="00CA5375" w:rsidP="00814FF9">
      <w:pPr>
        <w:pStyle w:val="NormalWeb"/>
        <w:numPr>
          <w:ilvl w:val="0"/>
          <w:numId w:val="5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Design a </w:t>
      </w:r>
      <w:r w:rsidRPr="0092597C">
        <w:rPr>
          <w:rStyle w:val="Strong"/>
          <w:rFonts w:asciiTheme="minorHAnsi" w:hAnsiTheme="minorHAnsi" w:cs="Segoe UI"/>
        </w:rPr>
        <w:t>structured training plan</w:t>
      </w:r>
      <w:r w:rsidRPr="0092597C">
        <w:rPr>
          <w:rFonts w:asciiTheme="minorHAnsi" w:hAnsiTheme="minorHAnsi" w:cs="Segoe UI"/>
        </w:rPr>
        <w:t> aligned with the student’s academic focus.</w:t>
      </w:r>
    </w:p>
    <w:p w:rsidR="00CA5375" w:rsidRPr="0092597C" w:rsidRDefault="00CA5375" w:rsidP="00814FF9">
      <w:pPr>
        <w:pStyle w:val="NormalWeb"/>
        <w:numPr>
          <w:ilvl w:val="0"/>
          <w:numId w:val="5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Maintain a safe, inclusive work environment and evaluate trainee performance.</w:t>
      </w:r>
    </w:p>
    <w:p w:rsidR="00CA5375" w:rsidRPr="0092597C" w:rsidRDefault="00CA5375" w:rsidP="00814FF9">
      <w:pPr>
        <w:pStyle w:val="NormalWeb"/>
        <w:numPr>
          <w:ilvl w:val="0"/>
          <w:numId w:val="5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Issue a </w:t>
      </w:r>
      <w:r w:rsidRPr="0092597C">
        <w:rPr>
          <w:rStyle w:val="Strong"/>
          <w:rFonts w:asciiTheme="minorHAnsi" w:hAnsiTheme="minorHAnsi" w:cs="Segoe UI"/>
        </w:rPr>
        <w:t>Completion Certificate</w:t>
      </w:r>
      <w:r w:rsidRPr="0092597C">
        <w:rPr>
          <w:rFonts w:asciiTheme="minorHAnsi" w:hAnsiTheme="minorHAnsi" w:cs="Segoe UI"/>
        </w:rPr>
        <w:t> on organization letterhead.</w:t>
      </w:r>
    </w:p>
    <w:p w:rsidR="00CA5375" w:rsidRPr="0092597C" w:rsidRDefault="00031D6A" w:rsidP="0092597C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>
          <v:rect id="_x0000_i1029" style="width:0;height:.75pt" o:hralign="center" o:hrstd="t" o:hrnoshade="t" o:hr="t" fillcolor="#404040" stroked="f"/>
        </w:pict>
      </w:r>
    </w:p>
    <w:p w:rsidR="00CA5375" w:rsidRPr="0092597C" w:rsidRDefault="00CA5375" w:rsidP="0092597C">
      <w:pPr>
        <w:pStyle w:val="Heading3"/>
        <w:spacing w:line="276" w:lineRule="auto"/>
        <w:ind w:left="0" w:firstLine="0"/>
        <w:jc w:val="both"/>
        <w:rPr>
          <w:rFonts w:asciiTheme="minorHAnsi" w:hAnsiTheme="minorHAnsi" w:cs="Segoe UI"/>
          <w:sz w:val="24"/>
          <w:szCs w:val="24"/>
        </w:rPr>
      </w:pPr>
      <w:r w:rsidRPr="0092597C">
        <w:rPr>
          <w:rStyle w:val="Strong"/>
          <w:rFonts w:asciiTheme="minorHAnsi" w:hAnsiTheme="minorHAnsi" w:cs="Segoe UI"/>
          <w:b/>
          <w:bCs w:val="0"/>
          <w:sz w:val="24"/>
          <w:szCs w:val="24"/>
        </w:rPr>
        <w:t>6. INTERNSHIP REPORT &amp; WORK DIARY</w:t>
      </w:r>
    </w:p>
    <w:p w:rsidR="00CA5375" w:rsidRPr="0092597C" w:rsidRDefault="00CA5375" w:rsidP="0092597C">
      <w:pPr>
        <w:pStyle w:val="Heading4"/>
        <w:spacing w:line="276" w:lineRule="auto"/>
        <w:ind w:left="0" w:firstLine="0"/>
        <w:jc w:val="both"/>
        <w:rPr>
          <w:rFonts w:asciiTheme="minorHAnsi" w:hAnsiTheme="minorHAnsi" w:cs="Segoe UI"/>
          <w:sz w:val="24"/>
          <w:szCs w:val="24"/>
        </w:rPr>
      </w:pPr>
      <w:r w:rsidRPr="0092597C">
        <w:rPr>
          <w:rStyle w:val="Strong"/>
          <w:rFonts w:asciiTheme="minorHAnsi" w:hAnsiTheme="minorHAnsi" w:cs="Segoe UI"/>
          <w:b/>
          <w:bCs w:val="0"/>
          <w:sz w:val="24"/>
          <w:szCs w:val="24"/>
        </w:rPr>
        <w:t>Work Diary Requirements</w:t>
      </w:r>
      <w:r w:rsidRPr="0092597C">
        <w:rPr>
          <w:rFonts w:asciiTheme="minorHAnsi" w:hAnsiTheme="minorHAnsi" w:cs="Segoe UI"/>
          <w:sz w:val="24"/>
          <w:szCs w:val="24"/>
        </w:rPr>
        <w:t>:</w:t>
      </w:r>
    </w:p>
    <w:p w:rsidR="00CA5375" w:rsidRPr="0092597C" w:rsidRDefault="00CA5375" w:rsidP="00814FF9">
      <w:pPr>
        <w:pStyle w:val="NormalWeb"/>
        <w:numPr>
          <w:ilvl w:val="0"/>
          <w:numId w:val="6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Daily entries on tasks, skills learned, challenges, and supervisor feedback.</w:t>
      </w:r>
    </w:p>
    <w:p w:rsidR="00CA5375" w:rsidRDefault="00CA5375" w:rsidP="00814FF9">
      <w:pPr>
        <w:pStyle w:val="NormalWeb"/>
        <w:numPr>
          <w:ilvl w:val="0"/>
          <w:numId w:val="6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Include shift timings, interdepartmental interactions, and weekly sign-offs by the industry guide.</w:t>
      </w:r>
    </w:p>
    <w:p w:rsidR="0092597C" w:rsidRDefault="0092597C" w:rsidP="00814FF9">
      <w:pPr>
        <w:pStyle w:val="NormalWeb"/>
        <w:numPr>
          <w:ilvl w:val="0"/>
          <w:numId w:val="6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>
        <w:rPr>
          <w:rFonts w:asciiTheme="minorHAnsi" w:hAnsiTheme="minorHAnsi" w:cs="Segoe UI"/>
        </w:rPr>
        <w:t>Specific formats can be given by concerned departments if required.</w:t>
      </w:r>
    </w:p>
    <w:p w:rsidR="0092597C" w:rsidRPr="0092597C" w:rsidRDefault="0092597C" w:rsidP="0092597C">
      <w:pPr>
        <w:pStyle w:val="NormalWeb"/>
        <w:spacing w:before="0" w:beforeAutospacing="0" w:line="276" w:lineRule="auto"/>
        <w:ind w:left="720"/>
        <w:jc w:val="both"/>
        <w:rPr>
          <w:rFonts w:asciiTheme="minorHAnsi" w:hAnsiTheme="minorHAnsi" w:cs="Segoe UI"/>
          <w:color w:val="FF0000"/>
        </w:rPr>
      </w:pPr>
      <w:r w:rsidRPr="0092597C">
        <w:rPr>
          <w:rStyle w:val="Emphasis"/>
          <w:rFonts w:asciiTheme="minorHAnsi" w:hAnsiTheme="minorHAnsi" w:cs="Segoe UI"/>
          <w:color w:val="FF0000"/>
        </w:rPr>
        <w:t>(A template will be provided by the institute</w:t>
      </w:r>
      <w:r>
        <w:rPr>
          <w:rStyle w:val="Emphasis"/>
          <w:rFonts w:asciiTheme="minorHAnsi" w:hAnsiTheme="minorHAnsi" w:cs="Segoe UI"/>
          <w:color w:val="FF0000"/>
        </w:rPr>
        <w:t xml:space="preserve"> – Annexure XX</w:t>
      </w:r>
      <w:r w:rsidRPr="0092597C">
        <w:rPr>
          <w:rStyle w:val="Emphasis"/>
          <w:rFonts w:asciiTheme="minorHAnsi" w:hAnsiTheme="minorHAnsi" w:cs="Segoe UI"/>
          <w:color w:val="FF0000"/>
        </w:rPr>
        <w:t>)</w:t>
      </w:r>
    </w:p>
    <w:p w:rsidR="0092597C" w:rsidRPr="0092597C" w:rsidRDefault="0092597C" w:rsidP="0092597C">
      <w:pPr>
        <w:pStyle w:val="NormalWeb"/>
        <w:spacing w:before="0" w:beforeAutospacing="0" w:line="276" w:lineRule="auto"/>
        <w:ind w:left="720"/>
        <w:jc w:val="both"/>
        <w:rPr>
          <w:rFonts w:asciiTheme="minorHAnsi" w:hAnsiTheme="minorHAnsi" w:cs="Segoe UI"/>
        </w:rPr>
      </w:pPr>
    </w:p>
    <w:p w:rsidR="00CA5375" w:rsidRPr="0092597C" w:rsidRDefault="00CA5375" w:rsidP="0092597C">
      <w:pPr>
        <w:pStyle w:val="Heading4"/>
        <w:spacing w:line="276" w:lineRule="auto"/>
        <w:ind w:left="0" w:firstLine="0"/>
        <w:jc w:val="both"/>
        <w:rPr>
          <w:rFonts w:asciiTheme="minorHAnsi" w:hAnsiTheme="minorHAnsi" w:cs="Segoe UI"/>
          <w:sz w:val="24"/>
          <w:szCs w:val="24"/>
        </w:rPr>
      </w:pPr>
      <w:r w:rsidRPr="0092597C">
        <w:rPr>
          <w:rStyle w:val="Strong"/>
          <w:rFonts w:asciiTheme="minorHAnsi" w:hAnsiTheme="minorHAnsi" w:cs="Segoe UI"/>
          <w:b/>
          <w:bCs w:val="0"/>
          <w:sz w:val="24"/>
          <w:szCs w:val="24"/>
        </w:rPr>
        <w:t>Report Structure</w:t>
      </w:r>
      <w:r w:rsidRPr="0092597C">
        <w:rPr>
          <w:rFonts w:asciiTheme="minorHAnsi" w:hAnsiTheme="minorHAnsi" w:cs="Segoe UI"/>
          <w:sz w:val="24"/>
          <w:szCs w:val="24"/>
        </w:rPr>
        <w:t>:</w:t>
      </w:r>
    </w:p>
    <w:p w:rsidR="00CA5375" w:rsidRPr="0092597C" w:rsidRDefault="00CA5375" w:rsidP="00814FF9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Front Cover</w:t>
      </w:r>
      <w:r w:rsidRPr="0092597C">
        <w:rPr>
          <w:rFonts w:asciiTheme="minorHAnsi" w:hAnsiTheme="minorHAnsi" w:cs="Segoe UI"/>
        </w:rPr>
        <w:t>: Organization name (bold, centered), student’s name, institution, and year.</w:t>
      </w:r>
    </w:p>
    <w:p w:rsidR="00CA5375" w:rsidRPr="0092597C" w:rsidRDefault="00CA5375" w:rsidP="00814FF9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Title Page</w:t>
      </w:r>
      <w:r w:rsidRPr="0092597C">
        <w:rPr>
          <w:rFonts w:asciiTheme="minorHAnsi" w:hAnsiTheme="minorHAnsi" w:cs="Segoe UI"/>
        </w:rPr>
        <w:t>: Internship title, student/institution details.</w:t>
      </w:r>
    </w:p>
    <w:p w:rsidR="00CA5375" w:rsidRPr="0092597C" w:rsidRDefault="00CA5375" w:rsidP="00814FF9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Certificates</w:t>
      </w:r>
      <w:r w:rsidRPr="0092597C">
        <w:rPr>
          <w:rFonts w:asciiTheme="minorHAnsi" w:hAnsiTheme="minorHAnsi" w:cs="Segoe UI"/>
        </w:rPr>
        <w:t>: Completion Certificate and originality declaration.</w:t>
      </w:r>
    </w:p>
    <w:p w:rsidR="00CA5375" w:rsidRPr="0092597C" w:rsidRDefault="00CA5375" w:rsidP="00814FF9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Acknowledgments</w:t>
      </w:r>
      <w:r w:rsidRPr="0092597C">
        <w:rPr>
          <w:rFonts w:asciiTheme="minorHAnsi" w:hAnsiTheme="minorHAnsi" w:cs="Segoe UI"/>
        </w:rPr>
        <w:t>: Recognize mentors, supervisors, and institutional support.</w:t>
      </w:r>
    </w:p>
    <w:p w:rsidR="00CA5375" w:rsidRPr="0092597C" w:rsidRDefault="00CA5375" w:rsidP="00814FF9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Contents</w:t>
      </w:r>
      <w:r w:rsidRPr="0092597C">
        <w:rPr>
          <w:rFonts w:asciiTheme="minorHAnsi" w:hAnsiTheme="minorHAnsi" w:cs="Segoe UI"/>
        </w:rPr>
        <w:t>: Chapters, sections, and page numbers.</w:t>
      </w:r>
    </w:p>
    <w:p w:rsidR="00CA5375" w:rsidRPr="0092597C" w:rsidRDefault="00CA5375" w:rsidP="00814FF9">
      <w:pPr>
        <w:pStyle w:val="NormalWeb"/>
        <w:numPr>
          <w:ilvl w:val="0"/>
          <w:numId w:val="7"/>
        </w:numPr>
        <w:spacing w:before="0" w:beforeAutospacing="0" w:after="60" w:after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Report Body</w:t>
      </w:r>
      <w:r w:rsidRPr="0092597C">
        <w:rPr>
          <w:rFonts w:asciiTheme="minorHAnsi" w:hAnsiTheme="minorHAnsi" w:cs="Segoe UI"/>
        </w:rPr>
        <w:t>:</w:t>
      </w:r>
    </w:p>
    <w:p w:rsidR="00CA5375" w:rsidRPr="0092597C" w:rsidRDefault="00CA5375" w:rsidP="00814FF9">
      <w:pPr>
        <w:pStyle w:val="NormalWeb"/>
        <w:numPr>
          <w:ilvl w:val="1"/>
          <w:numId w:val="7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Introduction to the industry and organization.</w:t>
      </w:r>
    </w:p>
    <w:p w:rsidR="00CA5375" w:rsidRPr="0092597C" w:rsidRDefault="00CA5375" w:rsidP="00814FF9">
      <w:pPr>
        <w:pStyle w:val="NormalWeb"/>
        <w:numPr>
          <w:ilvl w:val="1"/>
          <w:numId w:val="7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Organizational profile, departments, and facilities.</w:t>
      </w:r>
    </w:p>
    <w:p w:rsidR="00CA5375" w:rsidRPr="0092597C" w:rsidRDefault="00CA5375" w:rsidP="00814FF9">
      <w:pPr>
        <w:pStyle w:val="NormalWeb"/>
        <w:numPr>
          <w:ilvl w:val="1"/>
          <w:numId w:val="7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Training activities, skills acquired, and challenges.</w:t>
      </w:r>
    </w:p>
    <w:p w:rsidR="00CA5375" w:rsidRDefault="00CA5375" w:rsidP="00814FF9">
      <w:pPr>
        <w:pStyle w:val="NormalWeb"/>
        <w:numPr>
          <w:ilvl w:val="1"/>
          <w:numId w:val="7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Conclusion, recommendations, and annexures (photos, data, SOPs).</w:t>
      </w:r>
    </w:p>
    <w:p w:rsidR="0092597C" w:rsidRDefault="0092597C" w:rsidP="00814FF9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>
        <w:rPr>
          <w:rFonts w:asciiTheme="minorHAnsi" w:hAnsiTheme="minorHAnsi" w:cs="Segoe UI"/>
        </w:rPr>
        <w:t>Specific formats can be given by concerned departments if required.</w:t>
      </w:r>
    </w:p>
    <w:p w:rsidR="0092597C" w:rsidRPr="0092597C" w:rsidRDefault="0092597C" w:rsidP="00814FF9">
      <w:pPr>
        <w:pStyle w:val="NormalWeb"/>
        <w:numPr>
          <w:ilvl w:val="0"/>
          <w:numId w:val="7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 xml:space="preserve">The student shall prepare at least two copies of the report: one copy for submission to the college and one copy for the student. </w:t>
      </w:r>
    </w:p>
    <w:p w:rsidR="00CA5375" w:rsidRPr="0092597C" w:rsidRDefault="00CA5375" w:rsidP="0092597C">
      <w:pPr>
        <w:pStyle w:val="NormalWeb"/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  <w:bCs w:val="0"/>
        </w:rPr>
        <w:t>Formatting</w:t>
      </w:r>
      <w:r w:rsidRPr="0092597C">
        <w:rPr>
          <w:rFonts w:asciiTheme="minorHAnsi" w:hAnsiTheme="minorHAnsi" w:cs="Segoe UI"/>
        </w:rPr>
        <w:t>:</w:t>
      </w:r>
    </w:p>
    <w:p w:rsidR="00CA5375" w:rsidRPr="0092597C" w:rsidRDefault="00CA5375" w:rsidP="00814FF9">
      <w:pPr>
        <w:pStyle w:val="NormalWeb"/>
        <w:numPr>
          <w:ilvl w:val="0"/>
          <w:numId w:val="8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Paper</w:t>
      </w:r>
      <w:r w:rsidRPr="0092597C">
        <w:rPr>
          <w:rFonts w:asciiTheme="minorHAnsi" w:hAnsiTheme="minorHAnsi" w:cs="Segoe UI"/>
        </w:rPr>
        <w:t>: A4 size (21 x 29.7 cm).</w:t>
      </w:r>
    </w:p>
    <w:p w:rsidR="00CA5375" w:rsidRPr="0092597C" w:rsidRDefault="00CA5375" w:rsidP="00814FF9">
      <w:pPr>
        <w:pStyle w:val="NormalWeb"/>
        <w:numPr>
          <w:ilvl w:val="0"/>
          <w:numId w:val="8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Font</w:t>
      </w:r>
      <w:r w:rsidRPr="0092597C">
        <w:rPr>
          <w:rFonts w:asciiTheme="minorHAnsi" w:hAnsiTheme="minorHAnsi" w:cs="Segoe UI"/>
        </w:rPr>
        <w:t>: Times New Roman (Heading 14 pt, Content 12 pt, 1.5 spacing).</w:t>
      </w:r>
    </w:p>
    <w:p w:rsidR="00CA5375" w:rsidRPr="0092597C" w:rsidRDefault="00CA5375" w:rsidP="00814FF9">
      <w:pPr>
        <w:pStyle w:val="NormalWeb"/>
        <w:numPr>
          <w:ilvl w:val="0"/>
          <w:numId w:val="8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Margins</w:t>
      </w:r>
      <w:r w:rsidRPr="0092597C">
        <w:rPr>
          <w:rFonts w:asciiTheme="minorHAnsi" w:hAnsiTheme="minorHAnsi" w:cs="Segoe UI"/>
        </w:rPr>
        <w:t>: Left 3.18 cm; Top, Right, Bottom 2.54 cm.</w:t>
      </w:r>
    </w:p>
    <w:p w:rsidR="00CA5375" w:rsidRDefault="00CA5375" w:rsidP="00814FF9">
      <w:pPr>
        <w:pStyle w:val="NormalWeb"/>
        <w:numPr>
          <w:ilvl w:val="0"/>
          <w:numId w:val="8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lastRenderedPageBreak/>
        <w:t>Binding</w:t>
      </w:r>
      <w:r w:rsidRPr="0092597C">
        <w:rPr>
          <w:rFonts w:asciiTheme="minorHAnsi" w:hAnsiTheme="minorHAnsi" w:cs="Segoe UI"/>
        </w:rPr>
        <w:t>: Soft-bound.</w:t>
      </w:r>
    </w:p>
    <w:p w:rsidR="0092597C" w:rsidRPr="0092597C" w:rsidRDefault="0092597C" w:rsidP="0092597C">
      <w:pPr>
        <w:pStyle w:val="NormalWeb"/>
        <w:spacing w:before="0" w:beforeAutospacing="0" w:line="276" w:lineRule="auto"/>
        <w:ind w:left="720"/>
        <w:jc w:val="both"/>
        <w:rPr>
          <w:rFonts w:asciiTheme="minorHAnsi" w:hAnsiTheme="minorHAnsi" w:cs="Segoe UI"/>
        </w:rPr>
      </w:pPr>
      <w:r w:rsidRPr="0092597C">
        <w:rPr>
          <w:rStyle w:val="Emphasis"/>
          <w:rFonts w:asciiTheme="minorHAnsi" w:hAnsiTheme="minorHAnsi" w:cs="Segoe UI"/>
          <w:color w:val="FF0000"/>
        </w:rPr>
        <w:t>(A template will be provided by the institute</w:t>
      </w:r>
      <w:r>
        <w:rPr>
          <w:rStyle w:val="Emphasis"/>
          <w:rFonts w:asciiTheme="minorHAnsi" w:hAnsiTheme="minorHAnsi" w:cs="Segoe UI"/>
          <w:color w:val="FF0000"/>
        </w:rPr>
        <w:t xml:space="preserve"> – Annexure XX)</w:t>
      </w:r>
    </w:p>
    <w:p w:rsidR="00CA5375" w:rsidRPr="0092597C" w:rsidRDefault="00031D6A" w:rsidP="0092597C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>
          <v:rect id="_x0000_i1030" style="width:0;height:.75pt" o:hralign="center" o:hrstd="t" o:hrnoshade="t" o:hr="t" fillcolor="#404040" stroked="f"/>
        </w:pict>
      </w:r>
    </w:p>
    <w:p w:rsidR="00CA5375" w:rsidRPr="0092597C" w:rsidRDefault="00CA5375" w:rsidP="0092597C">
      <w:pPr>
        <w:pStyle w:val="Heading3"/>
        <w:spacing w:line="276" w:lineRule="auto"/>
        <w:ind w:left="0" w:firstLine="0"/>
        <w:jc w:val="both"/>
        <w:rPr>
          <w:rFonts w:asciiTheme="minorHAnsi" w:hAnsiTheme="minorHAnsi" w:cs="Segoe UI"/>
          <w:sz w:val="24"/>
          <w:szCs w:val="24"/>
        </w:rPr>
      </w:pPr>
      <w:r w:rsidRPr="0092597C">
        <w:rPr>
          <w:rStyle w:val="Strong"/>
          <w:rFonts w:asciiTheme="minorHAnsi" w:hAnsiTheme="minorHAnsi" w:cs="Segoe UI"/>
          <w:b/>
          <w:bCs w:val="0"/>
          <w:sz w:val="24"/>
          <w:szCs w:val="24"/>
        </w:rPr>
        <w:t>7. FORMAT FOR FEEDBACK</w:t>
      </w:r>
    </w:p>
    <w:p w:rsidR="00CA5375" w:rsidRPr="0092597C" w:rsidRDefault="00CA5375" w:rsidP="0092597C">
      <w:pPr>
        <w:pStyle w:val="NormalWeb"/>
        <w:spacing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Training providers will evaluate students on:</w:t>
      </w:r>
    </w:p>
    <w:p w:rsidR="0092597C" w:rsidRDefault="00CA5375" w:rsidP="00814FF9">
      <w:pPr>
        <w:pStyle w:val="NormalWeb"/>
        <w:numPr>
          <w:ilvl w:val="0"/>
          <w:numId w:val="9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Punctuality</w:t>
      </w:r>
      <w:r w:rsidR="0092597C">
        <w:rPr>
          <w:rFonts w:asciiTheme="minorHAnsi" w:hAnsiTheme="minorHAnsi" w:cs="Segoe UI"/>
        </w:rPr>
        <w:t> </w:t>
      </w:r>
    </w:p>
    <w:p w:rsidR="0092597C" w:rsidRDefault="00CA5375" w:rsidP="00814FF9">
      <w:pPr>
        <w:pStyle w:val="NormalWeb"/>
        <w:numPr>
          <w:ilvl w:val="0"/>
          <w:numId w:val="9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Quality of Work</w:t>
      </w:r>
      <w:r w:rsidRPr="0092597C">
        <w:rPr>
          <w:rFonts w:asciiTheme="minorHAnsi" w:hAnsiTheme="minorHAnsi" w:cs="Segoe UI"/>
        </w:rPr>
        <w:t> </w:t>
      </w:r>
    </w:p>
    <w:p w:rsidR="0092597C" w:rsidRDefault="00CA5375" w:rsidP="00814FF9">
      <w:pPr>
        <w:pStyle w:val="NormalWeb"/>
        <w:numPr>
          <w:ilvl w:val="0"/>
          <w:numId w:val="9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Fonts w:asciiTheme="minorHAnsi" w:hAnsiTheme="minorHAnsi" w:cs="Segoe UI"/>
        </w:rPr>
        <w:t> </w:t>
      </w:r>
      <w:r w:rsidRPr="0092597C">
        <w:rPr>
          <w:rStyle w:val="Strong"/>
          <w:rFonts w:asciiTheme="minorHAnsi" w:hAnsiTheme="minorHAnsi" w:cs="Segoe UI"/>
        </w:rPr>
        <w:t>Learning Attitude</w:t>
      </w:r>
      <w:r w:rsidRPr="0092597C">
        <w:rPr>
          <w:rFonts w:asciiTheme="minorHAnsi" w:hAnsiTheme="minorHAnsi" w:cs="Segoe UI"/>
        </w:rPr>
        <w:t> </w:t>
      </w:r>
    </w:p>
    <w:p w:rsidR="0092597C" w:rsidRPr="0092597C" w:rsidRDefault="00CA5375" w:rsidP="00814FF9">
      <w:pPr>
        <w:pStyle w:val="NormalWeb"/>
        <w:numPr>
          <w:ilvl w:val="0"/>
          <w:numId w:val="9"/>
        </w:numPr>
        <w:spacing w:before="0" w:beforeAutospacing="0" w:line="276" w:lineRule="auto"/>
        <w:jc w:val="both"/>
        <w:rPr>
          <w:rStyle w:val="Strong"/>
          <w:rFonts w:asciiTheme="minorHAnsi" w:hAnsiTheme="minorHAnsi" w:cs="Segoe UI"/>
          <w:b w:val="0"/>
          <w:bCs w:val="0"/>
        </w:rPr>
      </w:pPr>
      <w:r w:rsidRPr="0092597C">
        <w:rPr>
          <w:rFonts w:asciiTheme="minorHAnsi" w:hAnsiTheme="minorHAnsi" w:cs="Segoe UI"/>
        </w:rPr>
        <w:t> </w:t>
      </w:r>
      <w:r w:rsidRPr="0092597C">
        <w:rPr>
          <w:rStyle w:val="Strong"/>
          <w:rFonts w:asciiTheme="minorHAnsi" w:hAnsiTheme="minorHAnsi" w:cs="Segoe UI"/>
        </w:rPr>
        <w:t>Teamwork</w:t>
      </w:r>
    </w:p>
    <w:p w:rsidR="0092597C" w:rsidRPr="0092597C" w:rsidRDefault="00CA5375" w:rsidP="00814FF9">
      <w:pPr>
        <w:pStyle w:val="NormalWeb"/>
        <w:numPr>
          <w:ilvl w:val="0"/>
          <w:numId w:val="9"/>
        </w:numPr>
        <w:spacing w:before="0" w:beforeAutospacing="0" w:line="276" w:lineRule="auto"/>
        <w:jc w:val="both"/>
        <w:rPr>
          <w:rStyle w:val="Strong"/>
          <w:rFonts w:asciiTheme="minorHAnsi" w:hAnsiTheme="minorHAnsi" w:cs="Segoe UI"/>
          <w:b w:val="0"/>
          <w:bCs w:val="0"/>
        </w:rPr>
      </w:pPr>
      <w:r w:rsidRPr="0092597C">
        <w:rPr>
          <w:rStyle w:val="Strong"/>
          <w:rFonts w:asciiTheme="minorHAnsi" w:hAnsiTheme="minorHAnsi" w:cs="Segoe UI"/>
        </w:rPr>
        <w:t>Adherence to Protocols</w:t>
      </w:r>
    </w:p>
    <w:p w:rsidR="0092597C" w:rsidRPr="0092597C" w:rsidRDefault="0092597C" w:rsidP="0092597C">
      <w:pPr>
        <w:pStyle w:val="NormalWeb"/>
        <w:spacing w:before="0" w:beforeAutospacing="0" w:line="276" w:lineRule="auto"/>
        <w:ind w:left="720"/>
        <w:jc w:val="both"/>
        <w:rPr>
          <w:rFonts w:asciiTheme="minorHAnsi" w:hAnsiTheme="minorHAnsi" w:cs="Segoe UI"/>
          <w:color w:val="FF0000"/>
        </w:rPr>
      </w:pPr>
      <w:r w:rsidRPr="0092597C">
        <w:rPr>
          <w:rStyle w:val="Emphasis"/>
          <w:rFonts w:asciiTheme="minorHAnsi" w:hAnsiTheme="minorHAnsi" w:cs="Segoe UI"/>
          <w:color w:val="FF0000"/>
        </w:rPr>
        <w:t>(A template will be provided by the institute</w:t>
      </w:r>
      <w:r>
        <w:rPr>
          <w:rStyle w:val="Emphasis"/>
          <w:rFonts w:asciiTheme="minorHAnsi" w:hAnsiTheme="minorHAnsi" w:cs="Segoe UI"/>
          <w:color w:val="FF0000"/>
        </w:rPr>
        <w:t xml:space="preserve"> – Annexure XX</w:t>
      </w:r>
      <w:r w:rsidRPr="0092597C">
        <w:rPr>
          <w:rStyle w:val="Emphasis"/>
          <w:rFonts w:asciiTheme="minorHAnsi" w:hAnsiTheme="minorHAnsi" w:cs="Segoe UI"/>
          <w:color w:val="FF0000"/>
        </w:rPr>
        <w:t>)</w:t>
      </w:r>
    </w:p>
    <w:p w:rsidR="00CA5375" w:rsidRPr="0092597C" w:rsidRDefault="00031D6A" w:rsidP="0092597C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>
          <v:rect id="_x0000_i1031" style="width:0;height:.75pt" o:hralign="center" o:hrstd="t" o:hrnoshade="t" o:hr="t" fillcolor="#404040" stroked="f"/>
        </w:pict>
      </w:r>
    </w:p>
    <w:p w:rsidR="00CA5375" w:rsidRPr="0092597C" w:rsidRDefault="00CA5375" w:rsidP="00814FF9">
      <w:pPr>
        <w:pStyle w:val="Heading3"/>
        <w:spacing w:line="276" w:lineRule="auto"/>
        <w:ind w:left="0" w:firstLine="0"/>
        <w:jc w:val="both"/>
        <w:rPr>
          <w:rFonts w:asciiTheme="minorHAnsi" w:hAnsiTheme="minorHAnsi" w:cs="Segoe UI"/>
          <w:sz w:val="24"/>
          <w:szCs w:val="24"/>
        </w:rPr>
      </w:pPr>
      <w:r w:rsidRPr="0092597C">
        <w:rPr>
          <w:rStyle w:val="Strong"/>
          <w:rFonts w:asciiTheme="minorHAnsi" w:hAnsiTheme="minorHAnsi" w:cs="Segoe UI"/>
          <w:b/>
          <w:bCs w:val="0"/>
          <w:sz w:val="24"/>
          <w:szCs w:val="24"/>
        </w:rPr>
        <w:t>8. EVALUATION PROCEDURES</w:t>
      </w:r>
    </w:p>
    <w:p w:rsidR="00CA5375" w:rsidRPr="0092597C" w:rsidRDefault="00CA5375" w:rsidP="0092597C">
      <w:pPr>
        <w:pStyle w:val="NormalWeb"/>
        <w:spacing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Total Marks: 50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8"/>
        <w:gridCol w:w="725"/>
      </w:tblGrid>
      <w:tr w:rsidR="00CA5375" w:rsidRPr="0092597C" w:rsidTr="00CA5375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A5375" w:rsidRPr="0092597C" w:rsidRDefault="00CA5375" w:rsidP="0092597C">
            <w:pPr>
              <w:spacing w:line="276" w:lineRule="auto"/>
              <w:jc w:val="both"/>
              <w:rPr>
                <w:rFonts w:asciiTheme="minorHAnsi" w:hAnsiTheme="minorHAnsi" w:cs="Segoe UI"/>
                <w:b/>
                <w:bCs/>
                <w:sz w:val="24"/>
                <w:szCs w:val="24"/>
              </w:rPr>
            </w:pPr>
            <w:r w:rsidRPr="0092597C">
              <w:rPr>
                <w:rStyle w:val="Strong"/>
                <w:rFonts w:asciiTheme="minorHAnsi" w:hAnsiTheme="minorHAnsi" w:cs="Segoe UI"/>
                <w:sz w:val="24"/>
                <w:szCs w:val="24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CA5375" w:rsidRPr="0092597C" w:rsidRDefault="00CA5375" w:rsidP="0092597C">
            <w:pPr>
              <w:spacing w:line="276" w:lineRule="auto"/>
              <w:jc w:val="both"/>
              <w:rPr>
                <w:rFonts w:asciiTheme="minorHAnsi" w:hAnsiTheme="minorHAnsi" w:cs="Segoe UI"/>
                <w:b/>
                <w:bCs/>
                <w:sz w:val="24"/>
                <w:szCs w:val="24"/>
              </w:rPr>
            </w:pPr>
            <w:r w:rsidRPr="0092597C">
              <w:rPr>
                <w:rStyle w:val="Strong"/>
                <w:rFonts w:asciiTheme="minorHAnsi" w:hAnsiTheme="minorHAnsi" w:cs="Segoe UI"/>
                <w:sz w:val="24"/>
                <w:szCs w:val="24"/>
              </w:rPr>
              <w:t>Marks</w:t>
            </w:r>
          </w:p>
        </w:tc>
      </w:tr>
      <w:tr w:rsidR="00CA5375" w:rsidRPr="0092597C" w:rsidTr="00CA537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A5375" w:rsidRPr="0092597C" w:rsidRDefault="00CA5375" w:rsidP="0092597C">
            <w:pPr>
              <w:spacing w:line="276" w:lineRule="auto"/>
              <w:jc w:val="both"/>
              <w:rPr>
                <w:rFonts w:asciiTheme="minorHAnsi" w:hAnsiTheme="minorHAnsi" w:cs="Segoe UI"/>
                <w:sz w:val="24"/>
                <w:szCs w:val="24"/>
              </w:rPr>
            </w:pPr>
            <w:r w:rsidRPr="0092597C">
              <w:rPr>
                <w:rFonts w:asciiTheme="minorHAnsi" w:hAnsiTheme="minorHAnsi" w:cs="Segoe UI"/>
                <w:sz w:val="24"/>
                <w:szCs w:val="24"/>
              </w:rPr>
              <w:t>Attendance</w:t>
            </w:r>
          </w:p>
        </w:tc>
        <w:tc>
          <w:tcPr>
            <w:tcW w:w="0" w:type="auto"/>
            <w:vAlign w:val="center"/>
            <w:hideMark/>
          </w:tcPr>
          <w:p w:rsidR="00CA5375" w:rsidRPr="0092597C" w:rsidRDefault="00CA5375" w:rsidP="0092597C">
            <w:pPr>
              <w:spacing w:line="276" w:lineRule="auto"/>
              <w:jc w:val="both"/>
              <w:rPr>
                <w:rFonts w:asciiTheme="minorHAnsi" w:hAnsiTheme="minorHAnsi" w:cs="Segoe UI"/>
                <w:sz w:val="24"/>
                <w:szCs w:val="24"/>
              </w:rPr>
            </w:pPr>
            <w:r w:rsidRPr="0092597C">
              <w:rPr>
                <w:rFonts w:asciiTheme="minorHAnsi" w:hAnsiTheme="minorHAnsi" w:cs="Segoe UI"/>
                <w:sz w:val="24"/>
                <w:szCs w:val="24"/>
              </w:rPr>
              <w:t>10</w:t>
            </w:r>
          </w:p>
        </w:tc>
      </w:tr>
      <w:tr w:rsidR="00CA5375" w:rsidRPr="0092597C" w:rsidTr="00CA537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A5375" w:rsidRPr="0092597C" w:rsidRDefault="00CA5375" w:rsidP="0092597C">
            <w:pPr>
              <w:spacing w:line="276" w:lineRule="auto"/>
              <w:jc w:val="both"/>
              <w:rPr>
                <w:rFonts w:asciiTheme="minorHAnsi" w:hAnsiTheme="minorHAnsi" w:cs="Segoe UI"/>
                <w:sz w:val="24"/>
                <w:szCs w:val="24"/>
              </w:rPr>
            </w:pPr>
            <w:r w:rsidRPr="0092597C">
              <w:rPr>
                <w:rFonts w:asciiTheme="minorHAnsi" w:hAnsiTheme="minorHAnsi" w:cs="Segoe UI"/>
                <w:sz w:val="24"/>
                <w:szCs w:val="24"/>
              </w:rPr>
              <w:t>Feedback from Training Provider</w:t>
            </w:r>
          </w:p>
        </w:tc>
        <w:tc>
          <w:tcPr>
            <w:tcW w:w="0" w:type="auto"/>
            <w:vAlign w:val="center"/>
            <w:hideMark/>
          </w:tcPr>
          <w:p w:rsidR="00CA5375" w:rsidRPr="0092597C" w:rsidRDefault="00CA5375" w:rsidP="0092597C">
            <w:pPr>
              <w:spacing w:line="276" w:lineRule="auto"/>
              <w:jc w:val="both"/>
              <w:rPr>
                <w:rFonts w:asciiTheme="minorHAnsi" w:hAnsiTheme="minorHAnsi" w:cs="Segoe UI"/>
                <w:sz w:val="24"/>
                <w:szCs w:val="24"/>
              </w:rPr>
            </w:pPr>
            <w:r w:rsidRPr="0092597C">
              <w:rPr>
                <w:rFonts w:asciiTheme="minorHAnsi" w:hAnsiTheme="minorHAnsi" w:cs="Segoe UI"/>
                <w:sz w:val="24"/>
                <w:szCs w:val="24"/>
              </w:rPr>
              <w:t>10</w:t>
            </w:r>
          </w:p>
        </w:tc>
      </w:tr>
      <w:tr w:rsidR="00CA5375" w:rsidRPr="0092597C" w:rsidTr="00CA537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A5375" w:rsidRPr="0092597C" w:rsidRDefault="00CA5375" w:rsidP="0092597C">
            <w:pPr>
              <w:spacing w:line="276" w:lineRule="auto"/>
              <w:jc w:val="both"/>
              <w:rPr>
                <w:rFonts w:asciiTheme="minorHAnsi" w:hAnsiTheme="minorHAnsi" w:cs="Segoe UI"/>
                <w:sz w:val="24"/>
                <w:szCs w:val="24"/>
              </w:rPr>
            </w:pPr>
            <w:r w:rsidRPr="0092597C">
              <w:rPr>
                <w:rFonts w:asciiTheme="minorHAnsi" w:hAnsiTheme="minorHAnsi" w:cs="Segoe UI"/>
                <w:sz w:val="24"/>
                <w:szCs w:val="24"/>
              </w:rPr>
              <w:t>Work Diary Assessment</w:t>
            </w:r>
          </w:p>
        </w:tc>
        <w:tc>
          <w:tcPr>
            <w:tcW w:w="0" w:type="auto"/>
            <w:vAlign w:val="center"/>
            <w:hideMark/>
          </w:tcPr>
          <w:p w:rsidR="00CA5375" w:rsidRPr="0092597C" w:rsidRDefault="00CA5375" w:rsidP="0092597C">
            <w:pPr>
              <w:spacing w:line="276" w:lineRule="auto"/>
              <w:jc w:val="both"/>
              <w:rPr>
                <w:rFonts w:asciiTheme="minorHAnsi" w:hAnsiTheme="minorHAnsi" w:cs="Segoe UI"/>
                <w:sz w:val="24"/>
                <w:szCs w:val="24"/>
              </w:rPr>
            </w:pPr>
            <w:r w:rsidRPr="0092597C">
              <w:rPr>
                <w:rFonts w:asciiTheme="minorHAnsi" w:hAnsiTheme="minorHAnsi" w:cs="Segoe UI"/>
                <w:sz w:val="24"/>
                <w:szCs w:val="24"/>
              </w:rPr>
              <w:t>10</w:t>
            </w:r>
          </w:p>
        </w:tc>
      </w:tr>
      <w:tr w:rsidR="00CA5375" w:rsidRPr="0092597C" w:rsidTr="00CA537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A5375" w:rsidRPr="0092597C" w:rsidRDefault="00CA5375" w:rsidP="0092597C">
            <w:pPr>
              <w:spacing w:line="276" w:lineRule="auto"/>
              <w:jc w:val="both"/>
              <w:rPr>
                <w:rFonts w:asciiTheme="minorHAnsi" w:hAnsiTheme="minorHAnsi" w:cs="Segoe UI"/>
                <w:sz w:val="24"/>
                <w:szCs w:val="24"/>
              </w:rPr>
            </w:pPr>
            <w:r w:rsidRPr="0092597C">
              <w:rPr>
                <w:rFonts w:asciiTheme="minorHAnsi" w:hAnsiTheme="minorHAnsi" w:cs="Segoe UI"/>
                <w:sz w:val="24"/>
                <w:szCs w:val="24"/>
              </w:rPr>
              <w:t>Internship Report</w:t>
            </w:r>
          </w:p>
        </w:tc>
        <w:tc>
          <w:tcPr>
            <w:tcW w:w="0" w:type="auto"/>
            <w:vAlign w:val="center"/>
            <w:hideMark/>
          </w:tcPr>
          <w:p w:rsidR="00CA5375" w:rsidRPr="0092597C" w:rsidRDefault="00CA5375" w:rsidP="0092597C">
            <w:pPr>
              <w:spacing w:line="276" w:lineRule="auto"/>
              <w:jc w:val="both"/>
              <w:rPr>
                <w:rFonts w:asciiTheme="minorHAnsi" w:hAnsiTheme="minorHAnsi" w:cs="Segoe UI"/>
                <w:sz w:val="24"/>
                <w:szCs w:val="24"/>
              </w:rPr>
            </w:pPr>
            <w:r w:rsidRPr="0092597C">
              <w:rPr>
                <w:rFonts w:asciiTheme="minorHAnsi" w:hAnsiTheme="minorHAnsi" w:cs="Segoe UI"/>
                <w:sz w:val="24"/>
                <w:szCs w:val="24"/>
              </w:rPr>
              <w:t>10</w:t>
            </w:r>
          </w:p>
        </w:tc>
      </w:tr>
      <w:tr w:rsidR="00CA5375" w:rsidRPr="0092597C" w:rsidTr="00CA5375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CA5375" w:rsidRPr="0092597C" w:rsidRDefault="00CA5375" w:rsidP="0092597C">
            <w:pPr>
              <w:spacing w:line="276" w:lineRule="auto"/>
              <w:jc w:val="both"/>
              <w:rPr>
                <w:rFonts w:asciiTheme="minorHAnsi" w:hAnsiTheme="minorHAnsi" w:cs="Segoe UI"/>
                <w:sz w:val="24"/>
                <w:szCs w:val="24"/>
              </w:rPr>
            </w:pPr>
            <w:r w:rsidRPr="0092597C">
              <w:rPr>
                <w:rFonts w:asciiTheme="minorHAnsi" w:hAnsiTheme="minorHAnsi" w:cs="Segoe UI"/>
                <w:sz w:val="24"/>
                <w:szCs w:val="24"/>
              </w:rPr>
              <w:t>Viva Voce</w:t>
            </w:r>
          </w:p>
        </w:tc>
        <w:tc>
          <w:tcPr>
            <w:tcW w:w="0" w:type="auto"/>
            <w:vAlign w:val="center"/>
            <w:hideMark/>
          </w:tcPr>
          <w:p w:rsidR="00CA5375" w:rsidRPr="0092597C" w:rsidRDefault="00CA5375" w:rsidP="0092597C">
            <w:pPr>
              <w:spacing w:line="276" w:lineRule="auto"/>
              <w:jc w:val="both"/>
              <w:rPr>
                <w:rFonts w:asciiTheme="minorHAnsi" w:hAnsiTheme="minorHAnsi" w:cs="Segoe UI"/>
                <w:sz w:val="24"/>
                <w:szCs w:val="24"/>
              </w:rPr>
            </w:pPr>
            <w:r w:rsidRPr="0092597C">
              <w:rPr>
                <w:rFonts w:asciiTheme="minorHAnsi" w:hAnsiTheme="minorHAnsi" w:cs="Segoe UI"/>
                <w:sz w:val="24"/>
                <w:szCs w:val="24"/>
              </w:rPr>
              <w:t>10</w:t>
            </w:r>
          </w:p>
        </w:tc>
      </w:tr>
    </w:tbl>
    <w:p w:rsidR="00CA5375" w:rsidRPr="0092597C" w:rsidRDefault="00CA5375" w:rsidP="00814FF9">
      <w:pPr>
        <w:pStyle w:val="NormalWeb"/>
        <w:numPr>
          <w:ilvl w:val="0"/>
          <w:numId w:val="10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Attendance</w:t>
      </w:r>
      <w:r w:rsidRPr="0092597C">
        <w:rPr>
          <w:rFonts w:asciiTheme="minorHAnsi" w:hAnsiTheme="minorHAnsi" w:cs="Segoe UI"/>
        </w:rPr>
        <w:t>: Full marks for 100% attendance; pro-rated for partial attendance.</w:t>
      </w:r>
    </w:p>
    <w:p w:rsidR="00CA5375" w:rsidRPr="0092597C" w:rsidRDefault="00CA5375" w:rsidP="00814FF9">
      <w:pPr>
        <w:pStyle w:val="NormalWeb"/>
        <w:numPr>
          <w:ilvl w:val="0"/>
          <w:numId w:val="10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Viva Voce</w:t>
      </w:r>
      <w:r w:rsidRPr="0092597C">
        <w:rPr>
          <w:rFonts w:asciiTheme="minorHAnsi" w:hAnsiTheme="minorHAnsi" w:cs="Segoe UI"/>
        </w:rPr>
        <w:t>: Assess practical insights, problem-solving, and learning outcomes</w:t>
      </w:r>
      <w:r w:rsidR="00814FF9">
        <w:rPr>
          <w:rFonts w:asciiTheme="minorHAnsi" w:hAnsiTheme="minorHAnsi" w:cs="Segoe UI"/>
        </w:rPr>
        <w:t xml:space="preserve"> by Internal Examiner</w:t>
      </w:r>
      <w:r w:rsidRPr="0092597C">
        <w:rPr>
          <w:rFonts w:asciiTheme="minorHAnsi" w:hAnsiTheme="minorHAnsi" w:cs="Segoe UI"/>
        </w:rPr>
        <w:t>.</w:t>
      </w:r>
    </w:p>
    <w:p w:rsidR="00CA5375" w:rsidRPr="0092597C" w:rsidRDefault="00031D6A" w:rsidP="0092597C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>
          <v:rect id="_x0000_i1032" style="width:0;height:.75pt" o:hralign="center" o:hrstd="t" o:hrnoshade="t" o:hr="t" fillcolor="#404040" stroked="f"/>
        </w:pict>
      </w:r>
    </w:p>
    <w:p w:rsidR="00CA5375" w:rsidRPr="0092597C" w:rsidRDefault="00CA5375" w:rsidP="00814FF9">
      <w:pPr>
        <w:pStyle w:val="Heading3"/>
        <w:spacing w:line="276" w:lineRule="auto"/>
        <w:ind w:left="0" w:firstLine="0"/>
        <w:jc w:val="both"/>
        <w:rPr>
          <w:rFonts w:asciiTheme="minorHAnsi" w:hAnsiTheme="minorHAnsi" w:cs="Segoe UI"/>
          <w:sz w:val="24"/>
          <w:szCs w:val="24"/>
        </w:rPr>
      </w:pPr>
      <w:r w:rsidRPr="0092597C">
        <w:rPr>
          <w:rStyle w:val="Strong"/>
          <w:rFonts w:asciiTheme="minorHAnsi" w:hAnsiTheme="minorHAnsi" w:cs="Segoe UI"/>
          <w:b/>
          <w:bCs w:val="0"/>
          <w:sz w:val="24"/>
          <w:szCs w:val="24"/>
        </w:rPr>
        <w:t>9. EXPECTED OUTCOMES</w:t>
      </w:r>
    </w:p>
    <w:p w:rsidR="00CA5375" w:rsidRPr="0092597C" w:rsidRDefault="00CA5375" w:rsidP="00814FF9">
      <w:pPr>
        <w:pStyle w:val="NormalWeb"/>
        <w:numPr>
          <w:ilvl w:val="0"/>
          <w:numId w:val="11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Skill Development</w:t>
      </w:r>
      <w:r w:rsidRPr="0092597C">
        <w:rPr>
          <w:rFonts w:asciiTheme="minorHAnsi" w:hAnsiTheme="minorHAnsi" w:cs="Segoe UI"/>
        </w:rPr>
        <w:t>: Technical proficiency, communication, and analytical skills.</w:t>
      </w:r>
    </w:p>
    <w:p w:rsidR="00CA5375" w:rsidRPr="0092597C" w:rsidRDefault="00CA5375" w:rsidP="00814FF9">
      <w:pPr>
        <w:pStyle w:val="NormalWeb"/>
        <w:numPr>
          <w:ilvl w:val="0"/>
          <w:numId w:val="11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Industry Readiness</w:t>
      </w:r>
      <w:r w:rsidRPr="0092597C">
        <w:rPr>
          <w:rFonts w:asciiTheme="minorHAnsi" w:hAnsiTheme="minorHAnsi" w:cs="Segoe UI"/>
        </w:rPr>
        <w:t>: Exposure to workplace dynamics and ethical practices.</w:t>
      </w:r>
    </w:p>
    <w:p w:rsidR="00CA5375" w:rsidRPr="0092597C" w:rsidRDefault="00CA5375" w:rsidP="00814FF9">
      <w:pPr>
        <w:pStyle w:val="NormalWeb"/>
        <w:numPr>
          <w:ilvl w:val="0"/>
          <w:numId w:val="11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Professional Growth</w:t>
      </w:r>
      <w:r w:rsidRPr="0092597C">
        <w:rPr>
          <w:rFonts w:asciiTheme="minorHAnsi" w:hAnsiTheme="minorHAnsi" w:cs="Segoe UI"/>
        </w:rPr>
        <w:t>: Enhanced résumé, networking, and career clarity.</w:t>
      </w:r>
    </w:p>
    <w:p w:rsidR="00CA5375" w:rsidRPr="0092597C" w:rsidRDefault="00CA5375" w:rsidP="00814FF9">
      <w:pPr>
        <w:pStyle w:val="NormalWeb"/>
        <w:numPr>
          <w:ilvl w:val="0"/>
          <w:numId w:val="11"/>
        </w:numPr>
        <w:spacing w:before="0" w:beforeAutospacing="0"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t>Academic Integration</w:t>
      </w:r>
      <w:r w:rsidRPr="0092597C">
        <w:rPr>
          <w:rFonts w:asciiTheme="minorHAnsi" w:hAnsiTheme="minorHAnsi" w:cs="Segoe UI"/>
        </w:rPr>
        <w:t>: Application of classroom theories to real-world scenarios.</w:t>
      </w:r>
    </w:p>
    <w:p w:rsidR="00CA5375" w:rsidRPr="0092597C" w:rsidRDefault="00031D6A" w:rsidP="0092597C">
      <w:pPr>
        <w:spacing w:line="276" w:lineRule="auto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pict>
          <v:rect id="_x0000_i1033" style="width:0;height:.75pt" o:hralign="center" o:hrstd="t" o:hrnoshade="t" o:hr="t" fillcolor="#404040" stroked="f"/>
        </w:pict>
      </w:r>
    </w:p>
    <w:p w:rsidR="00CA5375" w:rsidRPr="0092597C" w:rsidRDefault="00CA5375" w:rsidP="0092597C">
      <w:pPr>
        <w:pStyle w:val="NormalWeb"/>
        <w:spacing w:line="276" w:lineRule="auto"/>
        <w:jc w:val="both"/>
        <w:rPr>
          <w:rFonts w:asciiTheme="minorHAnsi" w:hAnsiTheme="minorHAnsi" w:cs="Segoe UI"/>
        </w:rPr>
      </w:pPr>
      <w:r w:rsidRPr="0092597C">
        <w:rPr>
          <w:rStyle w:val="Strong"/>
          <w:rFonts w:asciiTheme="minorHAnsi" w:hAnsiTheme="minorHAnsi" w:cs="Segoe UI"/>
        </w:rPr>
        <w:lastRenderedPageBreak/>
        <w:t>Note</w:t>
      </w:r>
      <w:r w:rsidRPr="0092597C">
        <w:rPr>
          <w:rFonts w:asciiTheme="minorHAnsi" w:hAnsiTheme="minorHAnsi" w:cs="Segoe UI"/>
        </w:rPr>
        <w:t>: Non-compliance with guidelines may result in internship repetition or delayed graduation.</w:t>
      </w:r>
    </w:p>
    <w:p w:rsidR="00FD0678" w:rsidRDefault="00FD0678" w:rsidP="0092597C">
      <w:pPr>
        <w:pStyle w:val="Heading3"/>
        <w:spacing w:line="276" w:lineRule="auto"/>
        <w:ind w:left="0" w:firstLine="0"/>
        <w:jc w:val="both"/>
        <w:rPr>
          <w:rFonts w:asciiTheme="minorHAnsi" w:eastAsia="Arial" w:hAnsiTheme="minorHAnsi"/>
          <w:sz w:val="24"/>
          <w:szCs w:val="24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jc w:val="center"/>
        <w:rPr>
          <w:rFonts w:ascii="Cambria" w:hAnsi="Cambria"/>
          <w:b/>
          <w:color w:val="C00000"/>
          <w:sz w:val="36"/>
        </w:rPr>
      </w:pPr>
      <w:r>
        <w:rPr>
          <w:rFonts w:ascii="Cambria" w:hAnsi="Cambria"/>
          <w:b/>
          <w:noProof/>
          <w:color w:val="C00000"/>
          <w:sz w:val="36"/>
          <w:lang w:val="en-US" w:eastAsia="en-US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19050</wp:posOffset>
            </wp:positionV>
            <wp:extent cx="526415" cy="695325"/>
            <wp:effectExtent l="19050" t="0" r="6985" b="0"/>
            <wp:wrapTight wrapText="bothSides">
              <wp:wrapPolygon edited="0">
                <wp:start x="-782" y="0"/>
                <wp:lineTo x="-782" y="21304"/>
                <wp:lineTo x="21887" y="21304"/>
                <wp:lineTo x="21887" y="0"/>
                <wp:lineTo x="-782" y="0"/>
              </wp:wrapPolygon>
            </wp:wrapTight>
            <wp:docPr id="6" name="Picture 3" descr="D:\Reg Websites and Designs\newlogo\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g Websites and Designs\newlogo\JPE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noProof/>
          <w:color w:val="C00000"/>
          <w:sz w:val="36"/>
          <w:lang w:val="en-US" w:eastAsia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5638800</wp:posOffset>
            </wp:positionH>
            <wp:positionV relativeFrom="paragraph">
              <wp:posOffset>19050</wp:posOffset>
            </wp:positionV>
            <wp:extent cx="547370" cy="542925"/>
            <wp:effectExtent l="19050" t="0" r="5080" b="0"/>
            <wp:wrapTight wrapText="bothSides">
              <wp:wrapPolygon edited="0">
                <wp:start x="-752" y="0"/>
                <wp:lineTo x="-752" y="21221"/>
                <wp:lineTo x="21800" y="21221"/>
                <wp:lineTo x="21800" y="0"/>
                <wp:lineTo x="-752" y="0"/>
              </wp:wrapPolygon>
            </wp:wrapTight>
            <wp:docPr id="7" name="Picture 1" descr="D:\Reg Websites and Designs\ISO LOGO\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g Websites and Designs\ISO LOGO\IS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2835">
        <w:rPr>
          <w:rFonts w:ascii="Cambria" w:hAnsi="Cambria"/>
          <w:b/>
          <w:color w:val="C00000"/>
          <w:sz w:val="36"/>
        </w:rPr>
        <w:t>SANKARA COLLEGE OF SCIENCE AND COMMERCE</w:t>
      </w:r>
    </w:p>
    <w:p w:rsidR="0096755B" w:rsidRPr="00EA28EB" w:rsidRDefault="0096755B" w:rsidP="0096755B">
      <w:pPr>
        <w:jc w:val="center"/>
        <w:rPr>
          <w:rFonts w:ascii="Cambria" w:hAnsi="Cambria"/>
          <w:b/>
          <w:color w:val="C00000"/>
          <w:sz w:val="28"/>
        </w:rPr>
      </w:pPr>
      <w:r w:rsidRPr="00EA28EB">
        <w:rPr>
          <w:rFonts w:ascii="Cambria" w:hAnsi="Cambria"/>
          <w:b/>
          <w:color w:val="C00000"/>
          <w:sz w:val="28"/>
        </w:rPr>
        <w:t>(Autonomous College)</w:t>
      </w:r>
    </w:p>
    <w:p w:rsidR="0096755B" w:rsidRDefault="0096755B" w:rsidP="0096755B">
      <w:pPr>
        <w:spacing w:after="120"/>
        <w:jc w:val="center"/>
        <w:rPr>
          <w:rFonts w:ascii="Cambria" w:hAnsi="Cambria"/>
          <w:b/>
          <w:color w:val="002060"/>
        </w:rPr>
      </w:pPr>
      <w:r w:rsidRPr="003D18A5">
        <w:rPr>
          <w:rFonts w:ascii="Cambria" w:hAnsi="Cambria"/>
          <w:b/>
          <w:color w:val="002060"/>
          <w:lang w:val="en-IN"/>
        </w:rPr>
        <w:t>Affiliated to Bharathiar University, Coimbatore | Approved by AICTE, New Delhi</w:t>
      </w:r>
      <w:r w:rsidRPr="003D18A5">
        <w:rPr>
          <w:rFonts w:ascii="Cambria" w:hAnsi="Cambria"/>
          <w:b/>
          <w:color w:val="002060"/>
          <w:lang w:val="en-IN"/>
        </w:rPr>
        <w:br/>
        <w:t xml:space="preserve">Re-Accredited by </w:t>
      </w:r>
      <w:r w:rsidRPr="003D18A5">
        <w:rPr>
          <w:rFonts w:ascii="Cambria" w:hAnsi="Cambria"/>
          <w:b/>
          <w:bCs/>
          <w:color w:val="002060"/>
          <w:lang w:val="en-IN"/>
        </w:rPr>
        <w:t>NAAC with A+ Grade</w:t>
      </w:r>
      <w:r w:rsidRPr="003D18A5">
        <w:rPr>
          <w:rFonts w:ascii="Cambria" w:hAnsi="Cambria"/>
          <w:b/>
          <w:color w:val="002060"/>
          <w:lang w:val="en-IN"/>
        </w:rPr>
        <w:t xml:space="preserve"> (Cycle II)|An ISO 9001:2015 Certified Institution</w:t>
      </w:r>
      <w:r w:rsidRPr="003D18A5">
        <w:rPr>
          <w:rFonts w:ascii="Cambria" w:hAnsi="Cambria"/>
          <w:b/>
          <w:color w:val="002060"/>
          <w:lang w:val="en-IN"/>
        </w:rPr>
        <w:br/>
        <w:t xml:space="preserve">Saravanampatty, Coimbatore – 641035|Ph: 0422 4313 500 </w:t>
      </w:r>
      <w:r w:rsidRPr="003D18A5">
        <w:rPr>
          <w:rFonts w:ascii="Cambria" w:hAnsi="Cambria"/>
          <w:b/>
          <w:color w:val="002060"/>
          <w:u w:val="single"/>
          <w:lang w:val="en-IN"/>
        </w:rPr>
        <w:t>|</w:t>
      </w:r>
      <w:r w:rsidRPr="003D18A5">
        <w:rPr>
          <w:rFonts w:ascii="Cambria" w:hAnsi="Cambria"/>
          <w:b/>
          <w:color w:val="002060"/>
          <w:lang w:val="en-IN"/>
        </w:rPr>
        <w:t xml:space="preserve"> Web: </w:t>
      </w:r>
      <w:hyperlink r:id="rId10" w:history="1">
        <w:r w:rsidRPr="003D18A5">
          <w:rPr>
            <w:rStyle w:val="Hyperlink"/>
            <w:rFonts w:ascii="Cambria" w:hAnsi="Cambria"/>
            <w:b/>
            <w:bCs/>
            <w:lang w:val="en-IN"/>
          </w:rPr>
          <w:t>www.sankara.ac.in</w:t>
        </w:r>
      </w:hyperlink>
    </w:p>
    <w:p w:rsidR="0096755B" w:rsidRPr="009960C9" w:rsidRDefault="0096755B" w:rsidP="0096755B">
      <w:pPr>
        <w:spacing w:after="120"/>
        <w:jc w:val="center"/>
      </w:pPr>
    </w:p>
    <w:p w:rsidR="0096755B" w:rsidRPr="0096755B" w:rsidRDefault="0096755B" w:rsidP="0096755B">
      <w:pPr>
        <w:jc w:val="center"/>
        <w:rPr>
          <w:rFonts w:asciiTheme="majorHAnsi" w:eastAsia="Arial" w:hAnsiTheme="majorHAnsi" w:cs="Arial"/>
          <w:b/>
          <w:color w:val="000000"/>
          <w:sz w:val="24"/>
          <w:szCs w:val="24"/>
          <w:lang w:val="en-IN"/>
        </w:rPr>
      </w:pPr>
      <w:r w:rsidRPr="0096755B">
        <w:rPr>
          <w:rFonts w:asciiTheme="majorHAnsi" w:eastAsia="Arial" w:hAnsiTheme="majorHAnsi" w:cs="Arial"/>
          <w:b/>
          <w:color w:val="000000"/>
          <w:sz w:val="30"/>
          <w:szCs w:val="24"/>
          <w:lang w:val="en-IN"/>
        </w:rPr>
        <w:t>INTERNSHIP – MENTOR ALLOTTEMENT</w:t>
      </w:r>
    </w:p>
    <w:p w:rsidR="0096755B" w:rsidRDefault="0096755B" w:rsidP="0096755B">
      <w:pPr>
        <w:jc w:val="center"/>
        <w:rPr>
          <w:rFonts w:asciiTheme="majorHAnsi" w:eastAsia="Arial" w:hAnsiTheme="majorHAnsi" w:cs="Arial"/>
          <w:b/>
          <w:color w:val="000000"/>
          <w:sz w:val="24"/>
          <w:szCs w:val="24"/>
          <w:lang w:val="en-IN"/>
        </w:rPr>
      </w:pPr>
    </w:p>
    <w:p w:rsidR="0096755B" w:rsidRDefault="0096755B" w:rsidP="0096755B">
      <w:pPr>
        <w:jc w:val="center"/>
        <w:rPr>
          <w:rFonts w:asciiTheme="majorHAnsi" w:eastAsia="Arial" w:hAnsiTheme="majorHAnsi" w:cs="Arial"/>
          <w:b/>
          <w:color w:val="000000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2268"/>
        <w:gridCol w:w="3018"/>
        <w:gridCol w:w="1952"/>
      </w:tblGrid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SL NO</w:t>
            </w: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REG NO</w:t>
            </w: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MENTOR</w:t>
            </w: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REMARKS</w:t>
            </w: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5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26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0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952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</w:tbl>
    <w:p w:rsidR="0096755B" w:rsidRDefault="0096755B" w:rsidP="0096755B">
      <w:pPr>
        <w:jc w:val="center"/>
        <w:rPr>
          <w:rFonts w:asciiTheme="majorHAnsi" w:eastAsia="Arial" w:hAnsiTheme="majorHAnsi" w:cs="Arial"/>
          <w:color w:val="000000"/>
          <w:sz w:val="24"/>
          <w:szCs w:val="24"/>
          <w:lang w:val="en-IN"/>
        </w:rPr>
      </w:pPr>
    </w:p>
    <w:p w:rsidR="0096755B" w:rsidRDefault="0096755B" w:rsidP="0096755B">
      <w:pPr>
        <w:jc w:val="center"/>
        <w:rPr>
          <w:rFonts w:asciiTheme="majorHAnsi" w:eastAsia="Arial" w:hAnsiTheme="majorHAnsi" w:cs="Arial"/>
          <w:color w:val="000000"/>
          <w:sz w:val="24"/>
          <w:szCs w:val="24"/>
          <w:lang w:val="en-IN"/>
        </w:rPr>
      </w:pPr>
    </w:p>
    <w:p w:rsidR="0096755B" w:rsidRDefault="0096755B" w:rsidP="0096755B">
      <w:pPr>
        <w:jc w:val="center"/>
        <w:rPr>
          <w:rFonts w:asciiTheme="majorHAnsi" w:eastAsia="Arial" w:hAnsiTheme="majorHAnsi" w:cs="Arial"/>
          <w:color w:val="000000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4111"/>
        <w:gridCol w:w="2551"/>
      </w:tblGrid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SL NO</w:t>
            </w:r>
          </w:p>
        </w:tc>
        <w:tc>
          <w:tcPr>
            <w:tcW w:w="411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MENTOR</w:t>
            </w:r>
          </w:p>
        </w:tc>
        <w:tc>
          <w:tcPr>
            <w:tcW w:w="2551" w:type="dxa"/>
          </w:tcPr>
          <w:p w:rsidR="0096755B" w:rsidRDefault="0096755B" w:rsidP="00AA740E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NO OF STUDENTS ALLOTTED</w:t>
            </w: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11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5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11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5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11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5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11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5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11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5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11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5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959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411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55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96755B">
        <w:tc>
          <w:tcPr>
            <w:tcW w:w="5070" w:type="dxa"/>
            <w:gridSpan w:val="2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TOTAL</w:t>
            </w:r>
          </w:p>
        </w:tc>
        <w:tc>
          <w:tcPr>
            <w:tcW w:w="2551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</w:tbl>
    <w:p w:rsidR="0096755B" w:rsidRDefault="0096755B" w:rsidP="0096755B">
      <w:pPr>
        <w:jc w:val="center"/>
        <w:rPr>
          <w:rFonts w:eastAsia="Arial"/>
          <w:lang w:val="en-US"/>
        </w:rPr>
      </w:pPr>
    </w:p>
    <w:p w:rsidR="0096755B" w:rsidRDefault="0096755B" w:rsidP="0096755B">
      <w:pPr>
        <w:jc w:val="center"/>
        <w:rPr>
          <w:rFonts w:eastAsia="Arial"/>
          <w:lang w:val="en-US"/>
        </w:rPr>
      </w:pPr>
    </w:p>
    <w:p w:rsidR="0096755B" w:rsidRDefault="00AA740E" w:rsidP="00AA740E">
      <w:pPr>
        <w:rPr>
          <w:rFonts w:eastAsia="Arial"/>
          <w:lang w:val="en-US"/>
        </w:rPr>
      </w:pPr>
      <w:r>
        <w:rPr>
          <w:rFonts w:eastAsia="Arial"/>
          <w:lang w:val="en-US"/>
        </w:rPr>
        <w:t xml:space="preserve">Note : Should be allotted </w:t>
      </w:r>
      <w:r w:rsidR="001D24C8">
        <w:rPr>
          <w:rFonts w:eastAsia="Arial"/>
          <w:lang w:val="en-US"/>
        </w:rPr>
        <w:t>before</w:t>
      </w:r>
      <w:r>
        <w:rPr>
          <w:rFonts w:eastAsia="Arial"/>
          <w:lang w:val="en-US"/>
        </w:rPr>
        <w:t xml:space="preserve"> the end of fourth semester Model Examinations.</w:t>
      </w:r>
    </w:p>
    <w:p w:rsidR="0096755B" w:rsidRDefault="0096755B" w:rsidP="0096755B">
      <w:pPr>
        <w:jc w:val="center"/>
        <w:rPr>
          <w:rFonts w:eastAsia="Arial"/>
          <w:lang w:val="en-US"/>
        </w:rPr>
      </w:pPr>
    </w:p>
    <w:p w:rsidR="0096755B" w:rsidRDefault="0096755B" w:rsidP="0096755B">
      <w:pPr>
        <w:jc w:val="center"/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  <w:r>
        <w:rPr>
          <w:rFonts w:eastAsia="Arial"/>
          <w:lang w:val="en-US"/>
        </w:rPr>
        <w:t>HoD</w:t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  <w:t>PRINCIPAL</w:t>
      </w:r>
    </w:p>
    <w:p w:rsidR="0096755B" w:rsidRDefault="0096755B" w:rsidP="0096755B">
      <w:pPr>
        <w:rPr>
          <w:rFonts w:eastAsia="Arial"/>
          <w:lang w:val="en-US"/>
        </w:rPr>
      </w:pPr>
    </w:p>
    <w:p w:rsidR="0096755B" w:rsidRDefault="0096755B" w:rsidP="0096755B">
      <w:pPr>
        <w:jc w:val="center"/>
        <w:rPr>
          <w:rFonts w:ascii="Cambria" w:hAnsi="Cambria"/>
          <w:b/>
          <w:color w:val="C00000"/>
          <w:sz w:val="36"/>
        </w:rPr>
      </w:pPr>
      <w:r>
        <w:rPr>
          <w:rFonts w:ascii="Cambria" w:hAnsi="Cambria"/>
          <w:b/>
          <w:noProof/>
          <w:color w:val="C00000"/>
          <w:sz w:val="36"/>
          <w:lang w:val="en-US" w:eastAsia="en-US"/>
        </w:rPr>
        <w:lastRenderedPageBreak/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-228600</wp:posOffset>
            </wp:positionH>
            <wp:positionV relativeFrom="paragraph">
              <wp:posOffset>19050</wp:posOffset>
            </wp:positionV>
            <wp:extent cx="526415" cy="695325"/>
            <wp:effectExtent l="19050" t="0" r="6985" b="0"/>
            <wp:wrapTight wrapText="bothSides">
              <wp:wrapPolygon edited="0">
                <wp:start x="-782" y="0"/>
                <wp:lineTo x="-782" y="21304"/>
                <wp:lineTo x="21887" y="21304"/>
                <wp:lineTo x="21887" y="0"/>
                <wp:lineTo x="-782" y="0"/>
              </wp:wrapPolygon>
            </wp:wrapTight>
            <wp:docPr id="8" name="Picture 3" descr="D:\Reg Websites and Designs\newlogo\JP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g Websites and Designs\newlogo\JPE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noProof/>
          <w:color w:val="C00000"/>
          <w:sz w:val="36"/>
          <w:lang w:val="en-US" w:eastAsia="en-US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5638800</wp:posOffset>
            </wp:positionH>
            <wp:positionV relativeFrom="paragraph">
              <wp:posOffset>19050</wp:posOffset>
            </wp:positionV>
            <wp:extent cx="547370" cy="542925"/>
            <wp:effectExtent l="19050" t="0" r="5080" b="0"/>
            <wp:wrapTight wrapText="bothSides">
              <wp:wrapPolygon edited="0">
                <wp:start x="-752" y="0"/>
                <wp:lineTo x="-752" y="21221"/>
                <wp:lineTo x="21800" y="21221"/>
                <wp:lineTo x="21800" y="0"/>
                <wp:lineTo x="-752" y="0"/>
              </wp:wrapPolygon>
            </wp:wrapTight>
            <wp:docPr id="9" name="Picture 1" descr="D:\Reg Websites and Designs\ISO LOGO\I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g Websites and Designs\ISO LOGO\IS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7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2835">
        <w:rPr>
          <w:rFonts w:ascii="Cambria" w:hAnsi="Cambria"/>
          <w:b/>
          <w:color w:val="C00000"/>
          <w:sz w:val="36"/>
        </w:rPr>
        <w:t>SANKARA COLLEGE OF SCIENCE AND COMMERCE</w:t>
      </w:r>
    </w:p>
    <w:p w:rsidR="0096755B" w:rsidRPr="00EA28EB" w:rsidRDefault="0096755B" w:rsidP="0096755B">
      <w:pPr>
        <w:jc w:val="center"/>
        <w:rPr>
          <w:rFonts w:ascii="Cambria" w:hAnsi="Cambria"/>
          <w:b/>
          <w:color w:val="C00000"/>
          <w:sz w:val="28"/>
        </w:rPr>
      </w:pPr>
      <w:r w:rsidRPr="00EA28EB">
        <w:rPr>
          <w:rFonts w:ascii="Cambria" w:hAnsi="Cambria"/>
          <w:b/>
          <w:color w:val="C00000"/>
          <w:sz w:val="28"/>
        </w:rPr>
        <w:t>(Autonomous College)</w:t>
      </w:r>
    </w:p>
    <w:p w:rsidR="0096755B" w:rsidRDefault="0096755B" w:rsidP="0096755B">
      <w:pPr>
        <w:spacing w:after="120"/>
        <w:jc w:val="center"/>
        <w:rPr>
          <w:rFonts w:ascii="Cambria" w:hAnsi="Cambria"/>
          <w:b/>
          <w:color w:val="002060"/>
        </w:rPr>
      </w:pPr>
      <w:r w:rsidRPr="003D18A5">
        <w:rPr>
          <w:rFonts w:ascii="Cambria" w:hAnsi="Cambria"/>
          <w:b/>
          <w:color w:val="002060"/>
          <w:lang w:val="en-IN"/>
        </w:rPr>
        <w:t>Affiliated to Bharathiar University, Coimbatore | Approved by AICTE, New Delhi</w:t>
      </w:r>
      <w:r w:rsidRPr="003D18A5">
        <w:rPr>
          <w:rFonts w:ascii="Cambria" w:hAnsi="Cambria"/>
          <w:b/>
          <w:color w:val="002060"/>
          <w:lang w:val="en-IN"/>
        </w:rPr>
        <w:br/>
        <w:t xml:space="preserve">Re-Accredited by </w:t>
      </w:r>
      <w:r w:rsidRPr="003D18A5">
        <w:rPr>
          <w:rFonts w:ascii="Cambria" w:hAnsi="Cambria"/>
          <w:b/>
          <w:bCs/>
          <w:color w:val="002060"/>
          <w:lang w:val="en-IN"/>
        </w:rPr>
        <w:t>NAAC with A+ Grade</w:t>
      </w:r>
      <w:r w:rsidRPr="003D18A5">
        <w:rPr>
          <w:rFonts w:ascii="Cambria" w:hAnsi="Cambria"/>
          <w:b/>
          <w:color w:val="002060"/>
          <w:lang w:val="en-IN"/>
        </w:rPr>
        <w:t xml:space="preserve"> (Cycle II)|An ISO 9001:2015 Certified Institution</w:t>
      </w:r>
      <w:r w:rsidRPr="003D18A5">
        <w:rPr>
          <w:rFonts w:ascii="Cambria" w:hAnsi="Cambria"/>
          <w:b/>
          <w:color w:val="002060"/>
          <w:lang w:val="en-IN"/>
        </w:rPr>
        <w:br/>
        <w:t xml:space="preserve">Saravanampatty, Coimbatore – 641035|Ph: 0422 4313 500 </w:t>
      </w:r>
      <w:r w:rsidRPr="003D18A5">
        <w:rPr>
          <w:rFonts w:ascii="Cambria" w:hAnsi="Cambria"/>
          <w:b/>
          <w:color w:val="002060"/>
          <w:u w:val="single"/>
          <w:lang w:val="en-IN"/>
        </w:rPr>
        <w:t>|</w:t>
      </w:r>
      <w:r w:rsidRPr="003D18A5">
        <w:rPr>
          <w:rFonts w:ascii="Cambria" w:hAnsi="Cambria"/>
          <w:b/>
          <w:color w:val="002060"/>
          <w:lang w:val="en-IN"/>
        </w:rPr>
        <w:t xml:space="preserve"> Web: </w:t>
      </w:r>
      <w:hyperlink r:id="rId11" w:history="1">
        <w:r w:rsidRPr="003D18A5">
          <w:rPr>
            <w:rStyle w:val="Hyperlink"/>
            <w:rFonts w:ascii="Cambria" w:hAnsi="Cambria"/>
            <w:b/>
            <w:bCs/>
            <w:lang w:val="en-IN"/>
          </w:rPr>
          <w:t>www.sankara.ac.in</w:t>
        </w:r>
      </w:hyperlink>
    </w:p>
    <w:p w:rsidR="0096755B" w:rsidRPr="009960C9" w:rsidRDefault="0096755B" w:rsidP="0096755B">
      <w:pPr>
        <w:spacing w:after="120"/>
        <w:jc w:val="center"/>
      </w:pPr>
    </w:p>
    <w:p w:rsidR="0096755B" w:rsidRPr="0096755B" w:rsidRDefault="0096755B" w:rsidP="0096755B">
      <w:pPr>
        <w:jc w:val="center"/>
        <w:rPr>
          <w:rFonts w:asciiTheme="majorHAnsi" w:eastAsia="Arial" w:hAnsiTheme="majorHAnsi" w:cs="Arial"/>
          <w:b/>
          <w:color w:val="000000"/>
          <w:sz w:val="24"/>
          <w:szCs w:val="24"/>
          <w:lang w:val="en-IN"/>
        </w:rPr>
      </w:pPr>
      <w:r>
        <w:rPr>
          <w:rFonts w:asciiTheme="majorHAnsi" w:eastAsia="Arial" w:hAnsiTheme="majorHAnsi" w:cs="Arial"/>
          <w:b/>
          <w:color w:val="000000"/>
          <w:sz w:val="30"/>
          <w:szCs w:val="24"/>
          <w:lang w:val="en-IN"/>
        </w:rPr>
        <w:t>TRAINING PROVIDER</w:t>
      </w:r>
      <w:r w:rsidRPr="0096755B">
        <w:rPr>
          <w:rFonts w:asciiTheme="majorHAnsi" w:eastAsia="Arial" w:hAnsiTheme="majorHAnsi" w:cs="Arial"/>
          <w:b/>
          <w:color w:val="000000"/>
          <w:sz w:val="30"/>
          <w:szCs w:val="24"/>
          <w:lang w:val="en-IN"/>
        </w:rPr>
        <w:t xml:space="preserve"> </w:t>
      </w:r>
      <w:r w:rsidR="00AA740E">
        <w:rPr>
          <w:rFonts w:asciiTheme="majorHAnsi" w:eastAsia="Arial" w:hAnsiTheme="majorHAnsi" w:cs="Arial"/>
          <w:b/>
          <w:color w:val="000000"/>
          <w:sz w:val="30"/>
          <w:szCs w:val="24"/>
          <w:lang w:val="en-IN"/>
        </w:rPr>
        <w:t>DETAILS</w:t>
      </w:r>
    </w:p>
    <w:p w:rsidR="0096755B" w:rsidRDefault="0096755B" w:rsidP="0096755B">
      <w:pPr>
        <w:jc w:val="center"/>
        <w:rPr>
          <w:rFonts w:asciiTheme="majorHAnsi" w:eastAsia="Arial" w:hAnsiTheme="majorHAnsi" w:cs="Arial"/>
          <w:b/>
          <w:color w:val="000000"/>
          <w:sz w:val="24"/>
          <w:szCs w:val="24"/>
          <w:lang w:val="en-IN"/>
        </w:rPr>
      </w:pPr>
    </w:p>
    <w:p w:rsidR="0096755B" w:rsidRDefault="0096755B" w:rsidP="0096755B">
      <w:pPr>
        <w:jc w:val="center"/>
        <w:rPr>
          <w:rFonts w:asciiTheme="majorHAnsi" w:eastAsia="Arial" w:hAnsiTheme="majorHAnsi" w:cs="Arial"/>
          <w:b/>
          <w:color w:val="000000"/>
          <w:sz w:val="24"/>
          <w:szCs w:val="24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1418"/>
        <w:gridCol w:w="2410"/>
        <w:gridCol w:w="3118"/>
        <w:gridCol w:w="2135"/>
      </w:tblGrid>
      <w:tr w:rsidR="0096755B" w:rsidTr="00AA740E">
        <w:tc>
          <w:tcPr>
            <w:tcW w:w="675" w:type="dxa"/>
            <w:vAlign w:val="center"/>
          </w:tcPr>
          <w:p w:rsidR="0096755B" w:rsidRDefault="0096755B" w:rsidP="00AA740E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SL NO</w:t>
            </w:r>
          </w:p>
        </w:tc>
        <w:tc>
          <w:tcPr>
            <w:tcW w:w="1418" w:type="dxa"/>
            <w:vAlign w:val="center"/>
          </w:tcPr>
          <w:p w:rsidR="0096755B" w:rsidRDefault="0096755B" w:rsidP="00AA740E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REG NO</w:t>
            </w:r>
          </w:p>
        </w:tc>
        <w:tc>
          <w:tcPr>
            <w:tcW w:w="2410" w:type="dxa"/>
            <w:vAlign w:val="center"/>
          </w:tcPr>
          <w:p w:rsidR="0096755B" w:rsidRDefault="0096755B" w:rsidP="00AA740E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3118" w:type="dxa"/>
            <w:vAlign w:val="center"/>
          </w:tcPr>
          <w:p w:rsidR="0096755B" w:rsidRDefault="0096755B" w:rsidP="00AA740E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 w:rsidRPr="0096755B"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TRAINING PROVIDER</w:t>
            </w:r>
          </w:p>
          <w:p w:rsidR="0096755B" w:rsidRDefault="0096755B" w:rsidP="00AA740E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NAME &amp; ADDRESS</w:t>
            </w:r>
          </w:p>
        </w:tc>
        <w:tc>
          <w:tcPr>
            <w:tcW w:w="2135" w:type="dxa"/>
            <w:vAlign w:val="center"/>
          </w:tcPr>
          <w:p w:rsidR="0096755B" w:rsidRDefault="00AA740E" w:rsidP="00AA740E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INDUSTRIAL GUIDE</w:t>
            </w:r>
          </w:p>
          <w:p w:rsidR="00AA740E" w:rsidRDefault="00AA740E" w:rsidP="00AA740E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  <w:r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  <w:t>NAME, DESIGNATION &amp; CONTACT DETAILS</w:t>
            </w:r>
          </w:p>
          <w:p w:rsidR="00AA740E" w:rsidRDefault="00AA740E" w:rsidP="00AA740E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  <w:tr w:rsidR="0096755B" w:rsidTr="00AA740E">
        <w:tc>
          <w:tcPr>
            <w:tcW w:w="67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14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410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3118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  <w:tc>
          <w:tcPr>
            <w:tcW w:w="2135" w:type="dxa"/>
          </w:tcPr>
          <w:p w:rsidR="0096755B" w:rsidRDefault="0096755B" w:rsidP="0096755B">
            <w:pPr>
              <w:jc w:val="center"/>
              <w:rPr>
                <w:rFonts w:asciiTheme="majorHAnsi" w:eastAsia="Arial" w:hAnsiTheme="majorHAnsi" w:cs="Arial"/>
                <w:color w:val="000000"/>
                <w:sz w:val="24"/>
                <w:szCs w:val="24"/>
                <w:lang w:val="en-IN"/>
              </w:rPr>
            </w:pPr>
          </w:p>
        </w:tc>
      </w:tr>
    </w:tbl>
    <w:p w:rsidR="0096755B" w:rsidRDefault="0096755B" w:rsidP="0096755B">
      <w:pPr>
        <w:jc w:val="center"/>
        <w:rPr>
          <w:rFonts w:asciiTheme="majorHAnsi" w:eastAsia="Arial" w:hAnsiTheme="majorHAnsi" w:cs="Arial"/>
          <w:color w:val="000000"/>
          <w:sz w:val="24"/>
          <w:szCs w:val="24"/>
          <w:lang w:val="en-IN"/>
        </w:rPr>
      </w:pPr>
    </w:p>
    <w:p w:rsidR="0096755B" w:rsidRDefault="0096755B" w:rsidP="0096755B">
      <w:pPr>
        <w:jc w:val="center"/>
        <w:rPr>
          <w:rFonts w:asciiTheme="majorHAnsi" w:eastAsia="Arial" w:hAnsiTheme="majorHAnsi" w:cs="Arial"/>
          <w:color w:val="000000"/>
          <w:sz w:val="24"/>
          <w:szCs w:val="24"/>
          <w:lang w:val="en-IN"/>
        </w:rPr>
      </w:pPr>
    </w:p>
    <w:p w:rsidR="0096755B" w:rsidRDefault="0096755B" w:rsidP="0096755B">
      <w:pPr>
        <w:jc w:val="center"/>
        <w:rPr>
          <w:rFonts w:eastAsia="Arial"/>
          <w:lang w:val="en-US"/>
        </w:rPr>
      </w:pPr>
    </w:p>
    <w:p w:rsidR="00AA740E" w:rsidRDefault="00AA740E" w:rsidP="00AA740E">
      <w:pPr>
        <w:rPr>
          <w:rFonts w:eastAsia="Arial"/>
          <w:lang w:val="en-US"/>
        </w:rPr>
      </w:pPr>
      <w:r>
        <w:rPr>
          <w:rFonts w:eastAsia="Arial"/>
          <w:lang w:val="en-US"/>
        </w:rPr>
        <w:t>Note : Should be approved  before the end of fourth semester End Semster Examinations.</w:t>
      </w:r>
    </w:p>
    <w:p w:rsidR="0096755B" w:rsidRDefault="0096755B" w:rsidP="0096755B">
      <w:pPr>
        <w:jc w:val="center"/>
        <w:rPr>
          <w:rFonts w:eastAsia="Arial"/>
          <w:lang w:val="en-US"/>
        </w:rPr>
      </w:pPr>
    </w:p>
    <w:p w:rsidR="0096755B" w:rsidRDefault="0096755B" w:rsidP="0096755B">
      <w:pPr>
        <w:jc w:val="center"/>
        <w:rPr>
          <w:rFonts w:eastAsia="Arial"/>
          <w:lang w:val="en-US"/>
        </w:rPr>
      </w:pPr>
    </w:p>
    <w:p w:rsidR="0096755B" w:rsidRDefault="0096755B" w:rsidP="0096755B">
      <w:pPr>
        <w:jc w:val="center"/>
        <w:rPr>
          <w:rFonts w:eastAsia="Arial"/>
          <w:lang w:val="en-US"/>
        </w:rPr>
      </w:pPr>
    </w:p>
    <w:p w:rsidR="00AA740E" w:rsidRDefault="00AA740E" w:rsidP="0096755B">
      <w:pPr>
        <w:jc w:val="center"/>
        <w:rPr>
          <w:rFonts w:eastAsia="Arial"/>
          <w:lang w:val="en-US"/>
        </w:rPr>
      </w:pPr>
    </w:p>
    <w:p w:rsidR="00AA740E" w:rsidRDefault="00AA740E" w:rsidP="0096755B">
      <w:pPr>
        <w:jc w:val="center"/>
        <w:rPr>
          <w:rFonts w:eastAsia="Arial"/>
          <w:lang w:val="en-US"/>
        </w:rPr>
      </w:pPr>
    </w:p>
    <w:p w:rsidR="00AA740E" w:rsidRDefault="00AA740E" w:rsidP="0096755B">
      <w:pPr>
        <w:jc w:val="center"/>
        <w:rPr>
          <w:rFonts w:eastAsia="Arial"/>
          <w:lang w:val="en-US"/>
        </w:rPr>
      </w:pPr>
    </w:p>
    <w:p w:rsidR="00AA740E" w:rsidRDefault="00AA740E" w:rsidP="0096755B">
      <w:pPr>
        <w:jc w:val="center"/>
        <w:rPr>
          <w:rFonts w:eastAsia="Arial"/>
          <w:lang w:val="en-US"/>
        </w:rPr>
      </w:pPr>
    </w:p>
    <w:p w:rsidR="00AA740E" w:rsidRDefault="00AA740E" w:rsidP="0096755B">
      <w:pPr>
        <w:jc w:val="center"/>
        <w:rPr>
          <w:rFonts w:eastAsia="Arial"/>
          <w:lang w:val="en-US"/>
        </w:rPr>
      </w:pPr>
    </w:p>
    <w:p w:rsidR="0096755B" w:rsidRDefault="0096755B" w:rsidP="0096755B">
      <w:pPr>
        <w:jc w:val="center"/>
        <w:rPr>
          <w:rFonts w:eastAsia="Arial"/>
          <w:lang w:val="en-US"/>
        </w:rPr>
      </w:pPr>
    </w:p>
    <w:p w:rsidR="0096755B" w:rsidRDefault="0096755B" w:rsidP="0096755B">
      <w:pPr>
        <w:rPr>
          <w:rFonts w:eastAsia="Arial"/>
          <w:lang w:val="en-US"/>
        </w:rPr>
      </w:pPr>
      <w:r>
        <w:rPr>
          <w:rFonts w:eastAsia="Arial"/>
          <w:lang w:val="en-US"/>
        </w:rPr>
        <w:t>HoD</w:t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</w:r>
      <w:r>
        <w:rPr>
          <w:rFonts w:eastAsia="Arial"/>
          <w:lang w:val="en-US"/>
        </w:rPr>
        <w:tab/>
        <w:t>PRINCIPAL</w:t>
      </w:r>
    </w:p>
    <w:sectPr w:rsidR="0096755B" w:rsidSect="00FD0678">
      <w:headerReference w:type="default" r:id="rId12"/>
      <w:footerReference w:type="default" r:id="rId13"/>
      <w:pgSz w:w="11909" w:h="16834"/>
      <w:pgMar w:top="1535" w:right="1109" w:bottom="1620" w:left="1260" w:header="274" w:footer="567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D6A" w:rsidRDefault="00031D6A">
      <w:r>
        <w:separator/>
      </w:r>
    </w:p>
  </w:endnote>
  <w:endnote w:type="continuationSeparator" w:id="0">
    <w:p w:rsidR="00031D6A" w:rsidRDefault="00031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55B" w:rsidRPr="0065571F" w:rsidRDefault="0096755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Arial" w:hAnsi="Arial" w:cs="Arial"/>
        <w:color w:val="000000"/>
      </w:rPr>
    </w:pPr>
    <w:r w:rsidRPr="0065571F">
      <w:rPr>
        <w:rFonts w:ascii="Arial" w:hAnsi="Arial" w:cs="Arial"/>
        <w:color w:val="000000"/>
      </w:rPr>
      <w:t xml:space="preserve">Page </w:t>
    </w:r>
    <w:r w:rsidR="00593F02" w:rsidRPr="0065571F">
      <w:rPr>
        <w:rFonts w:ascii="Arial" w:hAnsi="Arial" w:cs="Arial"/>
        <w:b/>
        <w:color w:val="000000"/>
      </w:rPr>
      <w:fldChar w:fldCharType="begin"/>
    </w:r>
    <w:r w:rsidRPr="0065571F">
      <w:rPr>
        <w:rFonts w:ascii="Arial" w:hAnsi="Arial" w:cs="Arial"/>
        <w:b/>
        <w:color w:val="000000"/>
      </w:rPr>
      <w:instrText>PAGE</w:instrText>
    </w:r>
    <w:r w:rsidR="00593F02" w:rsidRPr="0065571F">
      <w:rPr>
        <w:rFonts w:ascii="Arial" w:hAnsi="Arial" w:cs="Arial"/>
        <w:b/>
        <w:color w:val="000000"/>
      </w:rPr>
      <w:fldChar w:fldCharType="separate"/>
    </w:r>
    <w:r w:rsidR="002C0EA1">
      <w:rPr>
        <w:rFonts w:ascii="Arial" w:hAnsi="Arial" w:cs="Arial"/>
        <w:b/>
        <w:noProof/>
        <w:color w:val="000000"/>
      </w:rPr>
      <w:t>5</w:t>
    </w:r>
    <w:r w:rsidR="00593F02" w:rsidRPr="0065571F">
      <w:rPr>
        <w:rFonts w:ascii="Arial" w:hAnsi="Arial" w:cs="Arial"/>
        <w:b/>
        <w:color w:val="000000"/>
      </w:rPr>
      <w:fldChar w:fldCharType="end"/>
    </w:r>
    <w:r w:rsidRPr="0065571F">
      <w:rPr>
        <w:rFonts w:ascii="Arial" w:hAnsi="Arial" w:cs="Arial"/>
        <w:color w:val="000000"/>
      </w:rPr>
      <w:t xml:space="preserve"> of </w:t>
    </w:r>
    <w:r w:rsidR="00593F02" w:rsidRPr="0065571F">
      <w:rPr>
        <w:rFonts w:ascii="Arial" w:hAnsi="Arial" w:cs="Arial"/>
        <w:b/>
        <w:color w:val="000000"/>
      </w:rPr>
      <w:fldChar w:fldCharType="begin"/>
    </w:r>
    <w:r w:rsidRPr="0065571F">
      <w:rPr>
        <w:rFonts w:ascii="Arial" w:hAnsi="Arial" w:cs="Arial"/>
        <w:b/>
        <w:color w:val="000000"/>
      </w:rPr>
      <w:instrText>NUMPAGES</w:instrText>
    </w:r>
    <w:r w:rsidR="00593F02" w:rsidRPr="0065571F">
      <w:rPr>
        <w:rFonts w:ascii="Arial" w:hAnsi="Arial" w:cs="Arial"/>
        <w:b/>
        <w:color w:val="000000"/>
      </w:rPr>
      <w:fldChar w:fldCharType="separate"/>
    </w:r>
    <w:r w:rsidR="002C0EA1">
      <w:rPr>
        <w:rFonts w:ascii="Arial" w:hAnsi="Arial" w:cs="Arial"/>
        <w:b/>
        <w:noProof/>
        <w:color w:val="000000"/>
      </w:rPr>
      <w:t>8</w:t>
    </w:r>
    <w:r w:rsidR="00593F02" w:rsidRPr="0065571F">
      <w:rPr>
        <w:rFonts w:ascii="Arial" w:hAnsi="Arial" w:cs="Arial"/>
        <w:b/>
        <w:color w:val="000000"/>
      </w:rPr>
      <w:fldChar w:fldCharType="end"/>
    </w:r>
  </w:p>
  <w:p w:rsidR="0096755B" w:rsidRDefault="0096755B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D6A" w:rsidRDefault="00031D6A">
      <w:r>
        <w:separator/>
      </w:r>
    </w:p>
  </w:footnote>
  <w:footnote w:type="continuationSeparator" w:id="0">
    <w:p w:rsidR="00031D6A" w:rsidRDefault="00031D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755B" w:rsidRDefault="0096755B" w:rsidP="00FD0678">
    <w:pPr>
      <w:rPr>
        <w:rFonts w:ascii="Cambria" w:hAnsi="Cambria"/>
        <w:b/>
        <w:color w:val="002060"/>
      </w:rPr>
    </w:pPr>
    <w:r>
      <w:rPr>
        <w:sz w:val="2"/>
        <w:szCs w:val="2"/>
      </w:rPr>
      <w:t xml:space="preserve"> : </w:t>
    </w:r>
  </w:p>
  <w:p w:rsidR="0096755B" w:rsidRDefault="0096755B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F5436"/>
    <w:multiLevelType w:val="multilevel"/>
    <w:tmpl w:val="B230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89646A"/>
    <w:multiLevelType w:val="multilevel"/>
    <w:tmpl w:val="F6BE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86ADB"/>
    <w:multiLevelType w:val="multilevel"/>
    <w:tmpl w:val="679C3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467FB4"/>
    <w:multiLevelType w:val="multilevel"/>
    <w:tmpl w:val="CB18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B16563"/>
    <w:multiLevelType w:val="multilevel"/>
    <w:tmpl w:val="C9BE0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C56EF"/>
    <w:multiLevelType w:val="multilevel"/>
    <w:tmpl w:val="B80E8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8027BF"/>
    <w:multiLevelType w:val="multilevel"/>
    <w:tmpl w:val="23861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ED55221"/>
    <w:multiLevelType w:val="multilevel"/>
    <w:tmpl w:val="05ACF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22F7C43"/>
    <w:multiLevelType w:val="multilevel"/>
    <w:tmpl w:val="CBE6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553284"/>
    <w:multiLevelType w:val="multilevel"/>
    <w:tmpl w:val="576A1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0D3475"/>
    <w:multiLevelType w:val="multilevel"/>
    <w:tmpl w:val="7648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2"/>
  </w:num>
  <w:num w:numId="5">
    <w:abstractNumId w:val="7"/>
  </w:num>
  <w:num w:numId="6">
    <w:abstractNumId w:val="0"/>
  </w:num>
  <w:num w:numId="7">
    <w:abstractNumId w:val="10"/>
  </w:num>
  <w:num w:numId="8">
    <w:abstractNumId w:val="8"/>
  </w:num>
  <w:num w:numId="9">
    <w:abstractNumId w:val="4"/>
  </w:num>
  <w:num w:numId="10">
    <w:abstractNumId w:val="1"/>
  </w:num>
  <w:num w:numId="11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51D9"/>
    <w:rsid w:val="00002566"/>
    <w:rsid w:val="0001004F"/>
    <w:rsid w:val="0001089A"/>
    <w:rsid w:val="00031D6A"/>
    <w:rsid w:val="000352BD"/>
    <w:rsid w:val="0005481B"/>
    <w:rsid w:val="00070303"/>
    <w:rsid w:val="000A4210"/>
    <w:rsid w:val="000C0BC9"/>
    <w:rsid w:val="000C514A"/>
    <w:rsid w:val="000D35B0"/>
    <w:rsid w:val="00130600"/>
    <w:rsid w:val="001515BA"/>
    <w:rsid w:val="001727CB"/>
    <w:rsid w:val="00176BDE"/>
    <w:rsid w:val="001874A9"/>
    <w:rsid w:val="001C2FF4"/>
    <w:rsid w:val="001C484D"/>
    <w:rsid w:val="001D24C8"/>
    <w:rsid w:val="001E35A4"/>
    <w:rsid w:val="001F1D88"/>
    <w:rsid w:val="00226F40"/>
    <w:rsid w:val="00243FB7"/>
    <w:rsid w:val="00260A76"/>
    <w:rsid w:val="0026753A"/>
    <w:rsid w:val="002676EC"/>
    <w:rsid w:val="00274EC5"/>
    <w:rsid w:val="00276D43"/>
    <w:rsid w:val="00292A90"/>
    <w:rsid w:val="002C0EA1"/>
    <w:rsid w:val="002C2FAD"/>
    <w:rsid w:val="002D3226"/>
    <w:rsid w:val="002D45B6"/>
    <w:rsid w:val="002E7EE5"/>
    <w:rsid w:val="002F0112"/>
    <w:rsid w:val="002F71CE"/>
    <w:rsid w:val="003019D0"/>
    <w:rsid w:val="00313279"/>
    <w:rsid w:val="00313BA2"/>
    <w:rsid w:val="00351952"/>
    <w:rsid w:val="00360693"/>
    <w:rsid w:val="00367E9E"/>
    <w:rsid w:val="003848EC"/>
    <w:rsid w:val="003954CB"/>
    <w:rsid w:val="003C4E60"/>
    <w:rsid w:val="003E7810"/>
    <w:rsid w:val="00432525"/>
    <w:rsid w:val="00456491"/>
    <w:rsid w:val="00481319"/>
    <w:rsid w:val="0049503C"/>
    <w:rsid w:val="004D5E9A"/>
    <w:rsid w:val="004E3E2C"/>
    <w:rsid w:val="004E4B80"/>
    <w:rsid w:val="004E7022"/>
    <w:rsid w:val="0050316E"/>
    <w:rsid w:val="005051D9"/>
    <w:rsid w:val="00516662"/>
    <w:rsid w:val="00527186"/>
    <w:rsid w:val="00552C2B"/>
    <w:rsid w:val="005572E0"/>
    <w:rsid w:val="00582EED"/>
    <w:rsid w:val="00593F02"/>
    <w:rsid w:val="00597691"/>
    <w:rsid w:val="005B70CE"/>
    <w:rsid w:val="005F1E2D"/>
    <w:rsid w:val="00620E48"/>
    <w:rsid w:val="006215A2"/>
    <w:rsid w:val="00622116"/>
    <w:rsid w:val="00630869"/>
    <w:rsid w:val="0064299D"/>
    <w:rsid w:val="0065571F"/>
    <w:rsid w:val="00665509"/>
    <w:rsid w:val="00682A1F"/>
    <w:rsid w:val="006B010F"/>
    <w:rsid w:val="006C7445"/>
    <w:rsid w:val="006C7904"/>
    <w:rsid w:val="006D0187"/>
    <w:rsid w:val="006D3197"/>
    <w:rsid w:val="006D4EEA"/>
    <w:rsid w:val="006D5C49"/>
    <w:rsid w:val="00724E2E"/>
    <w:rsid w:val="0077176A"/>
    <w:rsid w:val="00772560"/>
    <w:rsid w:val="00784E4D"/>
    <w:rsid w:val="007B15BB"/>
    <w:rsid w:val="007B35A8"/>
    <w:rsid w:val="007E466A"/>
    <w:rsid w:val="0080538E"/>
    <w:rsid w:val="00814FF9"/>
    <w:rsid w:val="008177C5"/>
    <w:rsid w:val="00827CC7"/>
    <w:rsid w:val="00832736"/>
    <w:rsid w:val="0084332D"/>
    <w:rsid w:val="008C678A"/>
    <w:rsid w:val="008F60C9"/>
    <w:rsid w:val="00906040"/>
    <w:rsid w:val="009143FD"/>
    <w:rsid w:val="0092597C"/>
    <w:rsid w:val="0093177C"/>
    <w:rsid w:val="0093367D"/>
    <w:rsid w:val="00934950"/>
    <w:rsid w:val="00935B64"/>
    <w:rsid w:val="0096755B"/>
    <w:rsid w:val="0097744D"/>
    <w:rsid w:val="00991AF3"/>
    <w:rsid w:val="00997B45"/>
    <w:rsid w:val="00997E20"/>
    <w:rsid w:val="009D270D"/>
    <w:rsid w:val="009E2119"/>
    <w:rsid w:val="009E59BD"/>
    <w:rsid w:val="009F5D90"/>
    <w:rsid w:val="00A33BFE"/>
    <w:rsid w:val="00A4648B"/>
    <w:rsid w:val="00A56E86"/>
    <w:rsid w:val="00A648C3"/>
    <w:rsid w:val="00A650E4"/>
    <w:rsid w:val="00A81BAC"/>
    <w:rsid w:val="00AA740E"/>
    <w:rsid w:val="00AB52FA"/>
    <w:rsid w:val="00AB5626"/>
    <w:rsid w:val="00AD05FC"/>
    <w:rsid w:val="00B04B85"/>
    <w:rsid w:val="00B1372B"/>
    <w:rsid w:val="00B4126A"/>
    <w:rsid w:val="00B4737D"/>
    <w:rsid w:val="00B7224A"/>
    <w:rsid w:val="00B762B4"/>
    <w:rsid w:val="00B76795"/>
    <w:rsid w:val="00B76D6A"/>
    <w:rsid w:val="00B816CA"/>
    <w:rsid w:val="00B84279"/>
    <w:rsid w:val="00B9354B"/>
    <w:rsid w:val="00B97413"/>
    <w:rsid w:val="00BA435C"/>
    <w:rsid w:val="00BD51C5"/>
    <w:rsid w:val="00BD6436"/>
    <w:rsid w:val="00BE6A72"/>
    <w:rsid w:val="00BE77F1"/>
    <w:rsid w:val="00C2382D"/>
    <w:rsid w:val="00C464F3"/>
    <w:rsid w:val="00C46E21"/>
    <w:rsid w:val="00CA5375"/>
    <w:rsid w:val="00CA5400"/>
    <w:rsid w:val="00D04CE1"/>
    <w:rsid w:val="00D05463"/>
    <w:rsid w:val="00D27981"/>
    <w:rsid w:val="00D57386"/>
    <w:rsid w:val="00DB1C33"/>
    <w:rsid w:val="00DB79CC"/>
    <w:rsid w:val="00DE0007"/>
    <w:rsid w:val="00DF3A4D"/>
    <w:rsid w:val="00E15D62"/>
    <w:rsid w:val="00E34CD5"/>
    <w:rsid w:val="00E371A3"/>
    <w:rsid w:val="00E564C5"/>
    <w:rsid w:val="00E74407"/>
    <w:rsid w:val="00E76C7E"/>
    <w:rsid w:val="00E85EBC"/>
    <w:rsid w:val="00EB0284"/>
    <w:rsid w:val="00EB5E67"/>
    <w:rsid w:val="00EC22F2"/>
    <w:rsid w:val="00ED09A3"/>
    <w:rsid w:val="00F01DF4"/>
    <w:rsid w:val="00F07882"/>
    <w:rsid w:val="00F07A26"/>
    <w:rsid w:val="00F57D18"/>
    <w:rsid w:val="00F60452"/>
    <w:rsid w:val="00F650ED"/>
    <w:rsid w:val="00F97181"/>
    <w:rsid w:val="00FC1B33"/>
    <w:rsid w:val="00FD0678"/>
    <w:rsid w:val="00FE3647"/>
    <w:rsid w:val="00FE3B86"/>
    <w:rsid w:val="00FF26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6D45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15BB"/>
  </w:style>
  <w:style w:type="paragraph" w:styleId="Heading1">
    <w:name w:val="heading 1"/>
    <w:basedOn w:val="Normal"/>
    <w:next w:val="Normal"/>
    <w:uiPriority w:val="9"/>
    <w:qFormat/>
    <w:rsid w:val="007B15BB"/>
    <w:pPr>
      <w:keepNext/>
      <w:spacing w:before="240" w:after="60"/>
      <w:ind w:left="720" w:hanging="720"/>
      <w:outlineLvl w:val="0"/>
    </w:pPr>
    <w:rPr>
      <w:rFonts w:ascii="Cambria" w:eastAsia="Cambria" w:hAnsi="Cambria" w:cs="Cambria"/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7B15BB"/>
    <w:pPr>
      <w:keepNext/>
      <w:spacing w:before="240" w:after="60"/>
      <w:ind w:left="1440" w:hanging="720"/>
      <w:outlineLvl w:val="1"/>
    </w:pPr>
    <w:rPr>
      <w:rFonts w:ascii="Cambria" w:eastAsia="Cambria" w:hAnsi="Cambria" w:cs="Cambria"/>
      <w:b/>
      <w:i/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rsid w:val="007B15BB"/>
    <w:pPr>
      <w:keepNext/>
      <w:spacing w:before="240" w:after="60"/>
      <w:ind w:left="2160" w:hanging="72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7B15BB"/>
    <w:pPr>
      <w:keepNext/>
      <w:spacing w:before="240" w:after="60"/>
      <w:ind w:left="2880" w:hanging="72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7B15BB"/>
    <w:pPr>
      <w:spacing w:before="240" w:after="60"/>
      <w:ind w:left="3600" w:hanging="72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7B15BB"/>
    <w:pPr>
      <w:spacing w:before="240" w:after="60"/>
      <w:ind w:left="4320" w:hanging="720"/>
      <w:outlineLvl w:val="5"/>
    </w:pPr>
    <w:rPr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5BB"/>
    <w:pPr>
      <w:jc w:val="center"/>
    </w:pPr>
    <w:rPr>
      <w:b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7B15B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B15BB"/>
    <w:tblPr>
      <w:tblStyleRowBandSize w:val="1"/>
      <w:tblStyleColBandSize w:val="1"/>
    </w:tblPr>
  </w:style>
  <w:style w:type="table" w:customStyle="1" w:styleId="a0">
    <w:basedOn w:val="TableNormal"/>
    <w:rsid w:val="007B15B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rsid w:val="007B15BB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rsid w:val="007B15BB"/>
    <w:tblPr>
      <w:tblStyleRowBandSize w:val="1"/>
      <w:tblStyleColBandSize w:val="1"/>
    </w:tblPr>
  </w:style>
  <w:style w:type="table" w:customStyle="1" w:styleId="a3">
    <w:basedOn w:val="TableNormal"/>
    <w:rsid w:val="007B15BB"/>
    <w:tblPr>
      <w:tblStyleRowBandSize w:val="1"/>
      <w:tblStyleColBandSize w:val="1"/>
    </w:tblPr>
  </w:style>
  <w:style w:type="table" w:customStyle="1" w:styleId="a4">
    <w:basedOn w:val="TableNormal"/>
    <w:rsid w:val="007B15BB"/>
    <w:tblPr>
      <w:tblStyleRowBandSize w:val="1"/>
      <w:tblStyleColBandSize w:val="1"/>
    </w:tblPr>
  </w:style>
  <w:style w:type="table" w:customStyle="1" w:styleId="a5">
    <w:basedOn w:val="TableNormal"/>
    <w:rsid w:val="007B15BB"/>
    <w:tblPr>
      <w:tblStyleRowBandSize w:val="1"/>
      <w:tblStyleColBandSize w:val="1"/>
    </w:tblPr>
  </w:style>
  <w:style w:type="table" w:customStyle="1" w:styleId="a6">
    <w:basedOn w:val="TableNormal"/>
    <w:rsid w:val="007B15BB"/>
    <w:tblPr>
      <w:tblStyleRowBandSize w:val="1"/>
      <w:tblStyleColBandSize w:val="1"/>
    </w:tblPr>
  </w:style>
  <w:style w:type="table" w:customStyle="1" w:styleId="a7">
    <w:basedOn w:val="TableNormal"/>
    <w:rsid w:val="007B15BB"/>
    <w:tblPr>
      <w:tblStyleRowBandSize w:val="1"/>
      <w:tblStyleColBandSize w:val="1"/>
    </w:tblPr>
  </w:style>
  <w:style w:type="table" w:customStyle="1" w:styleId="a8">
    <w:basedOn w:val="TableNormal"/>
    <w:rsid w:val="007B15BB"/>
    <w:tblPr>
      <w:tblStyleRowBandSize w:val="1"/>
      <w:tblStyleColBandSize w:val="1"/>
    </w:tblPr>
  </w:style>
  <w:style w:type="table" w:customStyle="1" w:styleId="a9">
    <w:basedOn w:val="TableNormal"/>
    <w:rsid w:val="007B15BB"/>
    <w:tblPr>
      <w:tblStyleRowBandSize w:val="1"/>
      <w:tblStyleColBandSize w:val="1"/>
    </w:tblPr>
  </w:style>
  <w:style w:type="table" w:customStyle="1" w:styleId="aa">
    <w:basedOn w:val="TableNormal"/>
    <w:rsid w:val="007B15BB"/>
    <w:tblPr>
      <w:tblStyleRowBandSize w:val="1"/>
      <w:tblStyleColBandSize w:val="1"/>
    </w:tblPr>
  </w:style>
  <w:style w:type="table" w:customStyle="1" w:styleId="ab">
    <w:basedOn w:val="TableNormal"/>
    <w:rsid w:val="007B15BB"/>
    <w:tblPr>
      <w:tblStyleRowBandSize w:val="1"/>
      <w:tblStyleColBandSize w:val="1"/>
    </w:tblPr>
  </w:style>
  <w:style w:type="table" w:customStyle="1" w:styleId="ac">
    <w:basedOn w:val="TableNormal"/>
    <w:rsid w:val="007B15BB"/>
    <w:tblPr>
      <w:tblStyleRowBandSize w:val="1"/>
      <w:tblStyleColBandSize w:val="1"/>
    </w:tblPr>
  </w:style>
  <w:style w:type="table" w:customStyle="1" w:styleId="ad">
    <w:basedOn w:val="TableNormal"/>
    <w:rsid w:val="007B15BB"/>
    <w:tblPr>
      <w:tblStyleRowBandSize w:val="1"/>
      <w:tblStyleColBandSize w:val="1"/>
    </w:tblPr>
  </w:style>
  <w:style w:type="table" w:customStyle="1" w:styleId="ae">
    <w:basedOn w:val="TableNormal"/>
    <w:rsid w:val="007B15BB"/>
    <w:tblPr>
      <w:tblStyleRowBandSize w:val="1"/>
      <w:tblStyleColBandSize w:val="1"/>
    </w:tblPr>
  </w:style>
  <w:style w:type="table" w:customStyle="1" w:styleId="af">
    <w:basedOn w:val="TableNormal"/>
    <w:rsid w:val="007B15BB"/>
    <w:tblPr>
      <w:tblStyleRowBandSize w:val="1"/>
      <w:tblStyleColBandSize w:val="1"/>
    </w:tblPr>
  </w:style>
  <w:style w:type="table" w:customStyle="1" w:styleId="af0">
    <w:basedOn w:val="TableNormal"/>
    <w:rsid w:val="007B15BB"/>
    <w:tblPr>
      <w:tblStyleRowBandSize w:val="1"/>
      <w:tblStyleColBandSize w:val="1"/>
    </w:tblPr>
  </w:style>
  <w:style w:type="table" w:customStyle="1" w:styleId="af1">
    <w:basedOn w:val="TableNormal"/>
    <w:rsid w:val="007B15BB"/>
    <w:tblPr>
      <w:tblStyleRowBandSize w:val="1"/>
      <w:tblStyleColBandSize w:val="1"/>
    </w:tblPr>
  </w:style>
  <w:style w:type="table" w:customStyle="1" w:styleId="af2">
    <w:basedOn w:val="TableNormal"/>
    <w:rsid w:val="007B15BB"/>
    <w:tblPr>
      <w:tblStyleRowBandSize w:val="1"/>
      <w:tblStyleColBandSize w:val="1"/>
    </w:tblPr>
  </w:style>
  <w:style w:type="table" w:customStyle="1" w:styleId="af3">
    <w:basedOn w:val="TableNormal"/>
    <w:rsid w:val="007B15BB"/>
    <w:tblPr>
      <w:tblStyleRowBandSize w:val="1"/>
      <w:tblStyleColBandSize w:val="1"/>
    </w:tblPr>
  </w:style>
  <w:style w:type="table" w:customStyle="1" w:styleId="af4">
    <w:basedOn w:val="TableNormal"/>
    <w:rsid w:val="007B15BB"/>
    <w:tblPr>
      <w:tblStyleRowBandSize w:val="1"/>
      <w:tblStyleColBandSize w:val="1"/>
    </w:tblPr>
  </w:style>
  <w:style w:type="table" w:customStyle="1" w:styleId="af5">
    <w:basedOn w:val="TableNormal"/>
    <w:rsid w:val="007B15BB"/>
    <w:tblPr>
      <w:tblStyleRowBandSize w:val="1"/>
      <w:tblStyleColBandSize w:val="1"/>
    </w:tblPr>
  </w:style>
  <w:style w:type="table" w:customStyle="1" w:styleId="af6">
    <w:basedOn w:val="TableNormal"/>
    <w:rsid w:val="007B15BB"/>
    <w:tblPr>
      <w:tblStyleRowBandSize w:val="1"/>
      <w:tblStyleColBandSize w:val="1"/>
    </w:tblPr>
  </w:style>
  <w:style w:type="table" w:customStyle="1" w:styleId="af7">
    <w:basedOn w:val="TableNormal"/>
    <w:rsid w:val="007B15BB"/>
    <w:tblPr>
      <w:tblStyleRowBandSize w:val="1"/>
      <w:tblStyleColBandSize w:val="1"/>
    </w:tblPr>
  </w:style>
  <w:style w:type="table" w:customStyle="1" w:styleId="af8">
    <w:basedOn w:val="TableNormal"/>
    <w:rsid w:val="007B15BB"/>
    <w:tblPr>
      <w:tblStyleRowBandSize w:val="1"/>
      <w:tblStyleColBandSize w:val="1"/>
    </w:tblPr>
  </w:style>
  <w:style w:type="table" w:customStyle="1" w:styleId="af9">
    <w:basedOn w:val="TableNormal"/>
    <w:rsid w:val="007B15BB"/>
    <w:tblPr>
      <w:tblStyleRowBandSize w:val="1"/>
      <w:tblStyleColBandSize w:val="1"/>
    </w:tblPr>
  </w:style>
  <w:style w:type="table" w:customStyle="1" w:styleId="afa">
    <w:basedOn w:val="TableNormal"/>
    <w:rsid w:val="007B15BB"/>
    <w:tblPr>
      <w:tblStyleRowBandSize w:val="1"/>
      <w:tblStyleColBandSize w:val="1"/>
    </w:tblPr>
  </w:style>
  <w:style w:type="table" w:customStyle="1" w:styleId="afb">
    <w:basedOn w:val="TableNormal"/>
    <w:rsid w:val="007B15BB"/>
    <w:tblPr>
      <w:tblStyleRowBandSize w:val="1"/>
      <w:tblStyleColBandSize w:val="1"/>
    </w:tblPr>
  </w:style>
  <w:style w:type="table" w:customStyle="1" w:styleId="afc">
    <w:basedOn w:val="TableNormal"/>
    <w:rsid w:val="007B15BB"/>
    <w:tblPr>
      <w:tblStyleRowBandSize w:val="1"/>
      <w:tblStyleColBandSize w:val="1"/>
    </w:tblPr>
  </w:style>
  <w:style w:type="table" w:customStyle="1" w:styleId="afd">
    <w:basedOn w:val="TableNormal"/>
    <w:rsid w:val="007B15BB"/>
    <w:tblPr>
      <w:tblStyleRowBandSize w:val="1"/>
      <w:tblStyleColBandSize w:val="1"/>
    </w:tblPr>
  </w:style>
  <w:style w:type="table" w:customStyle="1" w:styleId="afe">
    <w:basedOn w:val="TableNormal"/>
    <w:rsid w:val="007B15B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">
    <w:basedOn w:val="TableNormal"/>
    <w:rsid w:val="007B15BB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ff0">
    <w:basedOn w:val="TableNormal"/>
    <w:rsid w:val="007B15BB"/>
    <w:tblPr>
      <w:tblStyleRowBandSize w:val="1"/>
      <w:tblStyleColBandSize w:val="1"/>
    </w:tblPr>
  </w:style>
  <w:style w:type="table" w:customStyle="1" w:styleId="aff1">
    <w:basedOn w:val="TableNormal"/>
    <w:rsid w:val="007B15BB"/>
    <w:tblPr>
      <w:tblStyleRowBandSize w:val="1"/>
      <w:tblStyleColBandSize w:val="1"/>
    </w:tblPr>
  </w:style>
  <w:style w:type="table" w:customStyle="1" w:styleId="aff2">
    <w:basedOn w:val="TableNormal"/>
    <w:rsid w:val="007B15BB"/>
    <w:tblPr>
      <w:tblStyleRowBandSize w:val="1"/>
      <w:tblStyleColBandSize w:val="1"/>
    </w:tblPr>
  </w:style>
  <w:style w:type="table" w:customStyle="1" w:styleId="aff3">
    <w:basedOn w:val="TableNormal"/>
    <w:rsid w:val="007B15BB"/>
    <w:tblPr>
      <w:tblStyleRowBandSize w:val="1"/>
      <w:tblStyleColBandSize w:val="1"/>
    </w:tblPr>
  </w:style>
  <w:style w:type="table" w:customStyle="1" w:styleId="aff4">
    <w:basedOn w:val="TableNormal"/>
    <w:rsid w:val="007B15BB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EC2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22F2"/>
  </w:style>
  <w:style w:type="paragraph" w:styleId="Footer">
    <w:name w:val="footer"/>
    <w:basedOn w:val="Normal"/>
    <w:link w:val="FooterChar"/>
    <w:uiPriority w:val="99"/>
    <w:unhideWhenUsed/>
    <w:rsid w:val="00EC2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22F2"/>
  </w:style>
  <w:style w:type="paragraph" w:styleId="ListParagraph">
    <w:name w:val="List Paragraph"/>
    <w:basedOn w:val="Normal"/>
    <w:uiPriority w:val="34"/>
    <w:qFormat/>
    <w:rsid w:val="001874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E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EE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4325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432525"/>
    <w:rPr>
      <w:b/>
      <w:bCs/>
    </w:rPr>
  </w:style>
  <w:style w:type="character" w:styleId="Hyperlink">
    <w:name w:val="Hyperlink"/>
    <w:basedOn w:val="DefaultParagraphFont"/>
    <w:uiPriority w:val="99"/>
    <w:unhideWhenUsed/>
    <w:rsid w:val="00FD0678"/>
    <w:rPr>
      <w:color w:val="0000FF" w:themeColor="hyperlink"/>
      <w:u w:val="single"/>
    </w:rPr>
  </w:style>
  <w:style w:type="table" w:customStyle="1" w:styleId="LightGrid-Accent11">
    <w:name w:val="Light Grid - Accent 11"/>
    <w:basedOn w:val="TableNormal"/>
    <w:uiPriority w:val="62"/>
    <w:rsid w:val="00FD0678"/>
    <w:rPr>
      <w:rFonts w:ascii="Calibri" w:hAnsi="Calibri" w:cs="Calibri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/>
      </w:pPr>
      <w:rPr>
        <w:rFonts w:asciiTheme="majorHAnsi" w:eastAsiaTheme="majorEastAsia" w:hAnsiTheme="majorHAnsi" w:cs="Times New Roman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="Times New Roman"/>
        <w:b/>
        <w:bCs/>
      </w:rPr>
    </w:tblStylePr>
    <w:tblStylePr w:type="lastCol">
      <w:rPr>
        <w:rFonts w:asciiTheme="majorHAnsi" w:eastAsiaTheme="majorEastAsia" w:hAnsiTheme="majorHAnsi" w:cs="Times New Roman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rPr>
        <w:rFonts w:cs="Calibri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rPr>
        <w:rFonts w:cs="Calibri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rPr>
        <w:rFonts w:cs="Calibri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itleChar">
    <w:name w:val="Title Char"/>
    <w:basedOn w:val="DefaultParagraphFont"/>
    <w:link w:val="Title"/>
    <w:uiPriority w:val="10"/>
    <w:locked/>
    <w:rsid w:val="00FD0678"/>
    <w:rPr>
      <w:b/>
      <w:sz w:val="24"/>
      <w:szCs w:val="24"/>
    </w:rPr>
  </w:style>
  <w:style w:type="paragraph" w:styleId="NormalWeb">
    <w:name w:val="Normal (Web)"/>
    <w:basedOn w:val="Normal"/>
    <w:uiPriority w:val="99"/>
    <w:unhideWhenUsed/>
    <w:rsid w:val="00FD0678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Emphasis">
    <w:name w:val="Emphasis"/>
    <w:basedOn w:val="DefaultParagraphFont"/>
    <w:uiPriority w:val="20"/>
    <w:qFormat/>
    <w:rsid w:val="00FD067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0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4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1285843">
          <w:marLeft w:val="0"/>
          <w:marRight w:val="0"/>
          <w:marTop w:val="0"/>
          <w:marBottom w:val="3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800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4711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0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ankara.ac.i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sankara.ac.i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1536CA-3AF1-4F9A-BA48-A6A284ADC8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2024-02-22T08:07:00Z</dcterms:created>
  <dcterms:modified xsi:type="dcterms:W3CDTF">2025-05-21T07:30:00Z</dcterms:modified>
</cp:coreProperties>
</file>