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67ba465212b54327b6928571989019a873db98"/>
    <w:p>
      <w:pPr>
        <w:pStyle w:val="Heading1"/>
      </w:pPr>
      <w:r>
        <w:t xml:space="preserve">WorkTrace Architecture Decision Document (ADD)</w:t>
      </w:r>
    </w:p>
    <w:bookmarkStart w:id="22" w:name="architecture-technology-baseline"/>
    <w:p>
      <w:pPr>
        <w:pStyle w:val="Heading2"/>
      </w:pPr>
      <w:r>
        <w:t xml:space="preserve">Architecture &amp; Technology Baseline</w:t>
      </w:r>
    </w:p>
    <w:bookmarkStart w:id="20" w:name="version-1.0"/>
    <w:p>
      <w:pPr>
        <w:pStyle w:val="Heading3"/>
      </w:pPr>
      <w:r>
        <w:t xml:space="preserve">Version: 1.0</w:t>
      </w:r>
    </w:p>
    <w:bookmarkEnd w:id="20"/>
    <w:bookmarkStart w:id="21" w:name="date-june-2026"/>
    <w:p>
      <w:pPr>
        <w:pStyle w:val="Heading3"/>
      </w:pPr>
      <w:r>
        <w:t xml:space="preserve">Date: June 2026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ocument-purpose"/>
    <w:p>
      <w:pPr>
        <w:pStyle w:val="Heading1"/>
      </w:pPr>
      <w:r>
        <w:t xml:space="preserve">1. Document Purpose</w:t>
      </w:r>
    </w:p>
    <w:p>
      <w:pPr>
        <w:pStyle w:val="FirstParagraph"/>
      </w:pPr>
      <w:r>
        <w:t xml:space="preserve">এই ডকুমেন্টের উদ্দেশ্য হলো WorkTrace Employee Productivity &amp; Computer Monitoring SaaS Platform-এর জন্য Phase-1 Development শুরুর আগে Core Technology Stack এবং Architecture Decision চূড়ান্ত করা।</w:t>
      </w:r>
    </w:p>
    <w:p>
      <w:pPr>
        <w:pStyle w:val="BodyText"/>
      </w:pPr>
      <w:r>
        <w:t xml:space="preserve">এই ডকুমেন্ট ভবিষ্যতের সকল Development Step-এর Reference হিসেবে ব্যবহৃত হবে।</w:t>
      </w:r>
    </w:p>
    <w:p>
      <w:r>
        <w:pict>
          <v:rect style="width:0;height:1.5pt" o:hralign="center" o:hrstd="t" o:hr="t"/>
        </w:pict>
      </w:r>
    </w:p>
    <w:bookmarkEnd w:id="24"/>
    <w:bookmarkStart w:id="31" w:name="final-technology-stack"/>
    <w:p>
      <w:pPr>
        <w:pStyle w:val="Heading1"/>
      </w:pPr>
      <w:r>
        <w:t xml:space="preserve">2. Final Technology Stack</w:t>
      </w:r>
    </w:p>
    <w:bookmarkStart w:id="25" w:name="backend"/>
    <w:p>
      <w:pPr>
        <w:pStyle w:val="Heading2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Selected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Laravel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Laravel Sanctum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Spatie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System</w:t>
            </w:r>
          </w:p>
        </w:tc>
        <w:tc>
          <w:tcPr/>
          <w:p>
            <w:pPr>
              <w:pStyle w:val="Compact"/>
            </w:pPr>
            <w:r>
              <w:t xml:space="preserve">Redis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Monitoring</w:t>
            </w:r>
          </w:p>
        </w:tc>
        <w:tc>
          <w:tcPr/>
          <w:p>
            <w:pPr>
              <w:pStyle w:val="Compact"/>
            </w:pPr>
            <w:r>
              <w:t xml:space="preserve">Laravel 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 Communication</w:t>
            </w:r>
          </w:p>
        </w:tc>
        <w:tc>
          <w:tcPr/>
          <w:p>
            <w:pPr>
              <w:pStyle w:val="Compact"/>
            </w:pPr>
            <w:r>
              <w:t xml:space="preserve">Laravel Reverb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Architecture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Laravel Activity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rontend"/>
    <w:p>
      <w:pPr>
        <w:pStyle w:val="Heading2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Selected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Redux Toolkit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State Management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</w:pPr>
            <w:r>
              <w:t xml:space="preserve">i18next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atabase"/>
    <w:p>
      <w:pPr>
        <w:pStyle w:val="Heading2"/>
      </w:pPr>
      <w:r>
        <w:t xml:space="preserve">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Selected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Layer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torage"/>
    <w:p>
      <w:pPr>
        <w:pStyle w:val="Heading2"/>
      </w:pPr>
      <w:r>
        <w:t xml:space="preserve">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Selected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Storage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File Storage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monitoring-agent"/>
    <w:p>
      <w:pPr>
        <w:pStyle w:val="Heading2"/>
      </w:pPr>
      <w:r>
        <w:t xml:space="preserve">Monitoring Agent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Selected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.NET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Type</w:t>
            </w:r>
          </w:p>
        </w:tc>
        <w:tc>
          <w:tcPr/>
          <w:p>
            <w:pPr>
              <w:pStyle w:val="Compact"/>
            </w:pPr>
            <w:r>
              <w:t xml:space="preserve">Windows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System</w:t>
            </w:r>
          </w:p>
        </w:tc>
        <w:tc>
          <w:tcPr/>
          <w:p>
            <w:pPr>
              <w:pStyle w:val="Compact"/>
            </w:pPr>
            <w:r>
              <w:t xml:space="preserve">Auto Updater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browser-tracking"/>
    <w:p>
      <w:pPr>
        <w:pStyle w:val="Heading2"/>
      </w:pPr>
      <w:r>
        <w:t xml:space="preserve">Browser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Selected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</w:pPr>
            <w:r>
              <w:t xml:space="preserve">Chrome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Manifest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Browsers</w:t>
            </w:r>
          </w:p>
        </w:tc>
        <w:tc>
          <w:tcPr/>
          <w:p>
            <w:pPr>
              <w:pStyle w:val="Compact"/>
            </w:pPr>
            <w:r>
              <w:t xml:space="preserve">Chrome, Edge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50" w:name="architecture-decisions"/>
    <w:p>
      <w:pPr>
        <w:pStyle w:val="Heading1"/>
      </w:pPr>
      <w:r>
        <w:t xml:space="preserve">3. Architecture Decisions</w:t>
      </w:r>
    </w:p>
    <w:bookmarkStart w:id="36" w:name="ad-01-multi-tenant-architecture"/>
    <w:p>
      <w:pPr>
        <w:pStyle w:val="Heading2"/>
      </w:pPr>
      <w:r>
        <w:t xml:space="preserve">AD-01 Multi-Tenant Architecture</w:t>
      </w:r>
    </w:p>
    <w:bookmarkStart w:id="32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Single Database Multi-Tenant Architecture ব্যবহার করা হবে।</w:t>
      </w:r>
    </w:p>
    <w:p>
      <w:pPr>
        <w:pStyle w:val="BodyText"/>
      </w:pPr>
      <w:r>
        <w:t xml:space="preserve">প্রতিটি টেবিলে tenant_id থাকবে।</w:t>
      </w:r>
    </w:p>
    <w:bookmarkEnd w:id="32"/>
    <w:bookmarkStart w:id="33" w:name="isolation-method"/>
    <w:p>
      <w:pPr>
        <w:pStyle w:val="Heading3"/>
      </w:pPr>
      <w:r>
        <w:t xml:space="preserve">Isolation Method</w:t>
      </w:r>
    </w:p>
    <w:p>
      <w:pPr>
        <w:pStyle w:val="FirstParagraph"/>
      </w:pPr>
      <w:r>
        <w:t xml:space="preserve">Global Tenant Scope + BaseModel ব্যবহার করা হবে।</w:t>
      </w:r>
    </w:p>
    <w:bookmarkEnd w:id="33"/>
    <w:bookmarkStart w:id="34" w:name="reason"/>
    <w:p>
      <w:pPr>
        <w:pStyle w:val="Heading3"/>
      </w:pPr>
      <w:r>
        <w:t xml:space="preserve">Reason</w:t>
      </w:r>
    </w:p>
    <w:p>
      <w:pPr>
        <w:pStyle w:val="Compact"/>
        <w:numPr>
          <w:ilvl w:val="0"/>
          <w:numId w:val="1001"/>
        </w:numPr>
      </w:pPr>
      <w:r>
        <w:t xml:space="preserve">Development সহজ</w:t>
      </w:r>
    </w:p>
    <w:p>
      <w:pPr>
        <w:pStyle w:val="Compact"/>
        <w:numPr>
          <w:ilvl w:val="0"/>
          <w:numId w:val="1001"/>
        </w:numPr>
      </w:pPr>
      <w:r>
        <w:t xml:space="preserve">Maintenance সহজ</w:t>
      </w:r>
    </w:p>
    <w:p>
      <w:pPr>
        <w:pStyle w:val="Compact"/>
        <w:numPr>
          <w:ilvl w:val="0"/>
          <w:numId w:val="1001"/>
        </w:numPr>
      </w:pPr>
      <w:r>
        <w:t xml:space="preserve">Performance ভালো</w:t>
      </w:r>
    </w:p>
    <w:p>
      <w:pPr>
        <w:pStyle w:val="Compact"/>
        <w:numPr>
          <w:ilvl w:val="0"/>
          <w:numId w:val="1001"/>
        </w:numPr>
      </w:pPr>
      <w:r>
        <w:t xml:space="preserve">Bangladesh Market-এর জন্য Cost Efficient</w:t>
      </w:r>
    </w:p>
    <w:p>
      <w:pPr>
        <w:pStyle w:val="Compact"/>
        <w:numPr>
          <w:ilvl w:val="0"/>
          <w:numId w:val="1001"/>
        </w:numPr>
      </w:pPr>
      <w:r>
        <w:t xml:space="preserve">100–10,000 Device Scale Support</w:t>
      </w:r>
    </w:p>
    <w:bookmarkEnd w:id="34"/>
    <w:bookmarkStart w:id="35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ad-02-authentication-strategy"/>
    <w:p>
      <w:pPr>
        <w:pStyle w:val="Heading2"/>
      </w:pPr>
      <w:r>
        <w:t xml:space="preserve">AD-02 Authentication Strategy</w:t>
      </w:r>
    </w:p>
    <w:bookmarkStart w:id="37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Laravel Sanctum ব্যবহার করা হবে।</w:t>
      </w:r>
    </w:p>
    <w:bookmarkEnd w:id="37"/>
    <w:bookmarkStart w:id="38" w:name="reason-1"/>
    <w:p>
      <w:pPr>
        <w:pStyle w:val="Heading3"/>
      </w:pPr>
      <w:r>
        <w:t xml:space="preserve">Reason</w:t>
      </w:r>
    </w:p>
    <w:p>
      <w:pPr>
        <w:pStyle w:val="Compact"/>
        <w:numPr>
          <w:ilvl w:val="0"/>
          <w:numId w:val="1002"/>
        </w:numPr>
      </w:pPr>
      <w:r>
        <w:t xml:space="preserve">Laravel Official Package</w:t>
      </w:r>
    </w:p>
    <w:p>
      <w:pPr>
        <w:pStyle w:val="Compact"/>
        <w:numPr>
          <w:ilvl w:val="0"/>
          <w:numId w:val="1002"/>
        </w:numPr>
      </w:pPr>
      <w:r>
        <w:t xml:space="preserve">Token Management সহজ</w:t>
      </w:r>
    </w:p>
    <w:p>
      <w:pPr>
        <w:pStyle w:val="Compact"/>
        <w:numPr>
          <w:ilvl w:val="0"/>
          <w:numId w:val="1002"/>
        </w:numPr>
      </w:pPr>
      <w:r>
        <w:t xml:space="preserve">Secure</w:t>
      </w:r>
    </w:p>
    <w:p>
      <w:pPr>
        <w:pStyle w:val="Compact"/>
        <w:numPr>
          <w:ilvl w:val="0"/>
          <w:numId w:val="1002"/>
        </w:numPr>
      </w:pPr>
      <w:r>
        <w:t xml:space="preserve">SPA Friendly</w:t>
      </w:r>
    </w:p>
    <w:p>
      <w:pPr>
        <w:pStyle w:val="Compact"/>
        <w:numPr>
          <w:ilvl w:val="0"/>
          <w:numId w:val="1002"/>
        </w:numPr>
      </w:pPr>
      <w:r>
        <w:t xml:space="preserve">Future Mobile Support</w:t>
      </w:r>
    </w:p>
    <w:bookmarkEnd w:id="38"/>
    <w:bookmarkStart w:id="39" w:name="jwt-usage"/>
    <w:p>
      <w:pPr>
        <w:pStyle w:val="Heading3"/>
      </w:pPr>
      <w:r>
        <w:t xml:space="preserve">JWT Usage</w:t>
      </w:r>
    </w:p>
    <w:p>
      <w:pPr>
        <w:pStyle w:val="FirstParagraph"/>
      </w:pPr>
      <w:r>
        <w:t xml:space="preserve">JWT ব্যবহার করা হবে না।</w:t>
      </w:r>
    </w:p>
    <w:p>
      <w:pPr>
        <w:pStyle w:val="BodyText"/>
      </w:pPr>
      <w:r>
        <w:t xml:space="preserve">Agent Authentication-এর জন্য Device Token ব্যবহার করা হবে।</w:t>
      </w:r>
    </w:p>
    <w:bookmarkEnd w:id="39"/>
    <w:bookmarkStart w:id="40" w:name="status-1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d-03-realtime-architecture"/>
    <w:p>
      <w:pPr>
        <w:pStyle w:val="Heading2"/>
      </w:pPr>
      <w:r>
        <w:t xml:space="preserve">AD-03 Realtime Architecture</w:t>
      </w:r>
    </w:p>
    <w:bookmarkStart w:id="42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Laravel Reverb ব্যবহার করা হবে।</w:t>
      </w:r>
    </w:p>
    <w:bookmarkEnd w:id="42"/>
    <w:bookmarkStart w:id="43" w:name="reason-2"/>
    <w:p>
      <w:pPr>
        <w:pStyle w:val="Heading3"/>
      </w:pPr>
      <w:r>
        <w:t xml:space="preserve">Reason</w:t>
      </w:r>
    </w:p>
    <w:p>
      <w:pPr>
        <w:pStyle w:val="Compact"/>
        <w:numPr>
          <w:ilvl w:val="0"/>
          <w:numId w:val="1003"/>
        </w:numPr>
      </w:pPr>
      <w:r>
        <w:t xml:space="preserve">Laravel Native</w:t>
      </w:r>
    </w:p>
    <w:p>
      <w:pPr>
        <w:pStyle w:val="Compact"/>
        <w:numPr>
          <w:ilvl w:val="0"/>
          <w:numId w:val="1003"/>
        </w:numPr>
      </w:pPr>
      <w:r>
        <w:t xml:space="preserve">আলাদা Node.js Server প্রয়োজন নেই</w:t>
      </w:r>
    </w:p>
    <w:p>
      <w:pPr>
        <w:pStyle w:val="Compact"/>
        <w:numPr>
          <w:ilvl w:val="0"/>
          <w:numId w:val="1003"/>
        </w:numPr>
      </w:pPr>
      <w:r>
        <w:t xml:space="preserve">Infrastructure Cost কম</w:t>
      </w:r>
    </w:p>
    <w:p>
      <w:pPr>
        <w:pStyle w:val="Compact"/>
        <w:numPr>
          <w:ilvl w:val="0"/>
          <w:numId w:val="1003"/>
        </w:numPr>
      </w:pPr>
      <w:r>
        <w:t xml:space="preserve">Deployment সহজ</w:t>
      </w:r>
    </w:p>
    <w:bookmarkEnd w:id="43"/>
    <w:bookmarkStart w:id="44" w:name="status-2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d-04-website-tracking-strategy"/>
    <w:p>
      <w:pPr>
        <w:pStyle w:val="Heading2"/>
      </w:pPr>
      <w:r>
        <w:t xml:space="preserve">AD-04 Website Tracking Strategy</w:t>
      </w:r>
    </w:p>
    <w:bookmarkStart w:id="46" w:name="decision-3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Chrome Extension (Manifest V3) ব্যবহার করা হবে।</w:t>
      </w:r>
    </w:p>
    <w:bookmarkEnd w:id="46"/>
    <w:bookmarkStart w:id="47" w:name="reason-3"/>
    <w:p>
      <w:pPr>
        <w:pStyle w:val="Heading3"/>
      </w:pPr>
      <w:r>
        <w:t xml:space="preserve">Reason</w:t>
      </w:r>
    </w:p>
    <w:p>
      <w:pPr>
        <w:pStyle w:val="Compact"/>
        <w:numPr>
          <w:ilvl w:val="0"/>
          <w:numId w:val="1004"/>
        </w:numPr>
      </w:pPr>
      <w:r>
        <w:t xml:space="preserve">Accurate URL Tracking</w:t>
      </w:r>
    </w:p>
    <w:p>
      <w:pPr>
        <w:pStyle w:val="Compact"/>
        <w:numPr>
          <w:ilvl w:val="0"/>
          <w:numId w:val="1004"/>
        </w:numPr>
      </w:pPr>
      <w:r>
        <w:t xml:space="preserve">Tab Activity Tracking</w:t>
      </w:r>
    </w:p>
    <w:p>
      <w:pPr>
        <w:pStyle w:val="Compact"/>
        <w:numPr>
          <w:ilvl w:val="0"/>
          <w:numId w:val="1004"/>
        </w:numPr>
      </w:pPr>
      <w:r>
        <w:t xml:space="preserve">Browser Limitation Avoidance</w:t>
      </w:r>
    </w:p>
    <w:p>
      <w:pPr>
        <w:pStyle w:val="Compact"/>
        <w:numPr>
          <w:ilvl w:val="0"/>
          <w:numId w:val="1004"/>
        </w:numPr>
      </w:pPr>
      <w:r>
        <w:t xml:space="preserve">Chrome &amp; Edge Support</w:t>
      </w:r>
    </w:p>
    <w:bookmarkEnd w:id="47"/>
    <w:bookmarkStart w:id="48" w:name="status-3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high-level-system-architecture"/>
    <w:p>
      <w:pPr>
        <w:pStyle w:val="Heading1"/>
      </w:pPr>
      <w:r>
        <w:t xml:space="preserve">4. High Level System Architecture</w:t>
      </w:r>
    </w:p>
    <w:p>
      <w:pPr>
        <w:pStyle w:val="FirstParagraph"/>
      </w:pPr>
      <w:r>
        <w:t xml:space="preserve">Employee Computer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.NET 9 Monitoring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Secure HTTPS 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Laravel 12 Backend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Redis Queue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Laravel Horizon Workers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PostgreSQL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Analytics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React Dashboard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Laravel Reverb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Real-Time Updates</w:t>
      </w:r>
    </w:p>
    <w:p>
      <w:r>
        <w:pict>
          <v:rect style="width:0;height:1.5pt" o:hralign="center" o:hrstd="t" o:hr="t"/>
        </w:pict>
      </w:r>
    </w:p>
    <w:bookmarkEnd w:id="51"/>
    <w:bookmarkStart w:id="52" w:name="infrastructure-architecture"/>
    <w:p>
      <w:pPr>
        <w:pStyle w:val="Heading1"/>
      </w:pPr>
      <w:r>
        <w:t xml:space="preserve">5. Infrastructure Architecture</w:t>
      </w:r>
    </w:p>
    <w:p>
      <w:pPr>
        <w:pStyle w:val="FirstParagraph"/>
      </w:pPr>
      <w:r>
        <w:t xml:space="preserve">Docker Compose Services</w:t>
      </w:r>
    </w:p>
    <w:p>
      <w:pPr>
        <w:pStyle w:val="Compact"/>
        <w:numPr>
          <w:ilvl w:val="0"/>
          <w:numId w:val="1005"/>
        </w:numPr>
      </w:pPr>
      <w:r>
        <w:t xml:space="preserve">nginx</w:t>
      </w:r>
    </w:p>
    <w:p>
      <w:pPr>
        <w:pStyle w:val="Compact"/>
        <w:numPr>
          <w:ilvl w:val="0"/>
          <w:numId w:val="1005"/>
        </w:numPr>
      </w:pPr>
      <w:r>
        <w:t xml:space="preserve">app</w:t>
      </w:r>
    </w:p>
    <w:p>
      <w:pPr>
        <w:pStyle w:val="Compact"/>
        <w:numPr>
          <w:ilvl w:val="0"/>
          <w:numId w:val="1005"/>
        </w:numPr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postgres</w:t>
      </w:r>
    </w:p>
    <w:p>
      <w:pPr>
        <w:pStyle w:val="Compact"/>
        <w:numPr>
          <w:ilvl w:val="0"/>
          <w:numId w:val="1005"/>
        </w:numPr>
      </w:pPr>
      <w:r>
        <w:t xml:space="preserve">redis</w:t>
      </w:r>
    </w:p>
    <w:p>
      <w:pPr>
        <w:pStyle w:val="Compact"/>
        <w:numPr>
          <w:ilvl w:val="0"/>
          <w:numId w:val="1005"/>
        </w:numPr>
      </w:pPr>
      <w:r>
        <w:t xml:space="preserve">queue</w:t>
      </w:r>
    </w:p>
    <w:p>
      <w:pPr>
        <w:pStyle w:val="Compact"/>
        <w:numPr>
          <w:ilvl w:val="0"/>
          <w:numId w:val="1005"/>
        </w:numPr>
      </w:pPr>
      <w:r>
        <w:t xml:space="preserve">websocket</w:t>
      </w:r>
    </w:p>
    <w:p>
      <w:pPr>
        <w:pStyle w:val="Compact"/>
        <w:numPr>
          <w:ilvl w:val="0"/>
          <w:numId w:val="1005"/>
        </w:numPr>
      </w:pPr>
      <w:r>
        <w:t xml:space="preserve">minio</w:t>
      </w:r>
    </w:p>
    <w:p>
      <w:pPr>
        <w:pStyle w:val="FirstParagraph"/>
      </w:pPr>
      <w:r>
        <w:t xml:space="preserve">All services must run through Docker.</w:t>
      </w:r>
    </w:p>
    <w:p>
      <w:pPr>
        <w:pStyle w:val="BodyText"/>
      </w:pPr>
      <w:r>
        <w:t xml:space="preserve">No local PHP, Node.js or PostgreSQL installation required.</w:t>
      </w:r>
    </w:p>
    <w:p>
      <w:r>
        <w:pict>
          <v:rect style="width:0;height:1.5pt" o:hralign="center" o:hrstd="t" o:hr="t"/>
        </w:pict>
      </w:r>
    </w:p>
    <w:bookmarkEnd w:id="52"/>
    <w:bookmarkStart w:id="53" w:name="development-standards"/>
    <w:p>
      <w:pPr>
        <w:pStyle w:val="Heading1"/>
      </w:pPr>
      <w:r>
        <w:t xml:space="preserve">6. Development Standards</w:t>
      </w:r>
    </w:p>
    <w:p>
      <w:pPr>
        <w:pStyle w:val="FirstParagraph"/>
      </w:pPr>
      <w:r>
        <w:t xml:space="preserve">Mandatory Rules</w:t>
      </w:r>
    </w:p>
    <w:p>
      <w:pPr>
        <w:pStyle w:val="Compact"/>
        <w:numPr>
          <w:ilvl w:val="0"/>
          <w:numId w:val="1006"/>
        </w:numPr>
      </w:pPr>
      <w:r>
        <w:t xml:space="preserve">Step-by-Step Development</w:t>
      </w:r>
    </w:p>
    <w:p>
      <w:pPr>
        <w:pStyle w:val="Compact"/>
        <w:numPr>
          <w:ilvl w:val="0"/>
          <w:numId w:val="1006"/>
        </w:numPr>
      </w:pPr>
      <w:r>
        <w:t xml:space="preserve">One Feature Per Step</w:t>
      </w:r>
    </w:p>
    <w:p>
      <w:pPr>
        <w:pStyle w:val="Compact"/>
        <w:numPr>
          <w:ilvl w:val="0"/>
          <w:numId w:val="1006"/>
        </w:numPr>
      </w:pPr>
      <w:r>
        <w:t xml:space="preserve">Project Owner Approval Required</w:t>
      </w:r>
    </w:p>
    <w:p>
      <w:pPr>
        <w:pStyle w:val="Compact"/>
        <w:numPr>
          <w:ilvl w:val="0"/>
          <w:numId w:val="1006"/>
        </w:numPr>
      </w:pPr>
      <w:r>
        <w:t xml:space="preserve">No Hardcoded Values</w:t>
      </w:r>
    </w:p>
    <w:p>
      <w:pPr>
        <w:pStyle w:val="Compact"/>
        <w:numPr>
          <w:ilvl w:val="0"/>
          <w:numId w:val="1006"/>
        </w:numPr>
      </w:pPr>
      <w:r>
        <w:t xml:space="preserve">Dynamic Configuration Only</w:t>
      </w:r>
    </w:p>
    <w:p>
      <w:pPr>
        <w:pStyle w:val="Compact"/>
        <w:numPr>
          <w:ilvl w:val="0"/>
          <w:numId w:val="1006"/>
        </w:numPr>
      </w:pPr>
      <w:r>
        <w:t xml:space="preserve">Bangla Business Logic Comments</w:t>
      </w:r>
    </w:p>
    <w:p>
      <w:pPr>
        <w:pStyle w:val="Compact"/>
        <w:numPr>
          <w:ilvl w:val="0"/>
          <w:numId w:val="1006"/>
        </w:numPr>
      </w:pPr>
      <w:r>
        <w:t xml:space="preserve">PHPUnit Tests Mandatory</w:t>
      </w:r>
    </w:p>
    <w:p>
      <w:pPr>
        <w:pStyle w:val="Compact"/>
        <w:numPr>
          <w:ilvl w:val="0"/>
          <w:numId w:val="1006"/>
        </w:numPr>
      </w:pPr>
      <w:r>
        <w:t xml:space="preserve">ESLint Pass Mandatory</w:t>
      </w:r>
    </w:p>
    <w:p>
      <w:pPr>
        <w:pStyle w:val="Compact"/>
        <w:numPr>
          <w:ilvl w:val="0"/>
          <w:numId w:val="1006"/>
        </w:numPr>
      </w:pPr>
      <w:r>
        <w:t xml:space="preserve">Docker Verification Mandatory</w:t>
      </w:r>
    </w:p>
    <w:p>
      <w:r>
        <w:pict>
          <v:rect style="width:0;height:1.5pt" o:hralign="center" o:hrstd="t" o:hr="t"/>
        </w:pict>
      </w:r>
    </w:p>
    <w:bookmarkEnd w:id="53"/>
    <w:bookmarkStart w:id="54" w:name="expected-scalability"/>
    <w:p>
      <w:pPr>
        <w:pStyle w:val="Heading1"/>
      </w:pPr>
      <w:r>
        <w:t xml:space="preserve">7. Expected Scalability</w:t>
      </w:r>
    </w:p>
    <w:p>
      <w:pPr>
        <w:pStyle w:val="FirstParagraph"/>
      </w:pPr>
      <w:r>
        <w:t xml:space="preserve">Phase 1 Target</w:t>
      </w:r>
    </w:p>
    <w:p>
      <w:pPr>
        <w:pStyle w:val="Compact"/>
        <w:numPr>
          <w:ilvl w:val="0"/>
          <w:numId w:val="1007"/>
        </w:numPr>
      </w:pPr>
      <w:r>
        <w:t xml:space="preserve">100+ Devices per Tenant</w:t>
      </w:r>
    </w:p>
    <w:p>
      <w:pPr>
        <w:pStyle w:val="FirstParagraph"/>
      </w:pPr>
      <w:r>
        <w:t xml:space="preserve">Phase 2 Target</w:t>
      </w:r>
    </w:p>
    <w:p>
      <w:pPr>
        <w:pStyle w:val="Compact"/>
        <w:numPr>
          <w:ilvl w:val="0"/>
          <w:numId w:val="1008"/>
        </w:numPr>
      </w:pPr>
      <w:r>
        <w:t xml:space="preserve">1,000+ Devices per Tenant</w:t>
      </w:r>
    </w:p>
    <w:p>
      <w:pPr>
        <w:pStyle w:val="FirstParagraph"/>
      </w:pPr>
      <w:r>
        <w:t xml:space="preserve">Phase 3 Target</w:t>
      </w:r>
    </w:p>
    <w:p>
      <w:pPr>
        <w:pStyle w:val="Compact"/>
        <w:numPr>
          <w:ilvl w:val="0"/>
          <w:numId w:val="1009"/>
        </w:numPr>
      </w:pPr>
      <w:r>
        <w:t xml:space="preserve">10,000+ Devices per Tenant</w:t>
      </w:r>
    </w:p>
    <w:p>
      <w:r>
        <w:pict>
          <v:rect style="width:0;height:1.5pt" o:hralign="center" o:hrstd="t" o:hr="t"/>
        </w:pict>
      </w:r>
    </w:p>
    <w:bookmarkEnd w:id="54"/>
    <w:bookmarkStart w:id="55" w:name="final-approval"/>
    <w:p>
      <w:pPr>
        <w:pStyle w:val="Heading1"/>
      </w:pPr>
      <w:r>
        <w:t xml:space="preserve">8. Final Approval</w:t>
      </w:r>
    </w:p>
    <w:p>
      <w:pPr>
        <w:pStyle w:val="FirstParagraph"/>
      </w:pPr>
      <w:r>
        <w:t xml:space="preserve">This document serves as the official baseline architecture for WorkTrace Phase-1 Development.</w:t>
      </w:r>
    </w:p>
    <w:p>
      <w:pPr>
        <w:pStyle w:val="BodyText"/>
      </w:pPr>
      <w:r>
        <w:t xml:space="preserve">All future development steps must comply with this document.</w:t>
      </w:r>
    </w:p>
    <w:p>
      <w:pPr>
        <w:pStyle w:val="BodyText"/>
      </w:pPr>
      <w:r>
        <w:t xml:space="preserve">Status: APPROVED BASELINE ARCHITECTURE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2026-06-12T08:40:20Z</dcterms:created>
  <dcterms:modified xsi:type="dcterms:W3CDTF">2026-06-12T08:40:20Z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