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Default Extension="gif" ContentType="image/gif"/>
  <Default Extension="bmp" ContentType="image/bmp"/>
  <Default Extension="svg" ContentType="image/svg+xml"/>
  <Default Extension="webp" ContentType="image/webp"/>
  <Default Extension="tif" ContentType="image/tiff"/>
  <Default Extension="tiff" ContentType="image/tiff"/>
  <Default Extension="emf" ContentType="image/x-emf"/>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ustom.xml" ContentType="application/vnd.openxmlformats-officedocument.custom-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p>
      <w:pPr>
        <w:pStyle w:val="Heading1"/>
      </w:pPr>
      <w:bookmarkStart w:id="0" w:name="pmd-heading-796a6696-efc1-483d-95be-be869a51957b"/>
      <w:r>
        <w:t xml:space="preserve">MB Blocks</w:t>
      </w:r>
      <w:bookmarkEnd w:id="0"/>
    </w:p>
    <w:p>
      <w:pPr>
        <w:pStyle w:val="Analytic"/>
      </w:pPr>
      <w:bookmarkStart w:id="1" w:name="pmd-heading-7ebd948b-dede-4784-b5c8-44ef1b70f983"/>
      <w:r>
        <w:t xml:space="preserve">Neg blocks to common Aff contentions on the data center moratorium topic. Organized by group: Energy &amp; Grid · Environment &amp; Health · Community &amp; Governance · Economy · AI Safety &amp; Security · Geopolitics &amp; Race · Structural &amp; Framing.</w:t>
      </w:r>
      <w:bookmarkEnd w:id="1"/>
    </w:p>
    <w:p>
      <w:pPr>
        <w:pStyle w:val="Heading2"/>
      </w:pPr>
      <w:bookmarkStart w:id="2" w:name="pmd-heading-4191a71b-c6c7-421d-b244-cc3545673bd6"/>
      <w:r>
        <w:t xml:space="preserve">Energy &amp; Grid</w:t>
      </w:r>
      <w:bookmarkEnd w:id="2"/>
    </w:p>
    <w:p>
      <w:pPr>
        <w:pStyle w:val="Heading3"/>
      </w:pPr>
      <w:bookmarkStart w:id="3" w:name="pmd-heading-a4e4e803-cb7b-44ad-8c27-9304e5e1f267"/>
      <w:r>
        <w:t xml:space="preserve">AT: Data Centers Raise Household Electricity Bills</w:t>
      </w:r>
      <w:bookmarkEnd w:id="3"/>
    </w:p>
    <w:p>
      <w:pPr>
        <w:pStyle w:val="Analytic"/>
      </w:pPr>
      <w:bookmarkStart w:id="4" w:name="pmd-heading-88bb4316-d7e3-40c3-92a0-8b5b10c28c09"/>
      <w:r>
        <w:t xml:space="preserve">Aff Argument: Data centers drive up utility costs, so families pay more on their electric bills.</w:t>
      </w:r>
      <w:bookmarkEnd w:id="4"/>
    </w:p>
    <w:p>
      <w:pPr>
        <w:pStyle w:val="Analytic"/>
      </w:pPr>
      <w:bookmarkStart w:id="5" w:name="pmd-heading-daeb51ab-dcf3-4f44-b5f4-e375be45d62f"/>
      <w:r>
        <w:t xml:space="preserve">1. Empirically, more demand has LOWERED prices. More electricity on the same wires spreads fixed costs over more customers.</w:t>
      </w:r>
      <w:bookmarkEnd w:id="5"/>
    </w:p>
    <w:p>
      <w:pPr>
        <w:pStyle w:val="Heading4"/>
      </w:pPr>
      <w:bookmarkStart w:id="6" w:name="pmd-heading-164e05bd-b546-40f4-a962-a3c578d80ba7"/>
      <w:r>
        <w:t xml:space="preserve">2. Berkeley Lab: load growth helped DEPRESS electricity prices over the last five years</w:t>
      </w:r>
      <w:bookmarkEnd w:id="6"/>
    </w:p>
    <w:p>
      <w:r>
        <w:rPr>
          <w:rStyle w:val="Style13ptBold"/>
        </w:rPr>
        <w:t xml:space="preserve">Howland 25</w:t>
      </w:r>
      <w:r>
        <w:rPr>
          <w:sz w:val="16"/>
          <w:szCs w:val="16"/>
        </w:rPr>
        <w:t xml:space="preserve"> [Ethan Howland, Senior Reporter, Utility Dive, 10-20-2025 (updated 5-21-2026), "Residential electricity prices surge ahead of C&amp;I rates: Berkeley Lab," Utility Dive, reporting Lawrence Berkeley National Laboratory research. EXCERPT </w:t>
      </w:r>
      <w:r>
        <w:rPr>
          <w:rStyle w:val="StyleUnderline"/>
          <w:sz w:val="16"/>
          <w:szCs w:val="16"/>
          <w:u w:val="single"/>
        </w:rPr>
        <w:t xml:space="preserve">https://www.utilitydive.com/news/residential-electricity-prices-data-centers-lbnl/803217/</w:t>
      </w:r>
      <w:r>
        <w:rPr>
          <w:sz w:val="16"/>
          <w:szCs w:val="16"/>
        </w:rPr>
        <w:t xml:space="preserve">] DOA: 10-10-2026</w:t>
      </w:r>
    </w:p>
    <w:p/>
    <w:p>
      <w:r>
        <w:rPr>
          <w:rStyle w:val="StyleUnderline"/>
          <w:u w:val="single"/>
        </w:rPr>
        <w:t xml:space="preserve">Generally, </w:t>
      </w:r>
      <w:r>
        <w:rPr>
          <w:rStyle w:val="StyleUnderline"/>
          <w:u w:val="single"/>
          <w:highlight w:val="cyan"/>
        </w:rPr>
        <w:t xml:space="preserve">load growth helped depress electricity prices in the last five years</w:t>
      </w:r>
      <w:r>
        <w:rPr>
          <w:rStyle w:val="StyleUnderline"/>
          <w:u w:val="single"/>
        </w:rPr>
        <w:t xml:space="preserve">, the researchers found. </w:t>
      </w:r>
    </w:p>
    <w:p/>
    <w:p>
      <w:pPr>
        <w:pStyle w:val="Heading4"/>
      </w:pPr>
      <w:bookmarkStart w:id="7" w:name="pmd-heading-63475ee8-1cf1-4af9-8048-6815e41d6b6a"/>
      <w:r>
        <w:t xml:space="preserve">3. Data centers aren't to blame — one study even links them to LOWER retail rates. The real cause is outdated energy policy</w:t>
      </w:r>
      <w:bookmarkEnd w:id="7"/>
    </w:p>
    <w:p>
      <w:r>
        <w:rPr>
          <w:rStyle w:val="Style13ptBold"/>
        </w:rPr>
        <w:t xml:space="preserve">Huddleston 26</w:t>
      </w:r>
      <w:r>
        <w:rPr>
          <w:sz w:val="16"/>
          <w:szCs w:val="16"/>
        </w:rPr>
        <w:t xml:space="preserve"> [Jennifer Huddleston, Senior Fellow in Technology Policy, Cato Institute, 7-1-2026, "Turning a Local Issue into a Federal Headache: The Problem with Data Center Moratoriums," Cato Institute. EXCERPT </w:t>
      </w:r>
      <w:r>
        <w:rPr>
          <w:rStyle w:val="StyleUnderline"/>
          <w:sz w:val="16"/>
          <w:szCs w:val="16"/>
          <w:u w:val="single"/>
        </w:rPr>
        <w:t xml:space="preserve">https://www.cato.org/blog/turning-local-issue-federal-headache-problem-data-center-moratoriums</w:t>
      </w:r>
      <w:r>
        <w:rPr>
          <w:sz w:val="16"/>
          <w:szCs w:val="16"/>
        </w:rPr>
        <w:t xml:space="preserve">] DOA: 10-10-2026</w:t>
      </w:r>
    </w:p>
    <w:p/>
    <w:p>
      <w:r>
        <w:rPr>
          <w:sz w:val="16"/>
          <w:szCs w:val="16"/>
        </w:rPr>
        <w:t xml:space="preserve">When it comes to concerns about energy usage or utility rates, there are better solutions than the moratorium sledgehammer, and the data indicate such claims are vastly overblown. </w:t>
      </w:r>
      <w:r>
        <w:rPr>
          <w:rStyle w:val="StyleUnderline"/>
          <w:u w:val="single"/>
        </w:rPr>
        <w:t xml:space="preserve">Multiple studies have found that while energy rates have increased, </w:t>
      </w:r>
      <w:r>
        <w:rPr>
          <w:rStyle w:val="StyleUnderline"/>
          <w:u w:val="single"/>
          <w:highlight w:val="cyan"/>
        </w:rPr>
        <w:t xml:space="preserve">it’s far from clear that data centers are to blame</w:t>
      </w:r>
      <w:r>
        <w:rPr>
          <w:rStyle w:val="StyleUnderline"/>
          <w:u w:val="single"/>
        </w:rPr>
        <w:t xml:space="preserve">. In fact, </w:t>
      </w:r>
      <w:r>
        <w:rPr>
          <w:rStyle w:val="StyleUnderline"/>
          <w:u w:val="single"/>
          <w:highlight w:val="cyan"/>
        </w:rPr>
        <w:t xml:space="preserve">one study even found a connection between lower retail energy rates and data centers</w:t>
      </w:r>
      <w:r>
        <w:rPr>
          <w:rStyle w:val="StyleUnderline"/>
          <w:u w:val="single"/>
        </w:rPr>
        <w:t xml:space="preserve">. The reality is that </w:t>
      </w:r>
      <w:r>
        <w:rPr>
          <w:rStyle w:val="StyleUnderline"/>
          <w:u w:val="single"/>
          <w:highlight w:val="cyan"/>
        </w:rPr>
        <w:t xml:space="preserve">energy policy keeps the grid and our energy supply outdated</w:t>
      </w:r>
      <w:r>
        <w:rPr>
          <w:rStyle w:val="StyleUnderline"/>
          <w:u w:val="single"/>
        </w:rPr>
        <w:t xml:space="preserve">, which can increase costs. </w:t>
      </w:r>
    </w:p>
    <w:p/>
    <w:p>
      <w:pPr>
        <w:pStyle w:val="Heading4"/>
      </w:pPr>
      <w:bookmarkStart w:id="8" w:name="pmd-heading-67bfeb17-992a-4b16-9174-9e873fad6307"/>
      <w:r>
        <w:t xml:space="preserve">4. Hyperscalers have committed to pay their own way — bringing their own power and paying for every grid upgrade they need</w:t>
      </w:r>
      <w:bookmarkEnd w:id="8"/>
    </w:p>
    <w:p>
      <w:r>
        <w:rPr>
          <w:rStyle w:val="Style13ptBold"/>
        </w:rPr>
        <w:t xml:space="preserve">White House 26</w:t>
      </w:r>
      <w:r>
        <w:rPr>
          <w:sz w:val="16"/>
          <w:szCs w:val="16"/>
        </w:rPr>
        <w:t xml:space="preserve"> [The White House, 3-2026, "Ratepayer Protection Pledge," WhiteHouse.gov. EXCERPT </w:t>
      </w:r>
      <w:r>
        <w:rPr>
          <w:rStyle w:val="StyleUnderline"/>
          <w:sz w:val="16"/>
          <w:szCs w:val="16"/>
          <w:u w:val="single"/>
        </w:rPr>
        <w:t xml:space="preserve">https://www.whitehouse.gov/releases/2026/03/ratepayer-protection-pledge/</w:t>
      </w:r>
      <w:r>
        <w:rPr>
          <w:sz w:val="16"/>
          <w:szCs w:val="16"/>
        </w:rPr>
        <w:t xml:space="preserve">] DOA: 10-10-2026</w:t>
      </w:r>
    </w:p>
    <w:p/>
    <w:p>
      <w:r>
        <w:rPr>
          <w:rStyle w:val="StyleUnderline"/>
          <w:u w:val="single"/>
        </w:rPr>
        <w:t xml:space="preserve">Companies will </w:t>
      </w:r>
      <w:r>
        <w:rPr>
          <w:rStyle w:val="StyleUnderline"/>
          <w:u w:val="single"/>
          <w:highlight w:val="cyan"/>
        </w:rPr>
        <w:t xml:space="preserve">build, bring, or buy the new generation resources</w:t>
      </w:r>
      <w:r>
        <w:rPr>
          <w:rStyle w:val="StyleUnderline"/>
          <w:u w:val="single"/>
        </w:rPr>
        <w:t xml:space="preserve"> and electricity needed to satisfy their new energy demands. Companies will </w:t>
      </w:r>
      <w:r>
        <w:rPr>
          <w:rStyle w:val="StyleUnderline"/>
          <w:u w:val="single"/>
          <w:highlight w:val="cyan"/>
        </w:rPr>
        <w:t xml:space="preserve">pay for all new power delivery infrastructure upgrades</w:t>
      </w:r>
      <w:r>
        <w:rPr>
          <w:rStyle w:val="StyleUnderline"/>
          <w:u w:val="single"/>
        </w:rPr>
        <w:t xml:space="preserve"> required to service their data centers. </w:t>
      </w:r>
      <w:r>
        <w:rPr>
          <w:sz w:val="16"/>
          <w:szCs w:val="16"/>
        </w:rPr>
        <w:t xml:space="preserve">Companies will voluntarily negotiate new, separate rate structures with their utilities and relevant State governments. </w:t>
      </w:r>
      <w:r>
        <w:rPr>
          <w:rStyle w:val="StyleUnderline"/>
          <w:u w:val="single"/>
        </w:rPr>
        <w:t xml:space="preserve">They will pay these rates for the power and related infrastructure that are brought online to service their data centers, </w:t>
      </w:r>
      <w:r>
        <w:rPr>
          <w:rStyle w:val="StyleUnderline"/>
          <w:u w:val="single"/>
          <w:highlight w:val="cyan"/>
        </w:rPr>
        <w:t xml:space="preserve">whether they use the electricity or not</w:t>
      </w:r>
      <w:r>
        <w:rPr>
          <w:rStyle w:val="StyleUnderline"/>
          <w:u w:val="single"/>
        </w:rPr>
        <w:t xml:space="preserve">. </w:t>
      </w:r>
    </w:p>
    <w:p/>
    <w:p>
      <w:pPr>
        <w:pStyle w:val="Heading4"/>
      </w:pPr>
      <w:bookmarkStart w:id="9" w:name="pmd-heading-30e19186-089c-44d8-b050-9680d3c6ee13"/>
      <w:r>
        <w:t xml:space="preserve">5. States are locking it in — large-load tariffs force data centers into 14-year contracts and make them pay for capacity whether they use it or not</w:t>
      </w:r>
      <w:bookmarkEnd w:id="9"/>
    </w:p>
    <w:p>
      <w:r>
        <w:rPr>
          <w:rStyle w:val="Style13ptBold"/>
        </w:rPr>
        <w:t xml:space="preserve">Nolette 26</w:t>
      </w:r>
      <w:r>
        <w:rPr>
          <w:sz w:val="16"/>
          <w:szCs w:val="16"/>
        </w:rPr>
        <w:t xml:space="preserve"> [Sabin Center for Climate Change Law, Columbia Law School, 6-2-2026, "Data Center Regulation: What Local Governments Should Know About Large Load Tariffs and Clean Transition Tariffs," Climate Law Blog. EXCERPT </w:t>
      </w:r>
      <w:r>
        <w:rPr>
          <w:rStyle w:val="StyleUnderline"/>
          <w:sz w:val="16"/>
          <w:szCs w:val="16"/>
          <w:u w:val="single"/>
        </w:rPr>
        <w:t xml:space="preserve">https://blogs.law.columbia.edu/climatechange/2026/06/02/data-center-regulation-what-local-governments-should-know-about-large-load-tariffs-and-clean-transition-tariffs/</w:t>
      </w:r>
      <w:r>
        <w:rPr>
          <w:sz w:val="16"/>
          <w:szCs w:val="16"/>
        </w:rPr>
        <w:t xml:space="preserve">] DOA: 10-10-2026</w:t>
      </w:r>
    </w:p>
    <w:p/>
    <w:p>
      <w:r>
        <w:rPr>
          <w:rStyle w:val="StyleUnderline"/>
          <w:u w:val="single"/>
        </w:rPr>
        <w:t xml:space="preserve">Customers that demand </w:t>
      </w:r>
      <w:r>
        <w:rPr>
          <w:rStyle w:val="StyleUnderline"/>
          <w:u w:val="single"/>
          <w:highlight w:val="cyan"/>
        </w:rPr>
        <w:t xml:space="preserve">25 MW or more will automatically be subject</w:t>
      </w:r>
      <w:r>
        <w:rPr>
          <w:rStyle w:val="StyleUnderline"/>
          <w:u w:val="single"/>
        </w:rPr>
        <w:t xml:space="preserve"> to the new "GS-5" </w:t>
      </w:r>
      <w:r>
        <w:rPr>
          <w:sz w:val="16"/>
          <w:szCs w:val="16"/>
        </w:rPr>
        <w:t xml:space="preserve">tariff beginning on January 1, 2027. </w:t>
      </w:r>
      <w:r>
        <w:rPr>
          <w:rStyle w:val="StyleUnderline"/>
          <w:u w:val="single"/>
        </w:rPr>
        <w:t xml:space="preserve">These customers will be required to enter into contracts with </w:t>
      </w:r>
      <w:r>
        <w:rPr>
          <w:rStyle w:val="StyleUnderline"/>
          <w:u w:val="single"/>
          <w:highlight w:val="cyan"/>
        </w:rPr>
        <w:t xml:space="preserve">minimum 14-year terms</w:t>
      </w:r>
      <w:r>
        <w:rPr>
          <w:rStyle w:val="StyleUnderline"/>
          <w:u w:val="single"/>
        </w:rPr>
        <w:t xml:space="preserve">; </w:t>
      </w:r>
      <w:r>
        <w:rPr>
          <w:rStyle w:val="StyleUnderline"/>
          <w:u w:val="single"/>
          <w:highlight w:val="cyan"/>
        </w:rPr>
        <w:t xml:space="preserve">pay 85% of contracted transmission demand</w:t>
      </w:r>
      <w:r>
        <w:rPr>
          <w:rStyle w:val="StyleUnderline"/>
          <w:u w:val="single"/>
        </w:rPr>
        <w:t xml:space="preserve"> and 60% of contracted generation demand; and put up </w:t>
      </w:r>
      <w:r>
        <w:rPr>
          <w:rStyle w:val="StyleUnderline"/>
          <w:u w:val="single"/>
          <w:highlight w:val="cyan"/>
        </w:rPr>
        <w:t xml:space="preserve">collateral worth $1.5 million per MW</w:t>
      </w:r>
      <w:r>
        <w:rPr>
          <w:rStyle w:val="StyleUnderline"/>
          <w:u w:val="single"/>
        </w:rPr>
        <w:t xml:space="preserve"> of capacity. </w:t>
      </w:r>
    </w:p>
    <w:p/>
    <w:p>
      <w:pPr>
        <w:pStyle w:val="Analytic"/>
      </w:pPr>
      <w:bookmarkStart w:id="10" w:name="pmd-heading-cdf338e5-473f-4fcb-8bfc-259c92854611"/>
      <w:r>
        <w:t xml:space="preserve">6. A moratorium doesn't lower any bill. Existing data centers and the grid upgrades already built stay on the rate base. It only stops NEW customers who would spread those fixed costs further.</w:t>
      </w:r>
      <w:bookmarkEnd w:id="10"/>
    </w:p>
    <w:p>
      <w:pPr>
        <w:pStyle w:val="Heading3"/>
      </w:pPr>
      <w:bookmarkStart w:id="11" w:name="pmd-heading-82a2e715-5fcf-4786-8f44-d8fe726c1cf5"/>
      <w:r>
        <w:t xml:space="preserve">AT: Data Centers Revive Risky Nuclear Power</w:t>
      </w:r>
      <w:bookmarkEnd w:id="11"/>
    </w:p>
    <w:p>
      <w:pPr>
        <w:pStyle w:val="Analytic"/>
      </w:pPr>
      <w:bookmarkStart w:id="12" w:name="pmd-heading-3df0c9f6-0b61-4ff5-9208-d49ed092daaa"/>
      <w:r>
        <w:t xml:space="preserve">Aff Argument: Data centers are restarting old nuclear plants and pushing new reactors, which risks meltdowns and nuclear waste.</w:t>
      </w:r>
      <w:bookmarkEnd w:id="12"/>
    </w:p>
    <w:p>
      <w:pPr>
        <w:pStyle w:val="Analytic"/>
      </w:pPr>
      <w:bookmarkStart w:id="13" w:name="pmd-heading-e6f1df10-75d1-459c-bc2e-707385f0d20d"/>
      <w:r>
        <w:t xml:space="preserve">1. Nuclear is one of the SAFEST energy sources. Every hour it runs instead of coal or gas saves lives.</w:t>
      </w:r>
      <w:bookmarkEnd w:id="13"/>
    </w:p>
    <w:p>
      <w:pPr>
        <w:pStyle w:val="Heading4"/>
      </w:pPr>
      <w:bookmarkStart w:id="14" w:name="pmd-heading-9eab6157-1a80-4f4b-9ab3-7b6989776c17"/>
      <w:r>
        <w:t xml:space="preserve">2. Nuclear is the second-safest electricity source — coal kills about 25 people per terawatt-hour</w:t>
      </w:r>
      <w:bookmarkEnd w:id="14"/>
    </w:p>
    <w:p>
      <w:r>
        <w:rPr>
          <w:rStyle w:val="Style13ptBold"/>
        </w:rPr>
        <w:t xml:space="preserve">Olano 22</w:t>
      </w:r>
      <w:r>
        <w:rPr>
          <w:sz w:val="16"/>
          <w:szCs w:val="16"/>
        </w:rPr>
        <w:t xml:space="preserve"> [Maria Virginia Olano, Canary Media, 7-22-2022, "Chart: Which power sources are most deadly? Hint — not solar and wind," Canary Media, citing Our World in Data. EXCERPT </w:t>
      </w:r>
      <w:r>
        <w:rPr>
          <w:rStyle w:val="StyleUnderline"/>
          <w:sz w:val="16"/>
          <w:szCs w:val="16"/>
          <w:u w:val="single"/>
        </w:rPr>
        <w:t xml:space="preserve">https://www.canarymedia.com/articles/fossil-fuels/which-power-sources-are-most-deadly-hint-not-solar-and-wind</w:t>
      </w:r>
      <w:r>
        <w:rPr>
          <w:sz w:val="16"/>
          <w:szCs w:val="16"/>
        </w:rPr>
        <w:t xml:space="preserve">] DOA: 10-10-2026</w:t>
      </w:r>
    </w:p>
    <w:p/>
    <w:p>
      <w:r>
        <w:rPr>
          <w:rStyle w:val="StyleUnderline"/>
          <w:u w:val="single"/>
        </w:rPr>
        <w:t xml:space="preserve">Coal is the dirtiest and most deadly, causing </w:t>
      </w:r>
      <w:r>
        <w:rPr>
          <w:rStyle w:val="StyleUnderline"/>
          <w:u w:val="single"/>
          <w:highlight w:val="cyan"/>
        </w:rPr>
        <w:t xml:space="preserve">nearly 25 deaths per terawatt-hour</w:t>
      </w:r>
      <w:r>
        <w:rPr>
          <w:rStyle w:val="StyleUnderline"/>
          <w:u w:val="single"/>
        </w:rPr>
        <w:t xml:space="preserve">. </w:t>
      </w:r>
      <w:r>
        <w:rPr>
          <w:sz w:val="16"/>
          <w:szCs w:val="16"/>
        </w:rPr>
        <w:t xml:space="preserve">Oil comes in second with more than 18 deaths per terawatt-hour, and fossil gas third, killing nearly three people per unit of electricity. </w:t>
      </w:r>
      <w:r>
        <w:rPr>
          <w:rStyle w:val="StyleUnderline"/>
          <w:u w:val="single"/>
          <w:highlight w:val="cyan"/>
        </w:rPr>
        <w:t xml:space="preserve">Nuclear is the second-safest form of electricity</w:t>
      </w:r>
      <w:r>
        <w:rPr>
          <w:rStyle w:val="StyleUnderline"/>
          <w:u w:val="single"/>
        </w:rPr>
        <w:t xml:space="preserve">. Coal and oil are by far the worst for the climate, while </w:t>
      </w:r>
      <w:r>
        <w:rPr>
          <w:rStyle w:val="StyleUnderline"/>
          <w:u w:val="single"/>
          <w:highlight w:val="cyan"/>
        </w:rPr>
        <w:t xml:space="preserve">wind, solar and nuclear are by far the best</w:t>
      </w:r>
      <w:r>
        <w:rPr>
          <w:rStyle w:val="StyleUnderline"/>
          <w:u w:val="single"/>
        </w:rPr>
        <w:t xml:space="preserve"> — yet another great set of reasons to ditch fossil fuels as quickly as possible and shift to clean energy. </w:t>
      </w:r>
    </w:p>
    <w:p/>
    <w:p>
      <w:pPr>
        <w:pStyle w:val="Heading4"/>
      </w:pPr>
      <w:bookmarkStart w:id="15" w:name="pmd-heading-a806c1c7-d03a-4153-a0a7-0e29f0d73098"/>
      <w:r>
        <w:t xml:space="preserve">3. Data center deals are bringing clean power back online — a Microsoft contract is restarting a reactor that adds carbon-free power and 3,400 jobs</w:t>
      </w:r>
      <w:bookmarkEnd w:id="15"/>
    </w:p>
    <w:p>
      <w:r>
        <w:rPr>
          <w:rStyle w:val="Style13ptBold"/>
        </w:rPr>
        <w:t xml:space="preserve">WNN 24</w:t>
      </w:r>
      <w:r>
        <w:rPr>
          <w:sz w:val="16"/>
          <w:szCs w:val="16"/>
        </w:rPr>
        <w:t xml:space="preserve"> [World Nuclear News, 9-20-2024, "Constellation to restart Three Mile Island unit, powering Microsoft," World Nuclear News. EXCERPT </w:t>
      </w:r>
      <w:r>
        <w:rPr>
          <w:rStyle w:val="StyleUnderline"/>
          <w:sz w:val="16"/>
          <w:szCs w:val="16"/>
          <w:u w:val="single"/>
        </w:rPr>
        <w:t xml:space="preserve">https://www.world-nuclear-news.org/articles/constellation-to-restart-three-mile-island-unit-powering-microsoft</w:t>
      </w:r>
      <w:r>
        <w:rPr>
          <w:sz w:val="16"/>
          <w:szCs w:val="16"/>
        </w:rPr>
        <w:t xml:space="preserve">] DOA: 10-10-2026</w:t>
      </w:r>
    </w:p>
    <w:p/>
    <w:p>
      <w:r>
        <w:rPr>
          <w:rStyle w:val="StyleUnderline"/>
          <w:u w:val="single"/>
        </w:rPr>
        <w:t xml:space="preserve">Constellation signed a </w:t>
      </w:r>
      <w:r>
        <w:rPr>
          <w:rStyle w:val="StyleUnderline"/>
          <w:u w:val="single"/>
          <w:highlight w:val="cyan"/>
        </w:rPr>
        <w:t xml:space="preserve">20-year power purchase agreement with Microsoft to restart</w:t>
      </w:r>
      <w:r>
        <w:rPr>
          <w:rStyle w:val="StyleUnderline"/>
          <w:u w:val="single"/>
        </w:rPr>
        <w:t xml:space="preserve"> Three Mile Island Unit 1. This agreement is a major milestone in Microsoft's efforts to </w:t>
      </w:r>
      <w:r>
        <w:rPr>
          <w:rStyle w:val="StyleUnderline"/>
          <w:u w:val="single"/>
          <w:highlight w:val="cyan"/>
        </w:rPr>
        <w:t xml:space="preserve">help decarbonise the grid</w:t>
      </w:r>
      <w:r>
        <w:rPr>
          <w:rStyle w:val="StyleUnderline"/>
          <w:u w:val="single"/>
        </w:rPr>
        <w:t xml:space="preserve">. The facility will create </w:t>
      </w:r>
      <w:r>
        <w:rPr>
          <w:rStyle w:val="StyleUnderline"/>
          <w:u w:val="single"/>
          <w:highlight w:val="cyan"/>
        </w:rPr>
        <w:t xml:space="preserve">3400 direct and indirect jobs</w:t>
      </w:r>
      <w:r>
        <w:rPr>
          <w:rStyle w:val="StyleUnderline"/>
          <w:u w:val="single"/>
        </w:rPr>
        <w:t xml:space="preserve"> and deliver more than USD3 billion in state and federal taxes. </w:t>
      </w:r>
    </w:p>
    <w:p/>
    <w:p>
      <w:pPr>
        <w:pStyle w:val="Analytic"/>
      </w:pPr>
      <w:bookmarkStart w:id="16" w:name="pmd-heading-01f2124b-226d-4c83-bf48-f8b42683c442"/>
      <w:r>
        <w:t xml:space="preserve">4. TURN: blocking data centers blocks the private money funding clean, firm nuclear. Without it, the grid leans harder on coal and gas, which are the deadly sources.</w:t>
      </w:r>
      <w:bookmarkEnd w:id="16"/>
    </w:p>
    <w:p>
      <w:pPr>
        <w:pStyle w:val="Heading3"/>
      </w:pPr>
      <w:bookmarkStart w:id="17" w:name="pmd-heading-1d79556e-bab0-48d2-a802-546875ba961b"/>
      <w:r>
        <w:t xml:space="preserve">AT: New Transmission Lines Seize Land and Raise Costs</w:t>
      </w:r>
      <w:bookmarkEnd w:id="17"/>
    </w:p>
    <w:p>
      <w:pPr>
        <w:pStyle w:val="Analytic"/>
      </w:pPr>
      <w:bookmarkStart w:id="18" w:name="pmd-heading-b56fe2b6-4f9d-4f62-a3da-94a1dd4aa383"/>
      <w:r>
        <w:t xml:space="preserve">Aff Argument: Data centers force new high-voltage lines through communities, using eminent domain and raising costs.</w:t>
      </w:r>
      <w:bookmarkEnd w:id="18"/>
    </w:p>
    <w:p>
      <w:pPr>
        <w:pStyle w:val="Analytic"/>
      </w:pPr>
      <w:bookmarkStart w:id="19" w:name="pmd-heading-dcab6444-abcf-4b07-a526-a9312c85de39"/>
      <w:r>
        <w:t xml:space="preserve">1. Transmission is one of the best investments the grid can make. It lowers costs, cuts emissions, and keeps power on during extreme weather.</w:t>
      </w:r>
      <w:bookmarkEnd w:id="19"/>
    </w:p>
    <w:p>
      <w:pPr>
        <w:pStyle w:val="Heading4"/>
      </w:pPr>
      <w:bookmarkStart w:id="20" w:name="pmd-heading-cbf40350-abfd-42c8-8b99-787d263fcce5"/>
      <w:r>
        <w:t xml:space="preserve">2. Every $1 of new transmission saves $1.60–$1.80, with up to $490 billion in savings</w:t>
      </w:r>
      <w:bookmarkEnd w:id="20"/>
    </w:p>
    <w:p>
      <w:r>
        <w:rPr>
          <w:rStyle w:val="Style13ptBold"/>
        </w:rPr>
        <w:t xml:space="preserve">Wendel 24</w:t>
      </w:r>
      <w:r>
        <w:rPr>
          <w:sz w:val="16"/>
          <w:szCs w:val="16"/>
        </w:rPr>
        <w:t xml:space="preserve"> [JoAnna Wendel, Pacific Northwest National Laboratory, 10-3-2024, "More Electricity Transmission Lines Would Lower Costs, Increase Reliability," PNNL. EXCERPT </w:t>
      </w:r>
      <w:r>
        <w:rPr>
          <w:rStyle w:val="StyleUnderline"/>
          <w:sz w:val="16"/>
          <w:szCs w:val="16"/>
          <w:u w:val="single"/>
        </w:rPr>
        <w:t xml:space="preserve">https://www.pnnl.gov/news-media/more-electricity-transmission-lines-would-lower-costs-increase-reliability</w:t>
      </w:r>
      <w:r>
        <w:rPr>
          <w:sz w:val="16"/>
          <w:szCs w:val="16"/>
        </w:rPr>
        <w:t xml:space="preserve">] DOA: 10-10-2026</w:t>
      </w:r>
    </w:p>
    <w:p/>
    <w:p>
      <w:r>
        <w:rPr>
          <w:rStyle w:val="StyleUnderline"/>
          <w:u w:val="single"/>
        </w:rPr>
        <w:t xml:space="preserve">Interregional transmission buildout would result in "</w:t>
      </w:r>
      <w:r>
        <w:rPr>
          <w:rStyle w:val="StyleUnderline"/>
          <w:u w:val="single"/>
          <w:highlight w:val="cyan"/>
        </w:rPr>
        <w:t xml:space="preserve">$270–$490 billion in cost savings</w:t>
      </w:r>
      <w:r>
        <w:rPr>
          <w:rStyle w:val="StyleUnderline"/>
          <w:u w:val="single"/>
        </w:rPr>
        <w:t xml:space="preserve">" </w:t>
      </w:r>
      <w:r>
        <w:rPr>
          <w:sz w:val="16"/>
          <w:szCs w:val="16"/>
        </w:rPr>
        <w:t xml:space="preserve">by 2050. </w:t>
      </w:r>
      <w:r>
        <w:rPr>
          <w:rStyle w:val="StyleUnderline"/>
          <w:u w:val="single"/>
        </w:rPr>
        <w:t xml:space="preserve">For every one dollar spent on new transmission, the researchers found, </w:t>
      </w:r>
      <w:r>
        <w:rPr>
          <w:rStyle w:val="StyleUnderline"/>
          <w:u w:val="single"/>
          <w:highlight w:val="cyan"/>
        </w:rPr>
        <w:t xml:space="preserve">$1.60–$1.80 would be saved in system costs</w:t>
      </w:r>
      <w:r>
        <w:rPr>
          <w:rStyle w:val="StyleUnderline"/>
          <w:u w:val="single"/>
        </w:rPr>
        <w:t xml:space="preserve">. </w:t>
      </w:r>
      <w:r>
        <w:rPr>
          <w:sz w:val="16"/>
          <w:szCs w:val="16"/>
        </w:rPr>
        <w:t xml:space="preserve">Carbon dioxide emissions would drop by 10 billion to 11 billion metric tons by 2050. </w:t>
      </w:r>
      <w:r>
        <w:rPr>
          <w:rStyle w:val="StyleUnderline"/>
          <w:u w:val="single"/>
        </w:rPr>
        <w:t xml:space="preserve">Interregional transmission can </w:t>
      </w:r>
      <w:r>
        <w:rPr>
          <w:rStyle w:val="StyleUnderline"/>
          <w:u w:val="single"/>
          <w:highlight w:val="cyan"/>
        </w:rPr>
        <w:t xml:space="preserve">help energy flow where it's needed most</w:t>
      </w:r>
      <w:r>
        <w:rPr>
          <w:rStyle w:val="StyleUnderline"/>
          <w:u w:val="single"/>
        </w:rPr>
        <w:t xml:space="preserve">. </w:t>
      </w:r>
    </w:p>
    <w:p/>
    <w:p>
      <w:pPr>
        <w:pStyle w:val="Analytic"/>
      </w:pPr>
      <w:bookmarkStart w:id="21" w:name="pmd-heading-00541ed7-246b-45bf-89c1-18538284eb46"/>
      <w:r>
        <w:t xml:space="preserve">3. Data center demand is what gets these lines financed and built. Pause it and the lines that also carry renewables and protect against blackouts stall too.</w:t>
      </w:r>
      <w:bookmarkEnd w:id="21"/>
    </w:p>
    <w:p>
      <w:pPr>
        <w:pStyle w:val="Heading2"/>
      </w:pPr>
      <w:bookmarkStart w:id="22" w:name="pmd-heading-386aeff7-7673-44de-906d-41ec2a4510ec"/>
      <w:r>
        <w:t xml:space="preserve">Environment &amp; Health</w:t>
      </w:r>
      <w:bookmarkEnd w:id="22"/>
    </w:p>
    <w:p>
      <w:pPr>
        <w:pStyle w:val="Heading3"/>
      </w:pPr>
      <w:bookmarkStart w:id="23" w:name="pmd-heading-2de2c9e8-87f7-4edb-9841-0fd59eb30fce"/>
      <w:r>
        <w:t xml:space="preserve">AT: Noise Pollution and Quality of Life</w:t>
      </w:r>
      <w:bookmarkEnd w:id="23"/>
    </w:p>
    <w:p>
      <w:pPr>
        <w:pStyle w:val="Analytic"/>
      </w:pPr>
      <w:bookmarkStart w:id="24" w:name="pmd-heading-cf0df629-1b34-4751-a5ed-b1084271f9a0"/>
      <w:r>
        <w:t xml:space="preserve">Aff Argument: Data centers produce constant humming noise and light that harm nearby residents.</w:t>
      </w:r>
      <w:bookmarkEnd w:id="24"/>
    </w:p>
    <w:p>
      <w:pPr>
        <w:pStyle w:val="Analytic"/>
      </w:pPr>
      <w:bookmarkStart w:id="25" w:name="pmd-heading-8eee9133-f2ae-4573-861d-3062ba980949"/>
      <w:r>
        <w:t xml:space="preserve">1. Local ordinances already solve this. Counties set decibel caps, setbacks, and sound barriers. A national construction freeze is a sledgehammer for a local nuisance.</w:t>
      </w:r>
      <w:bookmarkEnd w:id="25"/>
    </w:p>
    <w:p>
      <w:pPr>
        <w:pStyle w:val="Heading4"/>
      </w:pPr>
      <w:bookmarkStart w:id="26" w:name="pmd-heading-bad8cd9d-1d5e-46fb-847f-6d1418d0af3b"/>
      <w:r>
        <w:t xml:space="preserve">2. Empirics: counties are capping noise at 55 decibels and requiring sound barriers and 300–400 foot setbacks</w:t>
      </w:r>
      <w:bookmarkEnd w:id="26"/>
    </w:p>
    <w:p>
      <w:r>
        <w:rPr>
          <w:rStyle w:val="Style13ptBold"/>
        </w:rPr>
        <w:t xml:space="preserve">Quinn 26</w:t>
      </w:r>
      <w:r>
        <w:rPr>
          <w:sz w:val="16"/>
          <w:szCs w:val="16"/>
        </w:rPr>
        <w:t xml:space="preserve"> [Holly Quinn, reporter, Technical.ly, 7-23-2026, "Delaware county limits data center noise — and more restrictions could be coming," Technical.ly. EXCERPT </w:t>
      </w:r>
      <w:r>
        <w:rPr>
          <w:rStyle w:val="StyleUnderline"/>
          <w:sz w:val="16"/>
          <w:szCs w:val="16"/>
          <w:u w:val="single"/>
        </w:rPr>
        <w:t xml:space="preserve">https://technical.ly/civics/delaware-county-adopts-new-zoning-for-data-centers/</w:t>
      </w:r>
      <w:r>
        <w:rPr>
          <w:sz w:val="16"/>
          <w:szCs w:val="16"/>
        </w:rPr>
        <w:t xml:space="preserve">] DOA: 10-10-2026</w:t>
      </w:r>
    </w:p>
    <w:p/>
    <w:p>
      <w:r>
        <w:rPr>
          <w:rStyle w:val="StyleUnderline"/>
          <w:u w:val="single"/>
        </w:rPr>
        <w:t xml:space="preserve">The ordinance </w:t>
      </w:r>
      <w:r>
        <w:rPr>
          <w:rStyle w:val="StyleUnderline"/>
          <w:u w:val="single"/>
          <w:highlight w:val="cyan"/>
        </w:rPr>
        <w:t xml:space="preserve">caps noise at 55 decibels at the property line</w:t>
      </w:r>
      <w:r>
        <w:rPr>
          <w:rStyle w:val="StyleUnderline"/>
          <w:u w:val="single"/>
        </w:rPr>
        <w:t xml:space="preserve">. Data centers next to residential areas would also have to surround exterior mechanical equipment with </w:t>
      </w:r>
      <w:r>
        <w:rPr>
          <w:rStyle w:val="StyleUnderline"/>
          <w:u w:val="single"/>
          <w:highlight w:val="cyan"/>
        </w:rPr>
        <w:t xml:space="preserve">sound-blocking barriers</w:t>
      </w:r>
      <w:r>
        <w:rPr>
          <w:rStyle w:val="StyleUnderline"/>
          <w:u w:val="single"/>
        </w:rPr>
        <w:t xml:space="preserve">. Data center buildings must maintain </w:t>
      </w:r>
      <w:r>
        <w:rPr>
          <w:rStyle w:val="StyleUnderline"/>
          <w:u w:val="single"/>
          <w:highlight w:val="cyan"/>
        </w:rPr>
        <w:t xml:space="preserve">at least 300 feet from residential zones</w:t>
      </w:r>
      <w:r>
        <w:rPr>
          <w:rStyle w:val="StyleUnderline"/>
          <w:u w:val="single"/>
        </w:rPr>
        <w:t xml:space="preserve">, while generators, cooling towers, chillers and other exterior equipment generally must be at least 400 feet away. </w:t>
      </w:r>
    </w:p>
    <w:p/>
    <w:p>
      <w:pPr>
        <w:pStyle w:val="Heading4"/>
      </w:pPr>
      <w:bookmarkStart w:id="27" w:name="pmd-heading-3cc760f0-faf5-4400-b19c-29c0153b8582"/>
      <w:r>
        <w:t xml:space="preserve">3. And they're enforced — Prince William County set day and night decibel limits and hired engineers to monitor data centers</w:t>
      </w:r>
      <w:bookmarkEnd w:id="27"/>
    </w:p>
    <w:p>
      <w:r>
        <w:rPr>
          <w:rStyle w:val="Style13ptBold"/>
        </w:rPr>
        <w:t xml:space="preserve">Mejia 26</w:t>
      </w:r>
      <w:r>
        <w:rPr>
          <w:sz w:val="16"/>
          <w:szCs w:val="16"/>
        </w:rPr>
        <w:t xml:space="preserve"> [Evelyn Mejia, Staff Writer, Prince William Times, 10-30-2025 (updated 2-16-2026), "County board OKs compromise noise rules for data centers," Prince William Times. EXCERPT </w:t>
      </w:r>
      <w:r>
        <w:rPr>
          <w:rStyle w:val="StyleUnderline"/>
          <w:sz w:val="16"/>
          <w:szCs w:val="16"/>
          <w:u w:val="single"/>
        </w:rPr>
        <w:t xml:space="preserve">https://www.princewilliamtimes.com/news/supervisors-ok-compromise-noise-ordinance-aimed-at-data-centers/article_1288e464-5559-4c12-ab8f-2a28ca28d819.html</w:t>
      </w:r>
      <w:r>
        <w:rPr>
          <w:sz w:val="16"/>
          <w:szCs w:val="16"/>
        </w:rPr>
        <w:t xml:space="preserve">] DOA: 10-10-2026</w:t>
      </w:r>
    </w:p>
    <w:p/>
    <w:p>
      <w:r>
        <w:rPr>
          <w:rStyle w:val="StyleUnderline"/>
          <w:u w:val="single"/>
        </w:rPr>
        <w:t xml:space="preserve">The board adopted a version </w:t>
      </w:r>
      <w:r>
        <w:rPr>
          <w:rStyle w:val="StyleUnderline"/>
          <w:u w:val="single"/>
          <w:highlight w:val="cyan"/>
        </w:rPr>
        <w:t xml:space="preserve">limiting noise to 73 decibels during the day and 68 at night</w:t>
      </w:r>
      <w:r>
        <w:rPr>
          <w:rStyle w:val="StyleUnderline"/>
          <w:u w:val="single"/>
        </w:rPr>
        <w:t xml:space="preserve"> in industrial zones. Supervisors allocated $219,000 to </w:t>
      </w:r>
      <w:r>
        <w:rPr>
          <w:rStyle w:val="StyleUnderline"/>
          <w:u w:val="single"/>
          <w:highlight w:val="cyan"/>
        </w:rPr>
        <w:t xml:space="preserve">hire two engineers to monitor the efforts of data centers</w:t>
      </w:r>
      <w:r>
        <w:rPr>
          <w:rStyle w:val="StyleUnderline"/>
          <w:u w:val="single"/>
        </w:rPr>
        <w:t xml:space="preserve"> and businesses to meet the new rules and to buy equipment, training and vehicles needed for enforcement. </w:t>
      </w:r>
    </w:p>
    <w:p/>
    <w:p>
      <w:pPr>
        <w:pStyle w:val="Analytic"/>
      </w:pPr>
      <w:bookmarkStart w:id="28" w:name="pmd-heading-da0aaead-239c-4694-b749-38add43bbb1f"/>
      <w:r>
        <w:t xml:space="preserve">4. The new designs are quieter. Liquid cooling replaces loud air-cooling fans and chillers, so a pause freezes the old, noisy technology in place.</w:t>
      </w:r>
      <w:bookmarkEnd w:id="28"/>
    </w:p>
    <w:p>
      <w:pPr>
        <w:pStyle w:val="Heading3"/>
      </w:pPr>
      <w:bookmarkStart w:id="29" w:name="pmd-heading-e81c601a-67b7-4e71-9872-2c24d8c1270e"/>
      <w:r>
        <w:t xml:space="preserve">AT: Data Centers Destroy Farmland and Open Space</w:t>
      </w:r>
      <w:bookmarkEnd w:id="29"/>
    </w:p>
    <w:p>
      <w:pPr>
        <w:pStyle w:val="Analytic"/>
      </w:pPr>
      <w:bookmarkStart w:id="30" w:name="pmd-heading-1b171306-46c9-47e8-baef-f65774b585b8"/>
      <w:r>
        <w:t xml:space="preserve">Aff Argument: Data centers are paving over farmland and rural land.</w:t>
      </w:r>
      <w:bookmarkEnd w:id="30"/>
    </w:p>
    <w:p>
      <w:pPr>
        <w:pStyle w:val="Heading4"/>
      </w:pPr>
      <w:bookmarkStart w:id="31" w:name="pmd-heading-49695e05-65cb-4424-9114-2e2ff83f3071"/>
      <w:r>
        <w:t xml:space="preserve">1. Data center buildings will cover 0.005% of America's prime farmland</w:t>
      </w:r>
      <w:bookmarkEnd w:id="31"/>
    </w:p>
    <w:p>
      <w:r>
        <w:rPr>
          <w:rStyle w:val="Style13ptBold"/>
        </w:rPr>
        <w:t xml:space="preserve">Masley 26</w:t>
      </w:r>
      <w:r>
        <w:rPr>
          <w:sz w:val="16"/>
          <w:szCs w:val="16"/>
        </w:rPr>
        <w:t xml:space="preserve"> [Andy Masley, writer and researcher, 5-2-2026, "Data center land use issues are fake," Andy Masley. EXCERPT </w:t>
      </w:r>
      <w:r>
        <w:rPr>
          <w:rStyle w:val="StyleUnderline"/>
          <w:sz w:val="16"/>
          <w:szCs w:val="16"/>
          <w:u w:val="single"/>
        </w:rPr>
        <w:t xml:space="preserve">https://blog.andymasley.com/p/data-center-land-use-issues-are-fake</w:t>
      </w:r>
      <w:r>
        <w:rPr>
          <w:sz w:val="16"/>
          <w:szCs w:val="16"/>
        </w:rPr>
        <w:t xml:space="preserve">] DOA: 10-10-2026</w:t>
      </w:r>
    </w:p>
    <w:p/>
    <w:p>
      <w:r>
        <w:rPr>
          <w:sz w:val="16"/>
          <w:szCs w:val="16"/>
        </w:rPr>
        <w:t xml:space="preserve">By 2028, all data centers in America will occupy roughly 1,400 square miles. </w:t>
      </w:r>
      <w:r>
        <w:rPr>
          <w:rStyle w:val="StyleUnderline"/>
          <w:u w:val="single"/>
        </w:rPr>
        <w:t xml:space="preserve">This is </w:t>
      </w:r>
      <w:r>
        <w:rPr>
          <w:rStyle w:val="StyleUnderline"/>
          <w:u w:val="single"/>
          <w:highlight w:val="cyan"/>
        </w:rPr>
        <w:t xml:space="preserve">about 0.3% as much as America's prime farmland</w:t>
      </w:r>
      <w:r>
        <w:rPr>
          <w:rStyle w:val="StyleUnderline"/>
          <w:u w:val="single"/>
        </w:rPr>
        <w:t xml:space="preserve">. The vast majority of this will be land around the data center, the buildings themselves will collectively take up </w:t>
      </w:r>
      <w:r>
        <w:rPr>
          <w:rStyle w:val="StyleUnderline"/>
          <w:u w:val="single"/>
          <w:highlight w:val="cyan"/>
        </w:rPr>
        <w:t xml:space="preserve">about 25 square miles, 0.005% of America's prime farmland</w:t>
      </w:r>
      <w:r>
        <w:rPr>
          <w:rStyle w:val="StyleUnderline"/>
          <w:u w:val="single"/>
        </w:rPr>
        <w:t xml:space="preserve">. </w:t>
      </w:r>
    </w:p>
    <w:p/>
    <w:p>
      <w:pPr>
        <w:pStyle w:val="Analytic"/>
      </w:pPr>
      <w:bookmarkStart w:id="32" w:name="pmd-heading-ef5d5546-9d81-4009-a9e3-463ac7d30db1"/>
      <w:r>
        <w:t xml:space="preserve">2. Farmland loss comes from housing sprawl and development, not data centers. Pausing data centers doesn't save the farms. And farmers who sell or lease land get a new source of income.</w:t>
      </w:r>
      <w:bookmarkEnd w:id="32"/>
    </w:p>
    <w:p>
      <w:pPr>
        <w:pStyle w:val="Heading3"/>
      </w:pPr>
      <w:bookmarkStart w:id="33" w:name="pmd-heading-24d900a6-7795-4dc8-8298-36b2c38522b7"/>
      <w:r>
        <w:t xml:space="preserve">AT: AI Hardware Creates an E-Waste Crisis</w:t>
      </w:r>
      <w:bookmarkEnd w:id="33"/>
    </w:p>
    <w:p>
      <w:pPr>
        <w:pStyle w:val="Analytic"/>
      </w:pPr>
      <w:bookmarkStart w:id="34" w:name="pmd-heading-b80914da-4ad7-4a7d-bee0-e48b28c91fee"/>
      <w:r>
        <w:t xml:space="preserve">Aff Argument: Data centers replace chips every few years, creating millions of tons of toxic e-waste.</w:t>
      </w:r>
      <w:bookmarkEnd w:id="34"/>
    </w:p>
    <w:p>
      <w:pPr>
        <w:pStyle w:val="Heading4"/>
      </w:pPr>
      <w:bookmarkStart w:id="35" w:name="pmd-heading-784cfce3-d6a1-419e-a143-e91b5e1a9b43"/>
      <w:r>
        <w:t xml:space="preserve">1. Reuse and recycling can cut AI e-waste by 86% — the fix is recycling, not a construction ban</w:t>
      </w:r>
      <w:bookmarkEnd w:id="35"/>
    </w:p>
    <w:p>
      <w:r>
        <w:rPr>
          <w:rStyle w:val="Style13ptBold"/>
        </w:rPr>
        <w:t xml:space="preserve">Iqbal 24</w:t>
      </w:r>
      <w:r>
        <w:rPr>
          <w:sz w:val="16"/>
          <w:szCs w:val="16"/>
        </w:rPr>
        <w:t xml:space="preserve"> [Saima S. Iqbal, Scientific American, 11-14-2024, "Generative AI Could Generate Millions More Tons of E-Waste by 2030," Scientific American, reporting a Nature Computational Science study. EXCERPT </w:t>
      </w:r>
      <w:r>
        <w:rPr>
          <w:rStyle w:val="StyleUnderline"/>
          <w:sz w:val="16"/>
          <w:szCs w:val="16"/>
          <w:u w:val="single"/>
        </w:rPr>
        <w:t xml:space="preserve">https://www.scientificamerican.com/article/generative-ai-could-generate-millions-more-tons-of-e-waste-by-2030/</w:t>
      </w:r>
      <w:r>
        <w:rPr>
          <w:sz w:val="16"/>
          <w:szCs w:val="16"/>
        </w:rPr>
        <w:t xml:space="preserve">] DOA: 10-10-2026</w:t>
      </w:r>
    </w:p>
    <w:p/>
    <w:p>
      <w:r>
        <w:rPr>
          <w:sz w:val="16"/>
          <w:szCs w:val="16"/>
        </w:rPr>
        <w:t xml:space="preserve">Generative AI applications alone could add 1.2 million to five million metric tons of this hazardous trash to the planet by 2030, depending on how quickly the industry grows. </w:t>
      </w:r>
      <w:r>
        <w:rPr>
          <w:rStyle w:val="StyleUnderline"/>
          <w:u w:val="single"/>
        </w:rPr>
        <w:t xml:space="preserve">Refurbishing and reusing obsolete hardware components can also </w:t>
      </w:r>
      <w:r>
        <w:rPr>
          <w:rStyle w:val="StyleUnderline"/>
          <w:u w:val="single"/>
          <w:highlight w:val="cyan"/>
        </w:rPr>
        <w:t xml:space="preserve">cut waste by 42 percent</w:t>
      </w:r>
      <w:r>
        <w:rPr>
          <w:rStyle w:val="StyleUnderline"/>
          <w:u w:val="single"/>
        </w:rPr>
        <w:t xml:space="preserve">. </w:t>
      </w:r>
      <w:r>
        <w:rPr>
          <w:rStyle w:val="StyleUnderline"/>
          <w:u w:val="single"/>
          <w:highlight w:val="cyan"/>
        </w:rPr>
        <w:t xml:space="preserve">Combining all these strategies would reduce e-waste by 86 percent</w:t>
      </w:r>
      <w:r>
        <w:rPr>
          <w:rStyle w:val="StyleUnderline"/>
          <w:u w:val="single"/>
        </w:rPr>
        <w:t xml:space="preserve">. </w:t>
      </w:r>
    </w:p>
    <w:p/>
    <w:p>
      <w:pPr>
        <w:pStyle w:val="Analytic"/>
      </w:pPr>
      <w:bookmarkStart w:id="36" w:name="pmd-heading-5f0134cd-9dfb-4364-8560-5da60f678b67"/>
      <w:r>
        <w:t xml:space="preserve">2. It's a small share. Even the high estimate of 5 million tons over the decade is a sliver of the tens of millions of tons of electronics the world throws away every year. And a moratorium doesn't stop existing data centers from replacing their chips.</w:t>
      </w:r>
      <w:bookmarkEnd w:id="36"/>
    </w:p>
    <w:p>
      <w:pPr>
        <w:pStyle w:val="Heading3"/>
      </w:pPr>
      <w:bookmarkStart w:id="37" w:name="pmd-heading-aab3795b-7121-488b-a651-17a455153021"/>
      <w:r>
        <w:t xml:space="preserve">AT: Environmental Justice — Data Centers Create Sacrifice Zones</w:t>
      </w:r>
      <w:bookmarkEnd w:id="37"/>
    </w:p>
    <w:p>
      <w:pPr>
        <w:pStyle w:val="Analytic"/>
      </w:pPr>
      <w:bookmarkStart w:id="38" w:name="pmd-heading-89646f04-c87e-4bad-b2d5-7855108cac57"/>
      <w:r>
        <w:t xml:space="preserve">Aff Argument: Data centers are sited in poor communities and communities of color, concentrating pollution on them.</w:t>
      </w:r>
      <w:bookmarkEnd w:id="38"/>
    </w:p>
    <w:p>
      <w:pPr>
        <w:pStyle w:val="Analytic"/>
      </w:pPr>
      <w:bookmarkStart w:id="39" w:name="pmd-heading-2ab36139-3c5d-48ac-ac17-0622dbe33019"/>
      <w:r>
        <w:t xml:space="preserve">1. No solvency: the harms come from facilities that already exist. A moratorium on new construction doesn't remove a single one, so overburdened communities get zero relief.</w:t>
      </w:r>
      <w:bookmarkEnd w:id="39"/>
    </w:p>
    <w:p>
      <w:pPr>
        <w:pStyle w:val="Heading4"/>
      </w:pPr>
      <w:bookmarkStart w:id="40" w:name="pmd-heading-a7635c20-de57-4619-96e2-81e2d21fcfb2"/>
      <w:r>
        <w:t xml:space="preserve">2. New data centers are being built away from dense communities — 87% of existing ones are urban, but new ones are rural</w:t>
      </w:r>
      <w:bookmarkEnd w:id="40"/>
    </w:p>
    <w:p>
      <w:r>
        <w:rPr>
          <w:b/>
        </w:rPr>
        <w:t xml:space="preserve">Seets 26</w:t>
      </w:r>
      <w:r>
        <w:rPr>
          <w:sz w:val="16"/>
          <w:szCs w:val="16"/>
        </w:rPr>
        <w:t xml:space="preserve"> (Skyler Seets and Kaitlyn Radge, researchers for Pew Research Center, 4-13-26, “Most new data centers in the U.S. are coming to rural areas” </w:t>
      </w:r>
      <w:r>
        <w:rPr>
          <w:rStyle w:val="StyleUnderline"/>
          <w:color w:val="1155cc"/>
          <w:sz w:val="16"/>
          <w:szCs w:val="16"/>
          <w:u w:val="single"/>
        </w:rPr>
        <w:t xml:space="preserve">https://www.pewresearch.org/short-reads/2026/04/13/most-new-data-centers-in-the-us-are-coming-to-rural-areas/</w:t>
      </w:r>
      <w:r>
        <w:rPr>
          <w:sz w:val="16"/>
          <w:szCs w:val="16"/>
        </w:rPr>
        <w:t xml:space="preserve"> ) MG - DOA: 9-15-26</w:t>
      </w:r>
    </w:p>
    <w:p/>
    <w:p>
      <w:r>
        <w:rPr>
          <w:sz w:val="16"/>
          <w:szCs w:val="16"/>
        </w:rPr>
        <w:t xml:space="preserve">The United States has more than 3,000 operational data centers, and that number is expected to grow substantially in the years ahead. More than 1,500 new data centers are in various stages of development nationwide, according to a Pew Research Center analysis of data from Data Center Map. These </w:t>
      </w:r>
      <w:r>
        <w:rPr>
          <w:rStyle w:val="StyleUnderline"/>
          <w:u w:val="single"/>
          <w:highlight w:val="cyan"/>
        </w:rPr>
        <w:t xml:space="preserve">planned data centers are</w:t>
      </w:r>
      <w:r>
        <w:rPr>
          <w:sz w:val="16"/>
          <w:szCs w:val="16"/>
        </w:rPr>
        <w:t xml:space="preserve"> largely</w:t>
      </w:r>
      <w:r>
        <w:rPr>
          <w:sz w:val="16"/>
          <w:szCs w:val="16"/>
          <w:highlight w:val="cyan"/>
        </w:rPr>
        <w:t xml:space="preserve"> </w:t>
      </w:r>
      <w:r>
        <w:rPr>
          <w:rStyle w:val="StyleUnderline"/>
          <w:u w:val="single"/>
          <w:highlight w:val="cyan"/>
        </w:rPr>
        <w:t xml:space="preserve">in </w:t>
      </w:r>
      <w:r>
        <w:rPr>
          <w:rStyle w:val="StyleUnderline"/>
          <w:u w:val="single"/>
        </w:rPr>
        <w:t xml:space="preserve">different parts of the country from those that currently exist: 67% of planned data centers are in </w:t>
      </w:r>
      <w:r>
        <w:rPr>
          <w:rStyle w:val="StyleUnderline"/>
          <w:u w:val="single"/>
          <w:highlight w:val="cyan"/>
        </w:rPr>
        <w:t xml:space="preserve">rural areas, while 87% of existing data centers are in urban one</w:t>
      </w:r>
      <w:r>
        <w:rPr>
          <w:rStyle w:val="StyleUnderline"/>
          <w:u w:val="single"/>
        </w:rPr>
        <w:t xml:space="preserve">s</w:t>
      </w:r>
      <w:r>
        <w:rPr>
          <w:sz w:val="16"/>
          <w:szCs w:val="16"/>
        </w:rPr>
        <w:t xml:space="preserve">. 39% of planned data centers are in counties that currently don’t have any.</w:t>
      </w:r>
    </w:p>
    <w:p/>
    <w:p/>
    <w:p>
      <w:pPr>
        <w:pStyle w:val="Heading4"/>
      </w:pPr>
      <w:bookmarkStart w:id="41" w:name="pmd-heading-9fbcb4ba-e507-4e1e-bc92-9b4aad526915"/>
      <w:r>
        <w:t xml:space="preserve">3. New builds are cleaner — replacing diesel backup with battery storage</w:t>
      </w:r>
      <w:bookmarkEnd w:id="41"/>
    </w:p>
    <w:p>
      <w:r>
        <w:rPr>
          <w:rFonts w:ascii="Calibri" w:hAnsi="Calibri" w:cs="Calibri"/>
          <w:b/>
          <w:sz w:val="24"/>
          <w:szCs w:val="24"/>
        </w:rPr>
        <w:t xml:space="preserve">Kennedy 26</w:t>
      </w:r>
      <w:r>
        <w:rPr>
          <w:rFonts w:ascii="Calibri" w:hAnsi="Calibri" w:cs="Calibri"/>
          <w:b/>
        </w:rPr>
        <w:t xml:space="preserve"> </w:t>
      </w:r>
      <w:r>
        <w:rPr>
          <w:rFonts w:ascii="Calibri" w:hAnsi="Calibri" w:cs="Calibri"/>
        </w:rPr>
        <w:t xml:space="preserve">[Ryan Kennedy, Reporter for ESS News, Holds a Master of Energy and Environmental Management degree at the University of Connecticut, 7-15-2026, Battery storage reshapes power infrastructure for AI data centers, ESS News, https://www.ess-news.com/2026/07/15/data-center-power-shifts-favor-bess-solid-state-transformers/ //Lunde]</w:t>
      </w:r>
    </w:p>
    <w:p>
      <w:r>
        <w:rPr>
          <w:rStyle w:val="StyleUnderline"/>
          <w:rFonts w:ascii="Calibri" w:hAnsi="Calibri" w:cs="Calibri"/>
          <w:u w:val="single"/>
          <w:highlight w:val="cyan"/>
        </w:rPr>
        <w:t xml:space="preserve">Data center power infrastructure is undergoing a significant </w:t>
      </w:r>
      <w:r>
        <w:rPr>
          <w:rStyle w:val="StyleUnderline"/>
          <w:rFonts w:ascii="Calibri" w:hAnsi="Calibri" w:cs="Calibri"/>
          <w:b/>
          <w:u w:val="single"/>
          <w:highlight w:val="cyan"/>
        </w:rPr>
        <w:t xml:space="preserve">technological shift</w:t>
      </w:r>
      <w:r>
        <w:rPr>
          <w:rStyle w:val="StyleUnderline"/>
          <w:rFonts w:ascii="Calibri" w:hAnsi="Calibri" w:cs="Calibri"/>
          <w:u w:val="single"/>
          <w:highlight w:val="cyan"/>
        </w:rPr>
        <w:t xml:space="preserve"> as operators</w:t>
      </w:r>
      <w:r>
        <w:rPr>
          <w:rStyle w:val="StyleUnderline"/>
          <w:rFonts w:ascii="Calibri" w:hAnsi="Calibri" w:cs="Calibri"/>
          <w:u w:val="single"/>
        </w:rPr>
        <w:t xml:space="preserve"> navigate utility interconnection constraints and </w:t>
      </w:r>
      <w:r>
        <w:rPr>
          <w:rStyle w:val="StyleUnderline"/>
          <w:rFonts w:ascii="Calibri" w:hAnsi="Calibri" w:cs="Calibri"/>
          <w:u w:val="single"/>
          <w:highlight w:val="cyan"/>
        </w:rPr>
        <w:t xml:space="preserve">seek greater</w:t>
      </w:r>
      <w:r>
        <w:rPr>
          <w:rStyle w:val="StyleUnderline"/>
          <w:rFonts w:ascii="Calibri" w:hAnsi="Calibri" w:cs="Calibri"/>
          <w:u w:val="single"/>
        </w:rPr>
        <w:t xml:space="preserve"> capital </w:t>
      </w:r>
      <w:r>
        <w:rPr>
          <w:rStyle w:val="StyleUnderline"/>
          <w:rFonts w:ascii="Calibri" w:hAnsi="Calibri" w:cs="Calibri"/>
          <w:b/>
          <w:u w:val="single"/>
          <w:highlight w:val="cyan"/>
        </w:rPr>
        <w:t xml:space="preserve">efficiency</w:t>
      </w:r>
      <w:r>
        <w:rPr>
          <w:rFonts w:ascii="Calibri" w:hAnsi="Calibri" w:cs="Calibri"/>
          <w:sz w:val="16"/>
          <w:szCs w:val="16"/>
        </w:rPr>
        <w:t xml:space="preserve">, according to a recent webinar hosted by Philip Shen, managing director and senior research analyst at ROTH Capital Partners.  The discussion, featuring Bill Mazzetti, Senior Vice President at engineering and construction firm Rosendin, detailed how </w:t>
      </w:r>
      <w:r>
        <w:rPr>
          <w:rStyle w:val="StyleUnderline"/>
          <w:rFonts w:ascii="Calibri" w:hAnsi="Calibri" w:cs="Calibri"/>
          <w:b/>
          <w:u w:val="single"/>
          <w:highlight w:val="cyan"/>
        </w:rPr>
        <w:t xml:space="preserve">on-site</w:t>
      </w:r>
      <w:r>
        <w:rPr>
          <w:rStyle w:val="StyleUnderline"/>
          <w:rFonts w:ascii="Calibri" w:hAnsi="Calibri" w:cs="Calibri"/>
          <w:u w:val="single"/>
          <w:highlight w:val="cyan"/>
        </w:rPr>
        <w:t xml:space="preserve"> power delivery</w:t>
      </w:r>
      <w:r>
        <w:rPr>
          <w:rStyle w:val="StyleUnderline"/>
          <w:rFonts w:ascii="Calibri" w:hAnsi="Calibri" w:cs="Calibri"/>
          <w:u w:val="single"/>
        </w:rPr>
        <w:t xml:space="preserve"> is </w:t>
      </w:r>
      <w:r>
        <w:rPr>
          <w:rStyle w:val="StyleUnderline"/>
          <w:rFonts w:ascii="Calibri" w:hAnsi="Calibri" w:cs="Calibri"/>
          <w:u w:val="single"/>
          <w:highlight w:val="cyan"/>
        </w:rPr>
        <w:t xml:space="preserve">moving away from traditional </w:t>
      </w:r>
      <w:r>
        <w:rPr>
          <w:rStyle w:val="StyleUnderline"/>
          <w:rFonts w:ascii="Calibri" w:hAnsi="Calibri" w:cs="Calibri"/>
          <w:b/>
          <w:u w:val="single"/>
          <w:highlight w:val="cyan"/>
        </w:rPr>
        <w:t xml:space="preserve">diesel backup</w:t>
      </w:r>
      <w:r>
        <w:rPr>
          <w:rStyle w:val="StyleUnderline"/>
          <w:rFonts w:ascii="Calibri" w:hAnsi="Calibri" w:cs="Calibri"/>
          <w:u w:val="single"/>
          <w:highlight w:val="cyan"/>
        </w:rPr>
        <w:t xml:space="preserve"> toward </w:t>
      </w:r>
      <w:r>
        <w:rPr>
          <w:rStyle w:val="StyleUnderline"/>
          <w:rFonts w:ascii="Calibri" w:hAnsi="Calibri" w:cs="Calibri"/>
          <w:b/>
          <w:u w:val="single"/>
          <w:highlight w:val="cyan"/>
        </w:rPr>
        <w:t xml:space="preserve">battery storage</w:t>
      </w:r>
      <w:r>
        <w:rPr>
          <w:rStyle w:val="StyleUnderline"/>
          <w:rFonts w:ascii="Calibri" w:hAnsi="Calibri" w:cs="Calibri"/>
          <w:u w:val="single"/>
        </w:rPr>
        <w:t xml:space="preserve">, solid-state transformers</w:t>
      </w:r>
      <w:r>
        <w:rPr>
          <w:rFonts w:ascii="Calibri" w:hAnsi="Calibri" w:cs="Calibri"/>
          <w:sz w:val="16"/>
          <w:szCs w:val="16"/>
        </w:rPr>
        <w:t xml:space="preserve">, and high-voltage direct current (DC) architectures. </w:t>
      </w:r>
      <w:r>
        <w:rPr>
          <w:rStyle w:val="StyleUnderline"/>
          <w:rFonts w:ascii="Calibri" w:hAnsi="Calibri" w:cs="Calibri"/>
          <w:u w:val="single"/>
        </w:rPr>
        <w:t xml:space="preserve">Historically, data center backup design relied on a one-to-one ratio of </w:t>
      </w:r>
      <w:r>
        <w:rPr>
          <w:rStyle w:val="StyleUnderline"/>
          <w:rFonts w:ascii="Calibri" w:hAnsi="Calibri" w:cs="Calibri"/>
          <w:b/>
          <w:u w:val="single"/>
        </w:rPr>
        <w:t xml:space="preserve">diesel generators</w:t>
      </w:r>
      <w:r>
        <w:rPr>
          <w:rStyle w:val="StyleUnderline"/>
          <w:rFonts w:ascii="Calibri" w:hAnsi="Calibri" w:cs="Calibri"/>
          <w:u w:val="single"/>
        </w:rPr>
        <w:t xml:space="preserve"> to cover </w:t>
      </w:r>
      <w:r>
        <w:rPr>
          <w:rStyle w:val="StyleUnderline"/>
          <w:rFonts w:ascii="Calibri" w:hAnsi="Calibri" w:cs="Calibri"/>
          <w:b/>
          <w:u w:val="single"/>
        </w:rPr>
        <w:t xml:space="preserve">100%</w:t>
      </w:r>
      <w:r>
        <w:rPr>
          <w:rStyle w:val="StyleUnderline"/>
          <w:rFonts w:ascii="Calibri" w:hAnsi="Calibri" w:cs="Calibri"/>
          <w:u w:val="single"/>
        </w:rPr>
        <w:t xml:space="preserve"> of the facility’s load</w:t>
      </w:r>
      <w:r>
        <w:rPr>
          <w:rFonts w:ascii="Calibri" w:hAnsi="Calibri" w:cs="Calibri"/>
          <w:sz w:val="16"/>
          <w:szCs w:val="16"/>
        </w:rPr>
        <w:t xml:space="preserve">. Mazzetti noted that </w:t>
      </w:r>
      <w:r>
        <w:rPr>
          <w:rStyle w:val="StyleUnderline"/>
          <w:rFonts w:ascii="Calibri" w:hAnsi="Calibri" w:cs="Calibri"/>
          <w:u w:val="single"/>
        </w:rPr>
        <w:t xml:space="preserve">traditional generator backup coverage has dropped to between </w:t>
      </w:r>
      <w:r>
        <w:rPr>
          <w:rStyle w:val="StyleUnderline"/>
          <w:rFonts w:ascii="Calibri" w:hAnsi="Calibri" w:cs="Calibri"/>
          <w:b/>
          <w:u w:val="single"/>
        </w:rPr>
        <w:t xml:space="preserve">15%</w:t>
      </w:r>
      <w:r>
        <w:rPr>
          <w:rStyle w:val="StyleUnderline"/>
          <w:rFonts w:ascii="Calibri" w:hAnsi="Calibri" w:cs="Calibri"/>
          <w:u w:val="single"/>
        </w:rPr>
        <w:t xml:space="preserve"> and 40% on new projects</w:t>
      </w:r>
      <w:r>
        <w:rPr>
          <w:rFonts w:ascii="Calibri" w:hAnsi="Calibri" w:cs="Calibri"/>
          <w:sz w:val="16"/>
          <w:szCs w:val="16"/>
        </w:rPr>
        <w:t xml:space="preserve">. Hyperscale operators are increasingly using software to shift computing workloads geographically during grid disturbances, reducing the need for complete physical redundancy on-site.  </w:t>
      </w:r>
      <w:r>
        <w:rPr>
          <w:rStyle w:val="StyleUnderline"/>
          <w:rFonts w:ascii="Calibri" w:hAnsi="Calibri" w:cs="Calibri"/>
          <w:u w:val="single"/>
        </w:rPr>
        <w:t xml:space="preserve">In place of </w:t>
      </w:r>
      <w:r>
        <w:rPr>
          <w:rStyle w:val="StyleUnderline"/>
          <w:rFonts w:ascii="Calibri" w:hAnsi="Calibri" w:cs="Calibri"/>
          <w:b/>
          <w:u w:val="single"/>
        </w:rPr>
        <w:t xml:space="preserve">diesel assets</w:t>
      </w:r>
      <w:r>
        <w:rPr>
          <w:rStyle w:val="StyleUnderline"/>
          <w:rFonts w:ascii="Calibri" w:hAnsi="Calibri" w:cs="Calibri"/>
          <w:u w:val="single"/>
        </w:rPr>
        <w:t xml:space="preserve">, </w:t>
      </w:r>
      <w:r>
        <w:rPr>
          <w:rStyle w:val="StyleUnderline"/>
          <w:rFonts w:ascii="Calibri" w:hAnsi="Calibri" w:cs="Calibri"/>
          <w:b/>
          <w:u w:val="single"/>
        </w:rPr>
        <w:t xml:space="preserve">battery</w:t>
      </w:r>
      <w:r>
        <w:rPr>
          <w:rStyle w:val="StyleUnderline"/>
          <w:rFonts w:ascii="Calibri" w:hAnsi="Calibri" w:cs="Calibri"/>
          <w:u w:val="single"/>
        </w:rPr>
        <w:t xml:space="preserve"> energy storage systems (BESS) are becoming a standard component of new data center designs</w:t>
      </w:r>
      <w:r>
        <w:rPr>
          <w:rFonts w:ascii="Calibri" w:hAnsi="Calibri" w:cs="Calibri"/>
          <w:sz w:val="16"/>
          <w:szCs w:val="16"/>
        </w:rPr>
        <w:t xml:space="preserve">. The trend is driven by utility demand-response requirements and regional policies, such as Texas Senate Bill 6, which incentivizes on-site dispatchable power for loads exceeding 50 MVA. Mazzetti stated that BESS is now present on virtually every data center project Rosendin constructs. </w:t>
      </w:r>
    </w:p>
    <w:p/>
    <w:p/>
    <w:p>
      <w:pPr>
        <w:pStyle w:val="Analytic"/>
      </w:pPr>
      <w:bookmarkStart w:id="42" w:name="pmd-heading-9c188faf-e116-4a39-8fe3-32e645144cc6"/>
      <w:r>
        <w:t xml:space="preserve">4. The fix is targeted: siting rules, buffer zones, and clean backup power standards protect communities directly. A national pause doesn't change where future projects go after it lifts.</w:t>
      </w:r>
      <w:bookmarkEnd w:id="42"/>
    </w:p>
    <w:p>
      <w:pPr>
        <w:pStyle w:val="Heading2"/>
      </w:pPr>
      <w:bookmarkStart w:id="43" w:name="pmd-heading-df578d2c-6820-4233-b299-4ea4765cddb8"/>
      <w:r>
        <w:t xml:space="preserve">Community &amp; Governance</w:t>
      </w:r>
      <w:bookmarkEnd w:id="43"/>
    </w:p>
    <w:p>
      <w:pPr>
        <w:pStyle w:val="Heading3"/>
      </w:pPr>
      <w:bookmarkStart w:id="44" w:name="pmd-heading-ef6140cb-ce63-4d38-a5d2-e7561efb5f25"/>
      <w:r>
        <w:t xml:space="preserve">AT: Data Centers Get Tax Giveaways and Don't Pay Their Share</w:t>
      </w:r>
      <w:bookmarkEnd w:id="44"/>
    </w:p>
    <w:p>
      <w:pPr>
        <w:pStyle w:val="Analytic"/>
      </w:pPr>
      <w:bookmarkStart w:id="45" w:name="pmd-heading-b6d8a792-0f0b-4d2b-bab4-e47789056869"/>
      <w:r>
        <w:t xml:space="preserve">Aff Argument: States hand data centers huge tax breaks, so communities lose money.</w:t>
      </w:r>
      <w:bookmarkEnd w:id="45"/>
    </w:p>
    <w:p>
      <w:pPr>
        <w:pStyle w:val="Heading4"/>
      </w:pPr>
      <w:bookmarkStart w:id="46" w:name="pmd-heading-f9168b83-65b4-4280-b8d2-1895d758936d"/>
      <w:r>
        <w:t xml:space="preserve">1. Empirics: the biggest data center county in the world has cut homeowners' property taxes every year for a decade</w:t>
      </w:r>
      <w:bookmarkEnd w:id="46"/>
    </w:p>
    <w:p>
      <w:r>
        <w:rPr>
          <w:rStyle w:val="Style13ptBold"/>
        </w:rPr>
        <w:t xml:space="preserve">Loudoun County 26</w:t>
      </w:r>
      <w:r>
        <w:rPr>
          <w:sz w:val="16"/>
          <w:szCs w:val="16"/>
        </w:rPr>
        <w:t xml:space="preserve"> [Loudoun County, Virginia government, 2026, "Data Centers: Tax Revenues &amp; County Budget," Loudoun County. EXCERPT </w:t>
      </w:r>
      <w:r>
        <w:rPr>
          <w:rStyle w:val="StyleUnderline"/>
          <w:sz w:val="16"/>
          <w:szCs w:val="16"/>
          <w:u w:val="single"/>
        </w:rPr>
        <w:t xml:space="preserve">https://www.loudoun.gov/6409/Tax-Revenues-County-Budget</w:t>
      </w:r>
      <w:r>
        <w:rPr>
          <w:sz w:val="16"/>
          <w:szCs w:val="16"/>
        </w:rPr>
        <w:t xml:space="preserve">] DOA: 10-10-2026</w:t>
      </w:r>
    </w:p>
    <w:p/>
    <w:p>
      <w:r>
        <w:rPr>
          <w:rStyle w:val="StyleUnderline"/>
          <w:u w:val="single"/>
        </w:rPr>
        <w:t xml:space="preserve">The data center industry in Loudoun County has </w:t>
      </w:r>
      <w:r>
        <w:rPr>
          <w:rStyle w:val="StyleUnderline"/>
          <w:u w:val="single"/>
          <w:highlight w:val="cyan"/>
        </w:rPr>
        <w:t xml:space="preserve">generated substantial tax revenue</w:t>
      </w:r>
      <w:r>
        <w:rPr>
          <w:rStyle w:val="StyleUnderline"/>
          <w:u w:val="single"/>
        </w:rPr>
        <w:t xml:space="preserve"> for the community through personal property tax on the computer equipment located inside the data centers as well as real estate taxes on the buildings and land on which they are located. The revenue has enabled the county to generally </w:t>
      </w:r>
      <w:r>
        <w:rPr>
          <w:rStyle w:val="StyleUnderline"/>
          <w:u w:val="single"/>
          <w:highlight w:val="cyan"/>
        </w:rPr>
        <w:t xml:space="preserve">lower the real property tax rate for homeowners every year for the past decade</w:t>
      </w:r>
      <w:r>
        <w:rPr>
          <w:rStyle w:val="StyleUnderline"/>
          <w:u w:val="single"/>
        </w:rPr>
        <w:t xml:space="preserve">; the current real property tax rate is the lowest in northern Virginia. The real property tax rate decreased from </w:t>
      </w:r>
      <w:r>
        <w:rPr>
          <w:rStyle w:val="StyleUnderline"/>
          <w:u w:val="single"/>
          <w:highlight w:val="cyan"/>
        </w:rPr>
        <w:t xml:space="preserve">$1.145 in tax year 2016 to $0.805</w:t>
      </w:r>
      <w:r>
        <w:rPr>
          <w:rStyle w:val="StyleUnderline"/>
          <w:u w:val="single"/>
        </w:rPr>
        <w:t xml:space="preserve"> cents per $100 in assessed value for tax year 2026. </w:t>
      </w:r>
    </w:p>
    <w:p/>
    <w:p>
      <w:pPr>
        <w:pStyle w:val="Heading4"/>
      </w:pPr>
      <w:bookmarkStart w:id="47" w:name="pmd-heading-a00d5ff1-7d57-4410-9a59-1431f6b86357"/>
      <w:r>
        <w:t xml:space="preserve">2. Data centers pay 38% of the county's general fund — without them, homeowners pay more and services get cut</w:t>
      </w:r>
      <w:bookmarkEnd w:id="47"/>
    </w:p>
    <w:p>
      <w:r>
        <w:rPr>
          <w:rStyle w:val="Style13ptBold"/>
        </w:rPr>
        <w:t xml:space="preserve">Bloom 25</w:t>
      </w:r>
      <w:r>
        <w:rPr>
          <w:sz w:val="16"/>
          <w:szCs w:val="16"/>
        </w:rPr>
        <w:t xml:space="preserve"> [Hanna Bloom, reporter, Loudoun Now, 2-12-2025, "Hemstreet Presents $4.7B FY 2026 Budget with 'Unprecedented' Data Center Revenues," Loudoun Now. EXCERPT </w:t>
      </w:r>
      <w:r>
        <w:rPr>
          <w:rStyle w:val="StyleUnderline"/>
          <w:sz w:val="16"/>
          <w:szCs w:val="16"/>
          <w:u w:val="single"/>
        </w:rPr>
        <w:t xml:space="preserve">https://www.loudounnow.com/news/hemstreet-presents-4-7b-fy-2026-budget-with-unprecedented-data-center-revenues/article_82f9c6ba-e9db-11ef-a684-ab75573cc019.html</w:t>
      </w:r>
      <w:r>
        <w:rPr>
          <w:sz w:val="16"/>
          <w:szCs w:val="16"/>
        </w:rPr>
        <w:t xml:space="preserve">] DOA: 10-10-2026</w:t>
      </w:r>
    </w:p>
    <w:p/>
    <w:p>
      <w:r>
        <w:rPr>
          <w:rStyle w:val="StyleUnderline"/>
          <w:u w:val="single"/>
        </w:rPr>
        <w:t xml:space="preserve">Data centers now generate </w:t>
      </w:r>
      <w:r>
        <w:rPr>
          <w:rStyle w:val="StyleUnderline"/>
          <w:u w:val="single"/>
          <w:highlight w:val="cyan"/>
        </w:rPr>
        <w:t xml:space="preserve">38% of the county's General Fund revenue</w:t>
      </w:r>
      <w:r>
        <w:rPr>
          <w:rStyle w:val="StyleUnderline"/>
          <w:u w:val="single"/>
        </w:rPr>
        <w:t xml:space="preserve"> and </w:t>
      </w:r>
      <w:r>
        <w:rPr>
          <w:rStyle w:val="StyleUnderline"/>
          <w:u w:val="single"/>
          <w:highlight w:val="cyan"/>
        </w:rPr>
        <w:t xml:space="preserve">nearly half of the county's property tax revenue</w:t>
      </w:r>
      <w:r>
        <w:rPr>
          <w:rStyle w:val="StyleUnderline"/>
          <w:u w:val="single"/>
        </w:rPr>
        <w:t xml:space="preserve">. Without data center revenue, </w:t>
      </w:r>
      <w:r>
        <w:rPr>
          <w:rStyle w:val="StyleUnderline"/>
          <w:u w:val="single"/>
          <w:highlight w:val="cyan"/>
        </w:rPr>
        <w:t xml:space="preserve">the real property rate would be likely be over $1</w:t>
      </w:r>
      <w:r>
        <w:rPr>
          <w:rStyle w:val="StyleUnderline"/>
          <w:u w:val="single"/>
        </w:rPr>
        <w:t xml:space="preserve"> and the county would not be able to make the investments in human services, capital facilities and education services that it currently does. </w:t>
      </w:r>
    </w:p>
    <w:p/>
    <w:p>
      <w:pPr>
        <w:pStyle w:val="Heading4"/>
      </w:pPr>
      <w:bookmarkStart w:id="48" w:name="pmd-heading-8c4e272e-8a08-4eaf-84b7-22d44dd62754"/>
      <w:r>
        <w:t xml:space="preserve">3. Data centers boost local economies at every level — jobs, wages, and business activity</w:t>
      </w:r>
      <w:bookmarkEnd w:id="48"/>
    </w:p>
    <w:p>
      <w:r>
        <w:rPr>
          <w:b/>
        </w:rPr>
        <w:t xml:space="preserve">Yue 26</w:t>
      </w:r>
      <w:r>
        <w:rPr>
          <w:sz w:val="16"/>
          <w:szCs w:val="16"/>
        </w:rPr>
        <w:t xml:space="preserve"> [Daniel Yue, assistant professor in Information Technology Management at Georgia Tech's Scheller College of Business, Yiyang Zeng, April 3rd, 2026, “The Local Economic Effects of Data Center Entry”, </w:t>
      </w:r>
      <w:r>
        <w:rPr>
          <w:rStyle w:val="StyleUnderline"/>
          <w:color w:val="1155cc"/>
          <w:sz w:val="16"/>
          <w:szCs w:val="16"/>
          <w:u w:val="single"/>
        </w:rPr>
        <w:t xml:space="preserve">https://papers.ssrn.com/sol3/papers.cfm?abstract_id=6497238</w:t>
      </w:r>
      <w:r>
        <w:rPr>
          <w:sz w:val="16"/>
          <w:szCs w:val="16"/>
        </w:rPr>
        <w:t xml:space="preserve">] AC: DOA – 7/28</w:t>
      </w:r>
    </w:p>
    <w:p/>
    <w:p>
      <w:r>
        <w:rPr>
          <w:sz w:val="16"/>
          <w:szCs w:val="16"/>
        </w:rPr>
        <w:t xml:space="preserve">The explosive growth of artificial intelligence has triggered an unprecedented wave of data center investment, yet systematic evidence on how these facilities affect local economies remains scarce. We study</w:t>
      </w:r>
      <w:r>
        <w:rPr>
          <w:rStyle w:val="StyleUnderline"/>
          <w:u w:val="single"/>
        </w:rPr>
        <w:t xml:space="preserve"> the local economic effects of data center entry in the United States using </w:t>
      </w:r>
      <w:r>
        <w:rPr>
          <w:rStyle w:val="StyleUnderline"/>
          <w:u w:val="single"/>
          <w:highlight w:val="cyan"/>
        </w:rPr>
        <w:t xml:space="preserve">comprehensive facility-level data merged with county-level economic outcomes.</w:t>
      </w:r>
      <w:r>
        <w:rPr>
          <w:rStyle w:val="StyleUnderline"/>
          <w:u w:val="single"/>
        </w:rPr>
        <w:t xml:space="preserve"> </w:t>
      </w:r>
      <w:r>
        <w:rPr>
          <w:sz w:val="16"/>
          <w:szCs w:val="16"/>
        </w:rPr>
        <w:t xml:space="preserve">Employing a Callaway-Sant'Anna difference-in-differences framework that accounts for staggered treatment timing, we</w:t>
      </w:r>
      <w:r>
        <w:rPr>
          <w:rStyle w:val="StyleUnderline"/>
          <w:u w:val="single"/>
        </w:rPr>
        <w:t xml:space="preserve"> </w:t>
      </w:r>
      <w:r>
        <w:rPr>
          <w:rStyle w:val="StyleUnderline"/>
          <w:u w:val="single"/>
          <w:highlight w:val="cyan"/>
        </w:rPr>
        <w:t xml:space="preserve">find that data center activation increases local employment by 3.5%, </w:t>
      </w:r>
      <w:r>
        <w:rPr>
          <w:rStyle w:val="StyleUnderline"/>
          <w:u w:val="single"/>
        </w:rPr>
        <w:t xml:space="preserve">total </w:t>
      </w:r>
      <w:r>
        <w:rPr>
          <w:rStyle w:val="StyleUnderline"/>
          <w:u w:val="single"/>
          <w:highlight w:val="cyan"/>
        </w:rPr>
        <w:t xml:space="preserve">wages by 5.0%, </w:t>
      </w:r>
      <w:r>
        <w:rPr>
          <w:rStyle w:val="StyleUnderline"/>
          <w:u w:val="single"/>
        </w:rPr>
        <w:t xml:space="preserve">business establishments by 4.7%</w:t>
      </w:r>
      <w:r>
        <w:rPr>
          <w:rStyle w:val="StyleUnderline"/>
          <w:u w:val="single"/>
          <w:highlight w:val="cyan"/>
        </w:rPr>
        <w:t xml:space="preserve">, and </w:t>
      </w:r>
      <w:r>
        <w:rPr>
          <w:rStyle w:val="StyleUnderline"/>
          <w:u w:val="single"/>
        </w:rPr>
        <w:t xml:space="preserve">median </w:t>
      </w:r>
      <w:r>
        <w:rPr>
          <w:rStyle w:val="StyleUnderline"/>
          <w:u w:val="single"/>
          <w:highlight w:val="cyan"/>
        </w:rPr>
        <w:t xml:space="preserve">household income by 1.9%, while reducing unemployment rates</w:t>
      </w:r>
      <w:r>
        <w:rPr>
          <w:rStyle w:val="StyleUnderline"/>
          <w:u w:val="single"/>
        </w:rPr>
        <w:t xml:space="preserve"> and stimulating building permit activity. </w:t>
      </w:r>
      <w:r>
        <w:rPr>
          <w:sz w:val="16"/>
          <w:szCs w:val="16"/>
        </w:rPr>
        <w:t xml:space="preserve">These effects are concentrated in metropolitan areas, where agglomeration economies amplify multiplier effects, while non-metro counties experience negligible gains. Big Tech facilities generate larger effects than third-party data centers, and counties with early first-entry timing experienced stronger effects than those with recent first-entry timing. We also find that </w:t>
      </w:r>
      <w:r>
        <w:rPr>
          <w:rStyle w:val="StyleUnderline"/>
          <w:u w:val="single"/>
        </w:rPr>
        <w:t xml:space="preserve">counties receiving additional data centers within five years of first entry exhibit larger effects than counties with isolated entries, suggesting that data center clustering amplifies local economic benefits. </w:t>
      </w:r>
      <w:r>
        <w:rPr>
          <w:sz w:val="16"/>
          <w:szCs w:val="16"/>
        </w:rPr>
        <w:t xml:space="preserve">Finally, we examine electricity price effects, finding that identification is complicated by utility service territories spanning multiple counties. In areas with cleaner identification (fewer shared utilities), we detect positive price effects, suggesting data center demand raises costs for local ratepayers. Our findings inform ongoing policy debates about data center expansion and its local economic consequences.</w:t>
      </w:r>
    </w:p>
    <w:p/>
    <w:p/>
    <w:p>
      <w:pPr>
        <w:pStyle w:val="Analytic"/>
      </w:pPr>
      <w:bookmarkStart w:id="49" w:name="pmd-heading-433244fd-ce79-4bea-8740-fd36b2cb6eb3"/>
      <w:r>
        <w:t xml:space="preserve">4. Bad incentive deals are a state policy choice. States can end them, and New Jersey just did. Canceling construction nationwide also cancels the tax base.</w:t>
      </w:r>
      <w:bookmarkEnd w:id="49"/>
    </w:p>
    <w:p>
      <w:pPr>
        <w:pStyle w:val="Heading3"/>
      </w:pPr>
      <w:bookmarkStart w:id="50" w:name="pmd-heading-a8c0bf81-3c26-4841-81d1-6dc654a2a075"/>
      <w:r>
        <w:t xml:space="preserve">AT: Secret Deals — Developers Hide Behind NDAs and Shell Companies</w:t>
      </w:r>
      <w:bookmarkEnd w:id="50"/>
    </w:p>
    <w:p>
      <w:pPr>
        <w:pStyle w:val="Analytic"/>
      </w:pPr>
      <w:bookmarkStart w:id="51" w:name="pmd-heading-7f31c346-6eb5-42f9-a943-16e9e08a5040"/>
      <w:r>
        <w:t xml:space="preserve">Aff Argument: Data center projects are approved in secret, without the public knowing who's building or what resources they'll use.</w:t>
      </w:r>
      <w:bookmarkEnd w:id="51"/>
    </w:p>
    <w:p>
      <w:pPr>
        <w:pStyle w:val="Heading4"/>
      </w:pPr>
      <w:bookmarkStart w:id="52" w:name="pmd-heading-df55783f-2819-4154-bc49-4df228b2e587"/>
      <w:r>
        <w:t xml:space="preserve">1. States are already forcing transparency — public hearings, 30 days' notice, and disclosure of energy, water, and subsidies before approval</w:t>
      </w:r>
      <w:bookmarkEnd w:id="52"/>
    </w:p>
    <w:p>
      <w:r>
        <w:rPr>
          <w:rStyle w:val="Style13ptBold"/>
        </w:rPr>
        <w:t xml:space="preserve">Kyc 26</w:t>
      </w:r>
      <w:r>
        <w:rPr>
          <w:sz w:val="16"/>
          <w:szCs w:val="16"/>
        </w:rPr>
        <w:t xml:space="preserve"> [Brandon Kyc, WBNG News, 6-5-2026, "New York State Legislature passes bill to put a one-year moratorium on data centers," WBNG. </w:t>
      </w:r>
      <w:r>
        <w:rPr>
          <w:rStyle w:val="StyleUnderline"/>
          <w:sz w:val="16"/>
          <w:szCs w:val="16"/>
          <w:u w:val="single"/>
        </w:rPr>
        <w:t xml:space="preserve">https://www.wbng.com/2026/06/05/new-york-state-legislature-passes-bill-put-one-year-moratorium-data-centers/</w:t>
      </w:r>
      <w:r>
        <w:rPr>
          <w:sz w:val="16"/>
          <w:szCs w:val="16"/>
        </w:rPr>
        <w:t xml:space="preserve">]</w:t>
      </w:r>
    </w:p>
    <w:p/>
    <w:p>
      <w:r>
        <w:rPr>
          <w:sz w:val="16"/>
          <w:szCs w:val="16"/>
        </w:rPr>
        <w:t xml:space="preserve">New York lawmakers have approved a bill that would place new environmental, utility, labor and community benefit requirements on data centers as the industry faces growing scrutiny over its energy and water use. The Responsible Data Center Development Act has passed the state Senate and Assembly and now awaits action by Gov. Kathy Hochul. If signed, it would take effect immediately, and New York would be the first state in the nation to enact such a bill. The bill would create a one-year pause on certain new permits for large data centers, defined as facilities with a peak demand of 20 megawatts or more. The moratorium would not apply to previously issued approvals or projects that began construction before the law takes effect. </w:t>
      </w:r>
      <w:r>
        <w:rPr>
          <w:rStyle w:val="StyleUnderline"/>
          <w:u w:val="single"/>
        </w:rPr>
        <w:t xml:space="preserve">The measure would also </w:t>
      </w:r>
      <w:r>
        <w:rPr>
          <w:rStyle w:val="StyleUnderline"/>
          <w:u w:val="single"/>
          <w:highlight w:val="cyan"/>
        </w:rPr>
        <w:t xml:space="preserve">require large data center operators to hold at least one in-person public hearing</w:t>
      </w:r>
      <w:r>
        <w:rPr>
          <w:rStyle w:val="StyleUnderline"/>
          <w:u w:val="single"/>
        </w:rPr>
        <w:t xml:space="preserve"> in a host community at least three months before receiving state approval. Residents would have to receive </w:t>
      </w:r>
      <w:r>
        <w:rPr>
          <w:rStyle w:val="StyleUnderline"/>
          <w:u w:val="single"/>
          <w:highlight w:val="cyan"/>
        </w:rPr>
        <w:t xml:space="preserve">at least 30 days’ notice</w:t>
      </w:r>
      <w:r>
        <w:rPr>
          <w:rStyle w:val="StyleUnderline"/>
          <w:u w:val="single"/>
        </w:rPr>
        <w:t xml:space="preserve">, including information on the project’s location, </w:t>
      </w:r>
      <w:r>
        <w:rPr>
          <w:rStyle w:val="StyleUnderline"/>
          <w:u w:val="single"/>
          <w:highlight w:val="cyan"/>
        </w:rPr>
        <w:t xml:space="preserve">expected energy use, water and wastewater impacts, and any state or local incentives</w:t>
      </w:r>
      <w:r>
        <w:rPr>
          <w:rStyle w:val="StyleUnderline"/>
          <w:u w:val="single"/>
        </w:rPr>
        <w:t xml:space="preserve"> sought or awarded. </w:t>
      </w:r>
      <w:r>
        <w:rPr>
          <w:sz w:val="16"/>
          <w:szCs w:val="16"/>
        </w:rPr>
        <w:t xml:space="preserve">The bill directs the state Department of Environmental Conservation to prepare a statewide environmental impact report on data center development. The report would examine electricity and water use, land use, pollution, electronic waste, public subsidies, and impacts on disadvantaged communities and Indigenous nations within 10 miles of data centers. A final report would be due within 18 months of the bill becoming law. The legislation also seeks to prevent costs tied to large data centers from being shifted onto other utility customers. Electric, gas, water and municipal systems would have to create separate service classifications for large data centers, assigning costs such as infrastructure upgrades and commodity price increases to those facilities. Data centers with a peak load of at least 5 megawatts would have to meet renewable energy standards beginning in 2030. They would need to show that at least one-third of their electricity comes from renewable energy from 2030 through 2034, two-thirds from 2035 through 2039, and 90% starting in 2040. Large data centers would also be required to fund host community benefit programs, which could include residential heat pumps, solar panels, battery storage, broadband upgrades, drinking water infrastructure, noise mitigation, and pollution reduction. </w:t>
      </w:r>
    </w:p>
    <w:p/>
    <w:p>
      <w:pPr>
        <w:pStyle w:val="Heading4"/>
      </w:pPr>
      <w:bookmarkStart w:id="53" w:name="pmd-heading-73091fae-b5a1-4e69-b745-bbe43f5636ae"/>
      <w:r>
        <w:t xml:space="preserve">2. Counties require disclosure too — developers must prove water and power capacity and explain cooling before approval</w:t>
      </w:r>
      <w:bookmarkEnd w:id="53"/>
    </w:p>
    <w:p>
      <w:r>
        <w:rPr>
          <w:rStyle w:val="Style13ptBold"/>
        </w:rPr>
        <w:t xml:space="preserve">Quinn 26</w:t>
      </w:r>
      <w:r>
        <w:rPr>
          <w:sz w:val="16"/>
          <w:szCs w:val="16"/>
        </w:rPr>
        <w:t xml:space="preserve"> [Holly Quinn, reporter, Technical.ly, 7-23-2026, "Delaware county limits data center noise — and more restrictions could be coming," Technical.ly. EXCERPT </w:t>
      </w:r>
      <w:r>
        <w:rPr>
          <w:rStyle w:val="StyleUnderline"/>
          <w:sz w:val="16"/>
          <w:szCs w:val="16"/>
          <w:u w:val="single"/>
        </w:rPr>
        <w:t xml:space="preserve">https://technical.ly/civics/delaware-county-adopts-new-zoning-for-data-centers/</w:t>
      </w:r>
      <w:r>
        <w:rPr>
          <w:sz w:val="16"/>
          <w:szCs w:val="16"/>
        </w:rPr>
        <w:t xml:space="preserve">] DOA: 10-10-2026</w:t>
      </w:r>
    </w:p>
    <w:p/>
    <w:p>
      <w:r>
        <w:rPr>
          <w:rStyle w:val="StyleUnderline"/>
          <w:u w:val="single"/>
        </w:rPr>
        <w:t xml:space="preserve">Where a water utility would serve the property, the applicant </w:t>
      </w:r>
      <w:r>
        <w:rPr>
          <w:rStyle w:val="StyleUnderline"/>
          <w:u w:val="single"/>
          <w:highlight w:val="cyan"/>
        </w:rPr>
        <w:t xml:space="preserve">must obtain written confirmation that it has enough capacity</w:t>
      </w:r>
      <w:r>
        <w:rPr>
          <w:rStyle w:val="StyleUnderline"/>
          <w:u w:val="single"/>
        </w:rPr>
        <w:t xml:space="preserve"> and identify any limits or upgrades needed. The applicant must also </w:t>
      </w:r>
      <w:r>
        <w:rPr>
          <w:rStyle w:val="StyleUnderline"/>
          <w:u w:val="single"/>
          <w:highlight w:val="cyan"/>
        </w:rPr>
        <w:t xml:space="preserve">explain how the facility would be cooled</w:t>
      </w:r>
      <w:r>
        <w:rPr>
          <w:rStyle w:val="StyleUnderline"/>
          <w:u w:val="single"/>
        </w:rPr>
        <w:t xml:space="preserve">. </w:t>
      </w:r>
      <w:r>
        <w:rPr>
          <w:rStyle w:val="StyleUnderline"/>
          <w:u w:val="single"/>
          <w:highlight w:val="cyan"/>
        </w:rPr>
        <w:t xml:space="preserve">The electric utility must confirm whether it can serve the project</w:t>
      </w:r>
      <w:r>
        <w:rPr>
          <w:rStyle w:val="StyleUnderline"/>
          <w:u w:val="single"/>
        </w:rPr>
        <w:t xml:space="preserve"> and explain whether upgrades would be needed, including whether they would be on-site, off-site, utility-owned or customer-owned. </w:t>
      </w:r>
    </w:p>
    <w:p/>
    <w:p>
      <w:pPr>
        <w:pStyle w:val="Analytic"/>
      </w:pPr>
      <w:bookmarkStart w:id="54" w:name="pmd-heading-d11d0bbc-5f27-4167-9f3d-0589a03fe547"/>
      <w:r>
        <w:t xml:space="preserve">3. The answer to secrecy is disclosure laws, not a construction ban. A moratorium doesn't reveal a single NDA, and when it lifts, projects can still be approved in secret.</w:t>
      </w:r>
      <w:bookmarkEnd w:id="54"/>
    </w:p>
    <w:p>
      <w:pPr>
        <w:pStyle w:val="Heading3"/>
      </w:pPr>
      <w:bookmarkStart w:id="55" w:name="pmd-heading-7e87eb79-df34-4b3d-a8db-4e4e1cc2385f"/>
      <w:r>
        <w:t xml:space="preserve">AT: Communities Deserve a Veto Over Data Centers</w:t>
      </w:r>
      <w:bookmarkEnd w:id="55"/>
    </w:p>
    <w:p>
      <w:pPr>
        <w:pStyle w:val="Analytic"/>
      </w:pPr>
      <w:bookmarkStart w:id="56" w:name="pmd-heading-4de891cc-5ed6-449d-b258-9a8d2dedcacd"/>
      <w:r>
        <w:t xml:space="preserve">Aff Argument: Local communities have no say, so the moratorium gives power back to the people.</w:t>
      </w:r>
      <w:bookmarkEnd w:id="56"/>
    </w:p>
    <w:p>
      <w:pPr>
        <w:pStyle w:val="Analytic"/>
      </w:pPr>
      <w:bookmarkStart w:id="57" w:name="pmd-heading-01ed635e-9b6e-4bc5-95eb-ccca3a1b31f4"/>
      <w:r>
        <w:t xml:space="preserve">1. A FEDERAL moratorium takes power away from communities. It bans data centers even where towns want them, like Loudoun County, which used the revenue to cut taxes. Local control means letting each community decide, and they already do.</w:t>
      </w:r>
      <w:bookmarkEnd w:id="57"/>
    </w:p>
    <w:p>
      <w:pPr>
        <w:pStyle w:val="Heading4"/>
      </w:pPr>
      <w:bookmarkStart w:id="58" w:name="pmd-heading-6096c49d-8ada-432f-8da9-01bb86f78018"/>
      <w:r>
        <w:t xml:space="preserve">2. Communities already decide — 116 municipalities have their own moratoriums, and states both restrict and enable data centers</w:t>
      </w:r>
      <w:bookmarkEnd w:id="58"/>
    </w:p>
    <w:p>
      <w:r>
        <w:rPr>
          <w:rStyle w:val="Style13ptBold"/>
        </w:rPr>
        <w:t xml:space="preserve">Huddleston 26</w:t>
      </w:r>
      <w:r>
        <w:rPr>
          <w:sz w:val="16"/>
          <w:szCs w:val="16"/>
        </w:rPr>
        <w:t xml:space="preserve"> [Jennifer Huddleston, Senior fellow in technology policy at the Cato Institute, 07-01-2026, Turning a Local Issue into a Federal Headache: The Problem with Data Center Moratoriums, Cato Institute, </w:t>
      </w:r>
      <w:r>
        <w:rPr>
          <w:rStyle w:val="StyleUnderline"/>
          <w:sz w:val="16"/>
          <w:szCs w:val="16"/>
          <w:u w:val="single"/>
        </w:rPr>
        <w:t xml:space="preserve">https://www.cato.org/blog/turning-local-issue-federal-headache-problem-data-center-moratoriums</w:t>
      </w:r>
      <w:r>
        <w:rPr>
          <w:sz w:val="16"/>
          <w:szCs w:val="16"/>
        </w:rPr>
        <w:t xml:space="preserve"> //Lunde]</w:t>
      </w:r>
    </w:p>
    <w:p>
      <w:r>
        <w:rPr>
          <w:sz w:val="16"/>
          <w:szCs w:val="16"/>
        </w:rPr>
        <w:t xml:space="preserve">A new anti-data-center push seems to be uniting the left and the right, with critics ranging from Sen. Bernie Sanders and Rep. Frank Pallone to Sen. Josh Hawley and Rep. Nancy Mace calling for some form of </w:t>
      </w:r>
      <w:r>
        <w:rPr>
          <w:rStyle w:val="StyleUnderline"/>
          <w:u w:val="single"/>
          <w:highlight w:val="cyan"/>
        </w:rPr>
        <w:t xml:space="preserve">federal</w:t>
      </w:r>
      <w:r>
        <w:rPr>
          <w:rStyle w:val="StyleUnderline"/>
          <w:u w:val="single"/>
        </w:rPr>
        <w:t xml:space="preserve"> limitation on </w:t>
      </w:r>
      <w:r>
        <w:rPr>
          <w:rStyle w:val="StyleUnderline"/>
          <w:u w:val="single"/>
          <w:highlight w:val="cyan"/>
        </w:rPr>
        <w:t xml:space="preserve">data center</w:t>
      </w:r>
      <w:r>
        <w:rPr>
          <w:sz w:val="16"/>
          <w:szCs w:val="16"/>
        </w:rPr>
        <w:t xml:space="preserve"> construction. As with any expansion, there are legitimate policy conversations to have about resource use and other underlying issues. However, a </w:t>
      </w:r>
      <w:r>
        <w:rPr>
          <w:rStyle w:val="StyleUnderline"/>
          <w:u w:val="single"/>
          <w:highlight w:val="cyan"/>
        </w:rPr>
        <w:t xml:space="preserve">moratorium</w:t>
      </w:r>
      <w:r>
        <w:rPr>
          <w:sz w:val="16"/>
          <w:szCs w:val="16"/>
        </w:rPr>
        <w:t xml:space="preserve"> on the construction of a particular kind of facility based on arbitrary ceilings when demand is growing </w:t>
      </w:r>
      <w:r>
        <w:rPr>
          <w:rStyle w:val="StyleUnderline"/>
          <w:u w:val="single"/>
        </w:rPr>
        <w:t xml:space="preserve">is a </w:t>
      </w:r>
      <w:r>
        <w:rPr>
          <w:rStyle w:val="StyleUnderline"/>
          <w:u w:val="single"/>
          <w:highlight w:val="cyan"/>
        </w:rPr>
        <w:t xml:space="preserve">misguided </w:t>
      </w:r>
      <w:r>
        <w:rPr>
          <w:rStyle w:val="StyleUnderline"/>
          <w:b/>
          <w:u w:val="single"/>
          <w:highlight w:val="cyan"/>
        </w:rPr>
        <w:t xml:space="preserve">policy</w:t>
      </w:r>
      <w:r>
        <w:rPr>
          <w:rStyle w:val="StyleUnderline"/>
          <w:b/>
          <w:u w:val="single"/>
        </w:rPr>
        <w:t xml:space="preserve"> </w:t>
      </w:r>
      <w:r>
        <w:rPr>
          <w:rStyle w:val="StyleUnderline"/>
          <w:b/>
          <w:u w:val="single"/>
          <w:highlight w:val="cyan"/>
        </w:rPr>
        <w:t xml:space="preserve">sledgehammer</w:t>
      </w:r>
      <w:r>
        <w:rPr>
          <w:sz w:val="16"/>
          <w:szCs w:val="16"/>
        </w:rPr>
        <w:t xml:space="preserve"> that could not only derail critical innovation but also fail to resolve the underlying policy issues. Data centers aren’t new, but the rising backlash and policy proposals to ban construction come at a critical time for innovation. The need for data centers should not be seen as an either/​or but rather as an opportunity to consider better solutions to policy questions around resource use and other related issues facing the communities where they are built. If we aren’t careful, bad policies like data center construction moratoriums and outdated energy policy could backfire — not only on progress in artificial intelligence, but also on a range of current and future technologies, including cloud computing and quantum computing. The Rise of Data Center Construction Moratorium Policy and Its Problems The most concrete federal effort to block data center construction is the AI Data Center Moratorium Act. Proposed by Senator Bernie Sanders on March 25, 2026, this Act would halt construction of new or existing data centers until a comprehensive federal AI regulatory framework is enacted. In the months since, the Overton window has shifted, with both the public and policymakers seemingly expressing a desire to pause construction of critical infrastructure for current and emerging technology demands. The federal government is not alone. </w:t>
      </w:r>
      <w:r>
        <w:rPr>
          <w:rStyle w:val="StyleUnderline"/>
          <w:u w:val="single"/>
        </w:rPr>
        <w:t xml:space="preserve">As of the end of June 2026, </w:t>
      </w:r>
      <w:r>
        <w:rPr>
          <w:rStyle w:val="StyleUnderline"/>
          <w:u w:val="single"/>
          <w:highlight w:val="cyan"/>
        </w:rPr>
        <w:t xml:space="preserve">116</w:t>
      </w:r>
      <w:r>
        <w:rPr>
          <w:rStyle w:val="StyleUnderline"/>
          <w:u w:val="single"/>
        </w:rPr>
        <w:t xml:space="preserve"> municipalities have imposed </w:t>
      </w:r>
      <w:r>
        <w:rPr>
          <w:rStyle w:val="StyleUnderline"/>
          <w:b/>
          <w:u w:val="single"/>
          <w:highlight w:val="cyan"/>
        </w:rPr>
        <w:t xml:space="preserve">local</w:t>
      </w:r>
      <w:r>
        <w:rPr>
          <w:rStyle w:val="StyleUnderline"/>
          <w:b/>
          <w:u w:val="single"/>
        </w:rPr>
        <w:t xml:space="preserve"> </w:t>
      </w:r>
      <w:r>
        <w:rPr>
          <w:rStyle w:val="StyleUnderline"/>
          <w:b/>
          <w:u w:val="single"/>
          <w:highlight w:val="cyan"/>
        </w:rPr>
        <w:t xml:space="preserve">moratoriums</w:t>
      </w:r>
      <w:r>
        <w:rPr>
          <w:sz w:val="16"/>
          <w:szCs w:val="16"/>
        </w:rPr>
        <w:t xml:space="preserve">. At the </w:t>
      </w:r>
      <w:r>
        <w:rPr>
          <w:rStyle w:val="StyleUnderline"/>
          <w:u w:val="single"/>
        </w:rPr>
        <w:t xml:space="preserve">state level</w:t>
      </w:r>
      <w:r>
        <w:rPr>
          <w:sz w:val="16"/>
          <w:szCs w:val="16"/>
        </w:rPr>
        <w:t xml:space="preserve">, California, Minnesota, Montana, and Kansas have </w:t>
      </w:r>
      <w:r>
        <w:rPr>
          <w:rStyle w:val="StyleUnderline"/>
          <w:u w:val="single"/>
        </w:rPr>
        <w:t xml:space="preserve">all passed legislation that either incentivizes or disincentivizes data center construction in their states</w:t>
      </w:r>
      <w:r>
        <w:rPr>
          <w:sz w:val="16"/>
          <w:szCs w:val="16"/>
        </w:rPr>
        <w:t xml:space="preserve">. These are in addition to the </w:t>
      </w:r>
      <w:r>
        <w:rPr>
          <w:rStyle w:val="StyleUnderline"/>
          <w:u w:val="single"/>
          <w:highlight w:val="cyan"/>
        </w:rPr>
        <w:t xml:space="preserve">countless</w:t>
      </w:r>
      <w:r>
        <w:rPr>
          <w:rStyle w:val="StyleUnderline"/>
          <w:u w:val="single"/>
        </w:rPr>
        <w:t xml:space="preserve"> AI </w:t>
      </w:r>
      <w:r>
        <w:rPr>
          <w:rStyle w:val="StyleUnderline"/>
          <w:u w:val="single"/>
          <w:highlight w:val="cyan"/>
        </w:rPr>
        <w:t xml:space="preserve">bills</w:t>
      </w:r>
      <w:r>
        <w:rPr>
          <w:rStyle w:val="StyleUnderline"/>
          <w:u w:val="single"/>
        </w:rPr>
        <w:t xml:space="preserve"> proposed </w:t>
      </w:r>
      <w:r>
        <w:rPr>
          <w:rStyle w:val="StyleUnderline"/>
          <w:u w:val="single"/>
          <w:highlight w:val="cyan"/>
        </w:rPr>
        <w:t xml:space="preserve">in </w:t>
      </w:r>
      <w:r>
        <w:rPr>
          <w:rStyle w:val="StyleUnderline"/>
          <w:b/>
          <w:u w:val="single"/>
          <w:highlight w:val="cyan"/>
        </w:rPr>
        <w:t xml:space="preserve">state legislatures</w:t>
      </w:r>
      <w:r>
        <w:rPr>
          <w:rStyle w:val="StyleUnderline"/>
          <w:u w:val="single"/>
        </w:rPr>
        <w:t xml:space="preserve"> across the country</w:t>
      </w:r>
      <w:r>
        <w:rPr>
          <w:sz w:val="16"/>
          <w:szCs w:val="16"/>
        </w:rPr>
        <w:t xml:space="preserve">. Unsurprisingly, </w:t>
      </w:r>
      <w:r>
        <w:rPr>
          <w:rStyle w:val="StyleUnderline"/>
          <w:u w:val="single"/>
        </w:rPr>
        <w:t xml:space="preserve">states and localities have been and </w:t>
      </w:r>
      <w:r>
        <w:rPr>
          <w:rStyle w:val="StyleUnderline"/>
          <w:u w:val="single"/>
          <w:highlight w:val="cyan"/>
        </w:rPr>
        <w:t xml:space="preserve">will</w:t>
      </w:r>
      <w:r>
        <w:rPr>
          <w:rStyle w:val="StyleUnderline"/>
          <w:u w:val="single"/>
        </w:rPr>
        <w:t xml:space="preserve"> continue to both </w:t>
      </w:r>
      <w:r>
        <w:rPr>
          <w:rStyle w:val="StyleUnderline"/>
          <w:b/>
          <w:u w:val="single"/>
          <w:highlight w:val="cyan"/>
        </w:rPr>
        <w:t xml:space="preserve">restrict</w:t>
      </w:r>
      <w:r>
        <w:rPr>
          <w:rStyle w:val="StyleUnderline"/>
          <w:u w:val="single"/>
        </w:rPr>
        <w:t xml:space="preserve"> and enable datacenter </w:t>
      </w:r>
      <w:r>
        <w:rPr>
          <w:rStyle w:val="StyleUnderline"/>
          <w:u w:val="single"/>
          <w:highlight w:val="cyan"/>
        </w:rPr>
        <w:t xml:space="preserve">construction</w:t>
      </w:r>
      <w:r>
        <w:rPr>
          <w:rStyle w:val="StyleUnderline"/>
          <w:u w:val="single"/>
        </w:rPr>
        <w:t xml:space="preserve"> for the foreseeable future</w:t>
      </w:r>
      <w:r>
        <w:rPr>
          <w:sz w:val="16"/>
          <w:szCs w:val="16"/>
        </w:rPr>
        <w:t xml:space="preserve">. Responding to Critics’ Common Concerns Senator Sanders justified his bill by arguing two main points common among data center critics. His first claim is that AI is advancing too quickly and that Congress is moving too slowly. Because of this, Congress needs a data center moratorium to give it time to catch up with the technology. His second claim is that data centers pose environmental and economic risks to their locality by raising utility rates and consumption. The data on data centers, however, do not bear out these claims. Data centers are needed to meet increasing demands beyond just AI, including the volume of connected devices and data Americans use regularly. Our capacity needs have expanded with AI, but demand had been growing even before AI’s exponential leaps. Data centers are critical to AI and the progress it enables across a variety of areas. AI products power not only the direct-to-consumer chatbots many have come to rely on to improve access to information but also an array of products that can improve health, enhance cybersecurity, or support responses to natural disasters. All of this is to say AI’s benefits are far from merely ephemeral. When it comes to concerns about energy usage or utility rates, there are better solutions than the moratorium sledgehammer, and the data indicate such claims are vastly overblown. Multiple studies have found that while energy rates have increased, it’s far from clear that data centers are to blame. In fact, one study even found a connection between lower retail energy rates and data centers. The reality is that energy policy keeps the grid and our energy supply outdated, which can increase costs. A better solution is to pursue energy policy reform, as our colleague Travis Fisher has written, to enable greater energy abundance and innovation. Similarly, water usage in some regions of the country is a legitimate debate. But it is a problem that is far broader than just data centers. In aggregate, golf courses use significantly more water than data centers but rarely face the same kind of backlash. Why The Backlash Could Backfire The reality is that technological advancement is overwhelmingly a force for good. Some communities don’t want a new data center, while others may embrace the millions in tax revenue and hundreds of high-paying jobs that come with it. Individual communities are best positioned to know the specific trade-offs they face with any large investment, as they have been for decades. Data centers date back about 70 years to when IBM was building them to support the cutting-edge technology of the day: mainframe computers. The type of data centers we think of today can trace back over 25 years. </w:t>
      </w:r>
      <w:r>
        <w:rPr>
          <w:rStyle w:val="StyleUnderline"/>
          <w:u w:val="single"/>
        </w:rPr>
        <w:t xml:space="preserve">Cities and regions like Loudon County, Virginia, have worked with communities and companies to find a balance that enables infrastructure investments that provide economic opportunities and development while responding to community-specific concerns</w:t>
      </w:r>
      <w:r>
        <w:rPr>
          <w:sz w:val="16"/>
          <w:szCs w:val="16"/>
        </w:rPr>
        <w:t xml:space="preserve">. More recently, however, these debates have spiraled from the typical debates over new construction or development to something much more heated. The backlash against datacenters and AI has, at times, mushroomed into irrationality and violence. On April 10, 2026, a Molotov cocktail was thrown at Sam Altman’s home. Two days later, the same home was struck by gunfire from a vehicle. In 2025, a 25-year-old was arrested and charged with an act of terrorism for his plan to burn down xAI’s Memphis Colossus datacenter. These are paired with shootings at the homes of local councilmembers, physical confrontations at town meetings, and death threats against county commissioners. This is particularly concerning, given the often-overlooked benefits of data centers. One study estimated that data center construction could create 4.7 million construction and skilled trade jobs in the United States. Many skilled trade jobs last beyond the initial construction, given the increased need for HVAC technicians and electricians, among other jobs, to support the center’s operation. For users, there is a growing demand for less latency and more storage. The downside is that without the necessary infrastructure to support the demands of modern startups, it grows more difficult to start the next great company in a garage. This could also mean that those needing this level of access to develop cutting-edge AI applications must migrate to regions that provide the necessary data center infrastructure to support it. This is in part why a federal moratorium would be particularly concerning. Companies and talent need to know they will not face unnecessary roadblocks from the government, particularly for capital-intensive investments. Given the global nature of AI competition, preventing such a critical buildout could hinder the US’s global competitiveness. Conclusion The debate over data centers has now jumped from a local issue to a national one. While the debate over AI policy should largely be a federal issue given its interstate nature, </w:t>
      </w:r>
      <w:r>
        <w:rPr>
          <w:rStyle w:val="StyleUnderline"/>
          <w:u w:val="single"/>
        </w:rPr>
        <w:t xml:space="preserve">the issue of data centers is much more local and intrastate</w:t>
      </w:r>
      <w:r>
        <w:rPr>
          <w:sz w:val="16"/>
          <w:szCs w:val="16"/>
        </w:rPr>
        <w:t xml:space="preserve">. This should be concerning not only for its impact on infrastructure but also because a </w:t>
      </w:r>
      <w:r>
        <w:rPr>
          <w:rStyle w:val="StyleUnderline"/>
          <w:u w:val="single"/>
          <w:highlight w:val="cyan"/>
        </w:rPr>
        <w:t xml:space="preserve">federal</w:t>
      </w:r>
      <w:r>
        <w:rPr>
          <w:rStyle w:val="StyleUnderline"/>
          <w:u w:val="single"/>
        </w:rPr>
        <w:t xml:space="preserve"> data center </w:t>
      </w:r>
      <w:r>
        <w:rPr>
          <w:rStyle w:val="StyleUnderline"/>
          <w:u w:val="single"/>
          <w:highlight w:val="cyan"/>
        </w:rPr>
        <w:t xml:space="preserve">moratorium</w:t>
      </w:r>
      <w:r>
        <w:rPr>
          <w:rStyle w:val="StyleUnderline"/>
          <w:u w:val="single"/>
        </w:rPr>
        <w:t xml:space="preserve"> would represent an </w:t>
      </w:r>
      <w:r>
        <w:rPr>
          <w:rStyle w:val="StyleUnderline"/>
          <w:b/>
          <w:u w:val="single"/>
          <w:highlight w:val="cyan"/>
        </w:rPr>
        <w:t xml:space="preserve">extraordinary reach</w:t>
      </w:r>
      <w:r>
        <w:rPr>
          <w:rStyle w:val="StyleUnderline"/>
          <w:u w:val="single"/>
        </w:rPr>
        <w:t xml:space="preserve"> by the federal government </w:t>
      </w:r>
      <w:r>
        <w:rPr>
          <w:rStyle w:val="StyleUnderline"/>
          <w:u w:val="single"/>
          <w:highlight w:val="cyan"/>
        </w:rPr>
        <w:t xml:space="preserve">into </w:t>
      </w:r>
      <w:r>
        <w:rPr>
          <w:rStyle w:val="StyleUnderline"/>
          <w:b/>
          <w:u w:val="single"/>
          <w:highlight w:val="cyan"/>
        </w:rPr>
        <w:t xml:space="preserve">hyper-local</w:t>
      </w:r>
      <w:r>
        <w:rPr>
          <w:rStyle w:val="StyleUnderline"/>
          <w:u w:val="single"/>
          <w:highlight w:val="cyan"/>
        </w:rPr>
        <w:t xml:space="preserve"> decisions about</w:t>
      </w:r>
      <w:r>
        <w:rPr>
          <w:rStyle w:val="StyleUnderline"/>
          <w:u w:val="single"/>
        </w:rPr>
        <w:t xml:space="preserve"> the development of </w:t>
      </w:r>
      <w:r>
        <w:rPr>
          <w:rStyle w:val="StyleUnderline"/>
          <w:u w:val="single"/>
          <w:highlight w:val="cyan"/>
        </w:rPr>
        <w:t xml:space="preserve">individual</w:t>
      </w:r>
      <w:r>
        <w:rPr>
          <w:rStyle w:val="StyleUnderline"/>
          <w:u w:val="single"/>
        </w:rPr>
        <w:t xml:space="preserve"> plots of </w:t>
      </w:r>
      <w:r>
        <w:rPr>
          <w:rStyle w:val="StyleUnderline"/>
          <w:u w:val="single"/>
          <w:highlight w:val="cyan"/>
        </w:rPr>
        <w:t xml:space="preserve">land</w:t>
      </w:r>
      <w:r>
        <w:rPr>
          <w:rStyle w:val="StyleUnderline"/>
          <w:u w:val="single"/>
        </w:rPr>
        <w:t xml:space="preserve"> across the country</w:t>
      </w:r>
      <w:r>
        <w:rPr>
          <w:sz w:val="16"/>
          <w:szCs w:val="16"/>
        </w:rPr>
        <w:t xml:space="preserve">. </w:t>
      </w:r>
      <w:r>
        <w:rPr>
          <w:rStyle w:val="StyleUnderline"/>
          <w:u w:val="single"/>
          <w:highlight w:val="cyan"/>
        </w:rPr>
        <w:t xml:space="preserve">Giving</w:t>
      </w:r>
      <w:r>
        <w:rPr>
          <w:rStyle w:val="StyleUnderline"/>
          <w:u w:val="single"/>
        </w:rPr>
        <w:t xml:space="preserve"> the </w:t>
      </w:r>
      <w:r>
        <w:rPr>
          <w:rStyle w:val="StyleUnderline"/>
          <w:b/>
          <w:u w:val="single"/>
          <w:highlight w:val="cyan"/>
        </w:rPr>
        <w:t xml:space="preserve">federal government</w:t>
      </w:r>
      <w:r>
        <w:rPr>
          <w:rStyle w:val="StyleUnderline"/>
          <w:u w:val="single"/>
          <w:highlight w:val="cyan"/>
        </w:rPr>
        <w:t xml:space="preserve"> power</w:t>
      </w:r>
      <w:r>
        <w:rPr>
          <w:rStyle w:val="StyleUnderline"/>
          <w:u w:val="single"/>
        </w:rPr>
        <w:t xml:space="preserve"> over such a hyper-local issue might not be limited to data center construction and could </w:t>
      </w:r>
      <w:r>
        <w:rPr>
          <w:rStyle w:val="StyleUnderline"/>
          <w:b/>
          <w:u w:val="single"/>
          <w:highlight w:val="cyan"/>
        </w:rPr>
        <w:t xml:space="preserve">spill over</w:t>
      </w:r>
      <w:r>
        <w:rPr>
          <w:rStyle w:val="StyleUnderline"/>
          <w:u w:val="single"/>
          <w:highlight w:val="cyan"/>
        </w:rPr>
        <w:t xml:space="preserve"> into</w:t>
      </w:r>
      <w:r>
        <w:rPr>
          <w:rStyle w:val="StyleUnderline"/>
          <w:u w:val="single"/>
        </w:rPr>
        <w:t xml:space="preserve"> an </w:t>
      </w:r>
      <w:r>
        <w:rPr>
          <w:rStyle w:val="StyleUnderline"/>
          <w:u w:val="single"/>
          <w:highlight w:val="cyan"/>
        </w:rPr>
        <w:t xml:space="preserve">array of issues</w:t>
      </w:r>
      <w:r>
        <w:rPr>
          <w:sz w:val="16"/>
          <w:szCs w:val="16"/>
        </w:rPr>
        <w:t xml:space="preserve">. The goal should be to have a market that allows capital investment to increase supply and meet growing demands. Whether it’s moratoriums that stop needed development or artificial inducements that could result in overbuilding or cronyism, state and federal government intrusion </w:t>
      </w:r>
      <w:r>
        <w:rPr>
          <w:rStyle w:val="StyleUnderline"/>
          <w:u w:val="single"/>
        </w:rPr>
        <w:t xml:space="preserve">makes finding the actual correct balance more difficult for the local communities most directly impacted</w:t>
      </w:r>
      <w:r>
        <w:rPr>
          <w:sz w:val="16"/>
          <w:szCs w:val="16"/>
        </w:rPr>
        <w:t xml:space="preserve">. Banning data centers comes at a critical moment for AI. But they will impact much more, including not only the storage and speed we’ve come to expect in the cloud era, but also the advancements needed for the next generation of technology, such as quantum computing. The underlying concerns driving data center bans can be addressed with far better policy approaches that allow innovation while actually solving long-standing issues. Moratoriums on data center construction both fail to solve the concerns about resource usage and delay critical and potentially life-saving progress. </w:t>
      </w:r>
    </w:p>
    <w:p/>
    <w:p>
      <w:pPr>
        <w:pStyle w:val="Analytic"/>
      </w:pPr>
      <w:bookmarkStart w:id="59" w:name="pmd-heading-88417978-c428-498c-9750-6b10e036084d"/>
      <w:r>
        <w:t xml:space="preserve">3. The data shows communities CAN negotiate. Kent County, Delaware (Noise block) set noise caps, setbacks, water and power plans, and cleanup bonds. That's community power working without Washington.</w:t>
      </w:r>
      <w:bookmarkEnd w:id="59"/>
    </w:p>
    <w:p>
      <w:pPr>
        <w:pStyle w:val="Heading3"/>
      </w:pPr>
      <w:bookmarkStart w:id="60" w:name="pmd-heading-736000d7-9b0e-432c-bbf2-0f7932015aac"/>
      <w:r>
        <w:t xml:space="preserve">AT: Data Centers Lower Nearby Property Values</w:t>
      </w:r>
      <w:bookmarkEnd w:id="60"/>
    </w:p>
    <w:p>
      <w:pPr>
        <w:pStyle w:val="Analytic"/>
      </w:pPr>
      <w:bookmarkStart w:id="61" w:name="pmd-heading-9e3d7b2f-fa85-441f-a853-4a13d6a78a15"/>
      <w:r>
        <w:t xml:space="preserve">Aff Argument: Living near a data center lowers home values and hurts homeowners.</w:t>
      </w:r>
      <w:bookmarkEnd w:id="61"/>
    </w:p>
    <w:p>
      <w:pPr>
        <w:pStyle w:val="Heading4"/>
      </w:pPr>
      <w:bookmarkStart w:id="62" w:name="pmd-heading-9e1c69e0-2a50-44ee-a679-363e7e9064a6"/>
      <w:r>
        <w:t xml:space="preserve">1. Empirics: in Northern Virginia, homes CLOSER to data centers sell for MORE</w:t>
      </w:r>
      <w:bookmarkEnd w:id="62"/>
    </w:p>
    <w:p>
      <w:r>
        <w:rPr>
          <w:rStyle w:val="Style13ptBold"/>
        </w:rPr>
        <w:t xml:space="preserve">Clower &amp; Waters 25</w:t>
      </w:r>
      <w:r>
        <w:rPr>
          <w:sz w:val="16"/>
          <w:szCs w:val="16"/>
        </w:rPr>
        <w:t xml:space="preserve"> [Terry Clower, Director, and Keith Waters, Assistant Director, Center for Regional Analysis and Stephen S. Fuller Institute, George Mason University, 11-10-2025, "Study: Home Prices Are Higher When the House Is Near a Data Center," GMU Schar School. EXCERPT </w:t>
      </w:r>
      <w:r>
        <w:rPr>
          <w:rStyle w:val="StyleUnderline"/>
          <w:sz w:val="16"/>
          <w:szCs w:val="16"/>
          <w:u w:val="single"/>
        </w:rPr>
        <w:t xml:space="preserve">https://schar.gmu.edu/news/2025-11/study-home-prices-are-higher-when-house-near-data-center</w:t>
      </w:r>
      <w:r>
        <w:rPr>
          <w:sz w:val="16"/>
          <w:szCs w:val="16"/>
        </w:rPr>
        <w:t xml:space="preserve">] DOA: 10-10-2026</w:t>
      </w:r>
    </w:p>
    <w:p/>
    <w:p>
      <w:r>
        <w:rPr>
          <w:rStyle w:val="StyleUnderline"/>
          <w:u w:val="single"/>
          <w:highlight w:val="cyan"/>
        </w:rPr>
        <w:t xml:space="preserve">The farther away a house was from a data center, the lower the sales price</w:t>
      </w:r>
      <w:r>
        <w:rPr>
          <w:rStyle w:val="StyleUnderline"/>
          <w:u w:val="single"/>
        </w:rPr>
        <w:t xml:space="preserve">. "I wasn't particularly surprised to find that </w:t>
      </w:r>
      <w:r>
        <w:rPr>
          <w:rStyle w:val="StyleUnderline"/>
          <w:u w:val="single"/>
          <w:highlight w:val="cyan"/>
        </w:rPr>
        <w:t xml:space="preserve">home prices nearer data centers showed higher prices</w:t>
      </w:r>
      <w:r>
        <w:rPr>
          <w:rStyle w:val="StyleUnderline"/>
          <w:u w:val="single"/>
        </w:rPr>
        <w:t xml:space="preserve">," Keith Waters noted, attributing this partly to amenities and infrastructure benefits, with data centers locating in areas with "</w:t>
      </w:r>
      <w:r>
        <w:rPr>
          <w:rStyle w:val="StyleUnderline"/>
          <w:u w:val="single"/>
          <w:highlight w:val="cyan"/>
        </w:rPr>
        <w:t xml:space="preserve">good roads, reliable utilities, and proximity to jobs</w:t>
      </w:r>
      <w:r>
        <w:rPr>
          <w:rStyle w:val="StyleUnderline"/>
          <w:u w:val="single"/>
        </w:rPr>
        <w:t xml:space="preserve"> and airports." </w:t>
      </w:r>
    </w:p>
    <w:p/>
    <w:p>
      <w:pPr>
        <w:pStyle w:val="Heading4"/>
      </w:pPr>
      <w:bookmarkStart w:id="63" w:name="pmd-heading-6282f0b6-e530-4c2a-970b-d68ad5dd6b83"/>
      <w:r>
        <w:t xml:space="preserve">2. Nationally, counties with the most data centers have the highest and fastest-growing home values</w:t>
      </w:r>
      <w:bookmarkEnd w:id="63"/>
    </w:p>
    <w:p>
      <w:r>
        <w:rPr>
          <w:rStyle w:val="Style13ptBold"/>
        </w:rPr>
        <w:t xml:space="preserve">NAR 26</w:t>
      </w:r>
      <w:r>
        <w:rPr>
          <w:sz w:val="16"/>
          <w:szCs w:val="16"/>
        </w:rPr>
        <w:t xml:space="preserve"> [National Association of REALTORS, 9-9-2026, "There's No Single 'Data Center Effect' on Housing Markets, NAR Report Finds," NAR Newsroom. EXCERPT </w:t>
      </w:r>
      <w:r>
        <w:rPr>
          <w:rStyle w:val="StyleUnderline"/>
          <w:sz w:val="16"/>
          <w:szCs w:val="16"/>
          <w:u w:val="single"/>
        </w:rPr>
        <w:t xml:space="preserve">https://www.nar.realtor/newsroom/theres-no-single-data-center-effect-on-housing-markets-nar-report-finds</w:t>
      </w:r>
      <w:r>
        <w:rPr>
          <w:sz w:val="16"/>
          <w:szCs w:val="16"/>
        </w:rPr>
        <w:t xml:space="preserve">] DOA: 10-10-2026</w:t>
      </w:r>
    </w:p>
    <w:p/>
    <w:p>
      <w:r>
        <w:rPr>
          <w:sz w:val="16"/>
          <w:szCs w:val="16"/>
        </w:rPr>
        <w:t xml:space="preserve">The median home value in counties without data centers is $174,500. </w:t>
      </w:r>
      <w:r>
        <w:rPr>
          <w:rStyle w:val="StyleUnderline"/>
          <w:u w:val="single"/>
          <w:highlight w:val="cyan"/>
        </w:rPr>
        <w:t xml:space="preserve">In counties with 10 or more data centers, the median home value is $431,750</w:t>
      </w:r>
      <w:r>
        <w:rPr>
          <w:rStyle w:val="StyleUnderline"/>
          <w:u w:val="single"/>
        </w:rPr>
        <w:t xml:space="preserve">. Home values in those high-concentration counties </w:t>
      </w:r>
      <w:r>
        <w:rPr>
          <w:rStyle w:val="StyleUnderline"/>
          <w:u w:val="single"/>
          <w:highlight w:val="cyan"/>
        </w:rPr>
        <w:t xml:space="preserve">grew 95% over the past decade, compared with 64%</w:t>
      </w:r>
      <w:r>
        <w:rPr>
          <w:rStyle w:val="StyleUnderline"/>
          <w:u w:val="single"/>
        </w:rPr>
        <w:t xml:space="preserve"> in counties without data centers. Employment grew about </w:t>
      </w:r>
      <w:r>
        <w:rPr>
          <w:rStyle w:val="StyleUnderline"/>
          <w:u w:val="single"/>
          <w:highlight w:val="cyan"/>
        </w:rPr>
        <w:t xml:space="preserve">16% from 2014 to 2024</w:t>
      </w:r>
      <w:r>
        <w:rPr>
          <w:rStyle w:val="StyleUnderline"/>
          <w:u w:val="single"/>
        </w:rPr>
        <w:t xml:space="preserve"> in counties with 10 or more data centers, versus 2% in counties without. </w:t>
      </w:r>
    </w:p>
    <w:p/>
    <w:p>
      <w:pPr>
        <w:pStyle w:val="Analytic"/>
      </w:pPr>
      <w:bookmarkStart w:id="64" w:name="pmd-heading-46597964-6980-46f7-bdd2-f152e16b1a15"/>
      <w:r>
        <w:t xml:space="preserve">3. Lower taxes raise home values too. Cross-apply Loudoun County 26: data center revenue cut the property tax rate every year for a decade.</w:t>
      </w:r>
      <w:bookmarkEnd w:id="64"/>
    </w:p>
    <w:p>
      <w:pPr>
        <w:pStyle w:val="Heading2"/>
      </w:pPr>
      <w:bookmarkStart w:id="65" w:name="pmd-heading-a21a9d34-a04d-40c3-9570-0f567e87aeb7"/>
      <w:r>
        <w:t xml:space="preserve">Economy</w:t>
      </w:r>
      <w:bookmarkEnd w:id="65"/>
    </w:p>
    <w:p>
      <w:pPr>
        <w:pStyle w:val="Heading3"/>
      </w:pPr>
      <w:bookmarkStart w:id="66" w:name="pmd-heading-2bd85447-a442-405d-80b1-494debfc8202"/>
      <w:r>
        <w:t xml:space="preserve">AT: AI Is Destroying Jobs Through Automation</w:t>
      </w:r>
      <w:bookmarkEnd w:id="66"/>
    </w:p>
    <w:p>
      <w:pPr>
        <w:pStyle w:val="Analytic"/>
      </w:pPr>
      <w:bookmarkStart w:id="67" w:name="pmd-heading-94f9e2be-1669-4bb0-9d2d-4a0f34dd024a"/>
      <w:r>
        <w:t xml:space="preserve">Aff Argument: AI is the top cause of layoffs, so slowing AI protects workers.</w:t>
      </w:r>
      <w:bookmarkEnd w:id="67"/>
    </w:p>
    <w:p>
      <w:pPr>
        <w:pStyle w:val="Heading4"/>
      </w:pPr>
      <w:bookmarkStart w:id="68" w:name="pmd-heading-e50cc9b9-9125-44b0-8ed1-1340dd831da0"/>
      <w:r>
        <w:t xml:space="preserve">1. "AI layoffs" are mostly AI-washing — companies blame AI for cuts they would have made anyway</w:t>
      </w:r>
      <w:bookmarkEnd w:id="68"/>
    </w:p>
    <w:p>
      <w:r>
        <w:rPr>
          <w:rStyle w:val="Style13ptBold"/>
        </w:rPr>
        <w:t xml:space="preserve">Owens 26</w:t>
      </w:r>
      <w:r>
        <w:rPr>
          <w:sz w:val="16"/>
          <w:szCs w:val="16"/>
        </w:rPr>
        <w:t xml:space="preserve"> [Jerry Owens, Tech Times, 6-16-2026, "Tech Layoffs Hit 1,115 a Day in 2026: Companies Cite AI but Cuts Fail to Boost Returns," Tech Times. EXCERPT </w:t>
      </w:r>
      <w:r>
        <w:rPr>
          <w:rStyle w:val="StyleUnderline"/>
          <w:sz w:val="16"/>
          <w:szCs w:val="16"/>
          <w:u w:val="single"/>
        </w:rPr>
        <w:t xml:space="preserve">https://www.techtimes.com/articles/318466/20260616/tech-layoffs-hit-1115-day-2026-companies-cite-ai-cuts-fail-boost-returns.htm</w:t>
      </w:r>
      <w:r>
        <w:rPr>
          <w:sz w:val="16"/>
          <w:szCs w:val="16"/>
        </w:rPr>
        <w:t xml:space="preserve">] DOA: 10-10-2026</w:t>
      </w:r>
    </w:p>
    <w:p/>
    <w:p>
      <w:r>
        <w:rPr>
          <w:rStyle w:val="StyleUnderline"/>
          <w:u w:val="single"/>
        </w:rPr>
        <w:t xml:space="preserve">The term for the gap between stated and actual reason is '</w:t>
      </w:r>
      <w:r>
        <w:rPr>
          <w:rStyle w:val="StyleUnderline"/>
          <w:u w:val="single"/>
          <w:highlight w:val="cyan"/>
        </w:rPr>
        <w:t xml:space="preserve">AI washing</w:t>
      </w:r>
      <w:r>
        <w:rPr>
          <w:rStyle w:val="StyleUnderline"/>
          <w:u w:val="single"/>
        </w:rPr>
        <w:t xml:space="preserve">' — and it has moved from skeptic blogs into mainstream acknowledgment. In February 2026, OpenAI CEO Sam Altman, speaking at the India AI Impact Summit, acknowledged the dynamic directly: </w:t>
      </w:r>
      <w:r>
        <w:rPr>
          <w:rStyle w:val="StyleUnderline"/>
          <w:u w:val="single"/>
          <w:highlight w:val="cyan"/>
        </w:rPr>
        <w:t xml:space="preserve">companies are blaming AI for workforce reductions they would have executed regardless</w:t>
      </w:r>
      <w:r>
        <w:rPr>
          <w:rStyle w:val="StyleUnderline"/>
          <w:u w:val="single"/>
        </w:rPr>
        <w:t xml:space="preserve">. </w:t>
      </w:r>
      <w:r>
        <w:rPr>
          <w:sz w:val="16"/>
          <w:szCs w:val="16"/>
        </w:rPr>
        <w:t xml:space="preserve">The companies that cut the most showed nearly identical financial returns to those that cut the least. </w:t>
      </w:r>
      <w:r>
        <w:rPr>
          <w:rStyle w:val="StyleUnderline"/>
          <w:u w:val="single"/>
        </w:rPr>
        <w:t xml:space="preserve">In several cases, </w:t>
      </w:r>
      <w:r>
        <w:rPr>
          <w:rStyle w:val="StyleUnderline"/>
          <w:u w:val="single"/>
          <w:highlight w:val="cyan"/>
        </w:rPr>
        <w:t xml:space="preserve">the ones that cut less performed better</w:t>
      </w:r>
      <w:r>
        <w:rPr>
          <w:rStyle w:val="StyleUnderline"/>
          <w:u w:val="single"/>
        </w:rPr>
        <w:t xml:space="preserve">. </w:t>
      </w:r>
    </w:p>
    <w:p/>
    <w:p>
      <w:pPr>
        <w:pStyle w:val="Heading4"/>
      </w:pPr>
      <w:bookmarkStart w:id="69" w:name="pmd-heading-a715fff1-be7f-4640-bce8-31f32129e0f4"/>
      <w:r>
        <w:t xml:space="preserve">2. Yale Budget Lab: no discernible labor-market disruption from AI — change is about the same pace as the internet era</w:t>
      </w:r>
      <w:bookmarkEnd w:id="69"/>
    </w:p>
    <w:p>
      <w:r>
        <w:rPr>
          <w:rStyle w:val="Style13ptBold"/>
        </w:rPr>
        <w:t xml:space="preserve">Southern 25</w:t>
      </w:r>
      <w:r>
        <w:rPr>
          <w:sz w:val="16"/>
          <w:szCs w:val="16"/>
        </w:rPr>
        <w:t xml:space="preserve"> [Matt G. Southern, Search Engine Journal, 10-6-2025, "Are AI Tools Eliminating Jobs? Yale Study Says No," reporting Yale Budget Lab research. EXCERPT </w:t>
      </w:r>
      <w:r>
        <w:rPr>
          <w:rStyle w:val="StyleUnderline"/>
          <w:sz w:val="16"/>
          <w:szCs w:val="16"/>
          <w:u w:val="single"/>
        </w:rPr>
        <w:t xml:space="preserve">https://www.searchenginejournal.com/are-ai-tools-eliminating-jobs-yale-study-says-no/557686/</w:t>
      </w:r>
      <w:r>
        <w:rPr>
          <w:sz w:val="16"/>
          <w:szCs w:val="16"/>
        </w:rPr>
        <w:t xml:space="preserve">] DOA: 10-10-2026</w:t>
      </w:r>
    </w:p>
    <w:p/>
    <w:p>
      <w:r>
        <w:rPr>
          <w:rStyle w:val="StyleUnderline"/>
          <w:u w:val="single"/>
        </w:rPr>
        <w:t xml:space="preserve">The broader labor market </w:t>
      </w:r>
      <w:r>
        <w:rPr>
          <w:rStyle w:val="StyleUnderline"/>
          <w:u w:val="single"/>
          <w:highlight w:val="cyan"/>
        </w:rPr>
        <w:t xml:space="preserve">has not experienced a discernible disruption since ChatGPT's release</w:t>
      </w:r>
      <w:r>
        <w:rPr>
          <w:rStyle w:val="StyleUnderline"/>
          <w:u w:val="single"/>
        </w:rPr>
        <w:t xml:space="preserve"> 33 months ago. The recent changes appear to be on a path </w:t>
      </w:r>
      <w:r>
        <w:rPr>
          <w:rStyle w:val="StyleUnderline"/>
          <w:u w:val="single"/>
          <w:highlight w:val="cyan"/>
        </w:rPr>
        <w:t xml:space="preserve">only about 1 percentage point higher</w:t>
      </w:r>
      <w:r>
        <w:rPr>
          <w:rStyle w:val="StyleUnderline"/>
          <w:u w:val="single"/>
        </w:rPr>
        <w:t xml:space="preserve"> than it was at the turn of the 21st century with the adoption of the internet. </w:t>
      </w:r>
    </w:p>
    <w:p/>
    <w:p>
      <w:pPr>
        <w:pStyle w:val="Analytic"/>
      </w:pPr>
      <w:bookmarkStart w:id="70" w:name="pmd-heading-a31071b5-c766-4318-923d-743f5fe273ea"/>
      <w:r>
        <w:t xml:space="preserve">3. No link: companies automate with AI tools running on data centers that already exist. Pausing new buildings doesn't stop any company from using AI, so their harm happens either way.</w:t>
      </w:r>
      <w:bookmarkEnd w:id="70"/>
    </w:p>
    <w:p>
      <w:pPr>
        <w:pStyle w:val="Analytic"/>
      </w:pPr>
      <w:bookmarkStart w:id="71" w:name="pmd-heading-70636d91-5af0-41ce-bed2-a3d13ff83fab"/>
      <w:r>
        <w:t xml:space="preserve">4. TURN: the moratorium kills real jobs now. Construction trades like electricians, pipefitters, and operators lose work the day it passes.</w:t>
      </w:r>
      <w:bookmarkEnd w:id="71"/>
    </w:p>
    <w:p>
      <w:pPr>
        <w:pStyle w:val="Heading3"/>
      </w:pPr>
      <w:bookmarkStart w:id="72" w:name="pmd-heading-7161e003-014a-4fb5-ab6a-103d178c6c46"/>
      <w:r>
        <w:t xml:space="preserve">AT: Big Tech Monopoly Power</w:t>
      </w:r>
      <w:bookmarkEnd w:id="72"/>
    </w:p>
    <w:p>
      <w:pPr>
        <w:pStyle w:val="Analytic"/>
      </w:pPr>
      <w:bookmarkStart w:id="73" w:name="pmd-heading-c341ad9e-f707-488c-a225-beacdee1e060"/>
      <w:r>
        <w:t xml:space="preserve">Aff Argument: A few giant companies control AI and data centers, so we need to rein them in.</w:t>
      </w:r>
      <w:bookmarkEnd w:id="73"/>
    </w:p>
    <w:p>
      <w:pPr>
        <w:pStyle w:val="Heading4"/>
      </w:pPr>
      <w:bookmarkStart w:id="74" w:name="pmd-heading-3022221e-78fc-463f-a3c4-ddc55f49bb73"/>
      <w:r>
        <w:t xml:space="preserve">1. TURN: a moratorium ENTRENCHES Big Tech — compute gets scarce, giants buy access, and small businesses and researchers get locked out</w:t>
      </w:r>
      <w:bookmarkEnd w:id="74"/>
    </w:p>
    <w:p>
      <w:r>
        <w:rPr>
          <w:rStyle w:val="Style13ptBold"/>
        </w:rPr>
        <w:t xml:space="preserve">Buck 26</w:t>
      </w:r>
      <w:r>
        <w:rPr>
          <w:sz w:val="16"/>
          <w:szCs w:val="16"/>
        </w:rPr>
        <w:t xml:space="preserve"> [Holly Buck, Associate Professor of Environment and Sustainability, University at Buffalo, 2-26-2026, "Democratic Governance of AI Is the Real Solution," Jacobin. </w:t>
      </w:r>
      <w:r>
        <w:rPr>
          <w:rStyle w:val="StyleUnderline"/>
          <w:sz w:val="16"/>
          <w:szCs w:val="16"/>
          <w:u w:val="single"/>
        </w:rPr>
        <w:t xml:space="preserve">https://jacobin.com/2026/04/ai-data-center-moratorium-democracy</w:t>
      </w:r>
      <w:r>
        <w:rPr>
          <w:sz w:val="16"/>
          <w:szCs w:val="16"/>
        </w:rPr>
        <w:t xml:space="preserve">]</w:t>
      </w:r>
    </w:p>
    <w:p/>
    <w:p>
      <w:r>
        <w:rPr>
          <w:sz w:val="16"/>
          <w:szCs w:val="16"/>
        </w:rPr>
        <w:t xml:space="preserve">To begin, it’s clear that AI development would not be effectively paused by a moratorium. It will not halt development; it will simply change the geopolitics of its development, the strategies of AI companies, and who is able to access AI services. We should be wary of proposals that would send burdens elsewhere. Under neoliberal capitalism, industries offshore environmental harms to places with weaker governance, cheaper labor costs, and fewer environmental safeguards. Compared to factories, AI data centers are going to be more difficult to offshore because of weaker power grids overseas and restrictions on chip exports. But those constraints on offshoring are not set in stone — companies may just influence chip export rules and ink bilateral deals to expand AI infrastructure abroad, as in the US–UAE partnership, or bring their own behind-the-meter power, as they are already doing in the United States. If a better world is the goal, the answer is not merely shifting the geopolitics of AI development but reshaping it. </w:t>
      </w:r>
      <w:r>
        <w:rPr>
          <w:rStyle w:val="StyleUnderline"/>
          <w:u w:val="single"/>
        </w:rPr>
        <w:t xml:space="preserve">Offshoring will put limitations on compute that will induce tech companies to raise prices, and </w:t>
      </w:r>
      <w:r>
        <w:rPr>
          <w:rStyle w:val="StyleUnderline"/>
          <w:u w:val="single"/>
          <w:highlight w:val="cyan"/>
        </w:rPr>
        <w:t xml:space="preserve">small businesses, academic and nonprofit researchers, and individuals would be the first to lose access</w:t>
      </w:r>
      <w:r>
        <w:rPr>
          <w:rStyle w:val="StyleUnderline"/>
          <w:u w:val="single"/>
        </w:rPr>
        <w:t xml:space="preserve">. </w:t>
      </w:r>
      <w:r>
        <w:rPr>
          <w:rStyle w:val="StyleUnderline"/>
          <w:u w:val="single"/>
          <w:highlight w:val="cyan"/>
        </w:rPr>
        <w:t xml:space="preserve">Larger companies would just buy access to the top-tier AI</w:t>
      </w:r>
      <w:r>
        <w:rPr>
          <w:rStyle w:val="StyleUnderline"/>
          <w:u w:val="single"/>
        </w:rPr>
        <w:t xml:space="preserve">. </w:t>
      </w:r>
      <w:r>
        <w:rPr>
          <w:rStyle w:val="StyleUnderline"/>
          <w:u w:val="single"/>
          <w:highlight w:val="cyan"/>
        </w:rPr>
        <w:t xml:space="preserve">A moratorium will result in a business landscape that favors incumbents</w:t>
      </w:r>
      <w:r>
        <w:rPr>
          <w:rStyle w:val="StyleUnderline"/>
          <w:u w:val="single"/>
        </w:rPr>
        <w:t xml:space="preserve">. </w:t>
      </w:r>
      <w:r>
        <w:rPr>
          <w:sz w:val="16"/>
          <w:szCs w:val="16"/>
        </w:rPr>
        <w:t xml:space="preserve">This has global implications for students, small business owners, and first-generation professionals in emerging economies. One could argue that many people already use cheaper open-weight models developed in China like DeepSeek and Qwen, and this will increase their use; these models will reflect different approaches to data privacy protocols, human rights, and economics. It’s possible that expensive US models may be another driver for countries to develop “frugal” and “sovereign AI” models that understand cultural nuance, data ownership, and privacy considerations, and in the long run, this is a compelling vision. But that’s not what has been happening. </w:t>
      </w:r>
      <w:r>
        <w:rPr>
          <w:rStyle w:val="StyleUnderline"/>
          <w:u w:val="single"/>
        </w:rPr>
        <w:t xml:space="preserve">In the short run, inaccessible frontier models are set to </w:t>
      </w:r>
      <w:r>
        <w:rPr>
          <w:rStyle w:val="StyleUnderline"/>
          <w:u w:val="single"/>
          <w:highlight w:val="cyan"/>
        </w:rPr>
        <w:t xml:space="preserve">entrench digital divides</w:t>
      </w:r>
      <w:r>
        <w:rPr>
          <w:rStyle w:val="StyleUnderline"/>
          <w:u w:val="single"/>
        </w:rPr>
        <w:t xml:space="preserve">. </w:t>
      </w:r>
      <w:r>
        <w:rPr>
          <w:sz w:val="16"/>
          <w:szCs w:val="16"/>
        </w:rPr>
        <w:t xml:space="preserve"> </w:t>
      </w:r>
    </w:p>
    <w:p/>
    <w:p>
      <w:pPr>
        <w:pStyle w:val="Analytic"/>
      </w:pPr>
      <w:bookmarkStart w:id="75" w:name="pmd-heading-d68d1e5e-db13-4013-b993-91cb154b9057"/>
      <w:r>
        <w:t xml:space="preserve">2. Existing data centers are owned by the incumbents. Freezing new construction locks in today's giants and blocks new competitors from building capacity. Antitrust law, not a construction ban, fixes monopoly power.</w:t>
      </w:r>
      <w:bookmarkEnd w:id="75"/>
    </w:p>
    <w:p>
      <w:pPr>
        <w:pStyle w:val="Heading3"/>
      </w:pPr>
      <w:bookmarkStart w:id="76" w:name="pmd-heading-dae2c8db-99f6-498e-a33f-2b8c5aebe5a3"/>
      <w:r>
        <w:t xml:space="preserve">AT: Data Centers Steal Construction Workers From Housing and the Grid</w:t>
      </w:r>
      <w:bookmarkEnd w:id="76"/>
    </w:p>
    <w:p>
      <w:pPr>
        <w:pStyle w:val="Analytic"/>
      </w:pPr>
      <w:bookmarkStart w:id="77" w:name="pmd-heading-3a82fc90-ad0a-4f39-aa4f-77ac9711abd4"/>
      <w:r>
        <w:t xml:space="preserve">Aff Argument: Data centers hire away electricians and trades workers that housing and infrastructure need.</w:t>
      </w:r>
      <w:bookmarkEnd w:id="77"/>
    </w:p>
    <w:p>
      <w:pPr>
        <w:pStyle w:val="Heading4"/>
      </w:pPr>
      <w:bookmarkStart w:id="78" w:name="pmd-heading-1729efc6-d6fe-405c-b3e0-ad779c5398e9"/>
      <w:r>
        <w:t xml:space="preserve">1. Data centers are GROWING the workforce — the Northern Virginia electricians union doubled to 14,700 members</w:t>
      </w:r>
      <w:bookmarkEnd w:id="78"/>
    </w:p>
    <w:p>
      <w:r>
        <w:rPr>
          <w:rStyle w:val="Style13ptBold"/>
        </w:rPr>
        <w:t xml:space="preserve">CRE Daily 26</w:t>
      </w:r>
      <w:r>
        <w:rPr>
          <w:sz w:val="16"/>
          <w:szCs w:val="16"/>
        </w:rPr>
        <w:t xml:space="preserve"> [CRE Daily, commercial real estate news, 2026, "Data Centers Drive Skilled Trades Hiring Boom," CRE Daily. EXCERPT </w:t>
      </w:r>
      <w:r>
        <w:rPr>
          <w:rStyle w:val="StyleUnderline"/>
          <w:sz w:val="16"/>
          <w:szCs w:val="16"/>
          <w:u w:val="single"/>
        </w:rPr>
        <w:t xml:space="preserve">https://www.credaily.com/briefs/data-centers-drive-skilled-trades-hiring-boom/</w:t>
      </w:r>
      <w:r>
        <w:rPr>
          <w:sz w:val="16"/>
          <w:szCs w:val="16"/>
        </w:rPr>
        <w:t xml:space="preserve">] DOA: 10-10-2026</w:t>
      </w:r>
    </w:p>
    <w:p/>
    <w:p>
      <w:r>
        <w:rPr>
          <w:rStyle w:val="StyleUnderline"/>
          <w:u w:val="single"/>
        </w:rPr>
        <w:t xml:space="preserve">This year, it took in </w:t>
      </w:r>
      <w:r>
        <w:rPr>
          <w:rStyle w:val="StyleUnderline"/>
          <w:u w:val="single"/>
          <w:highlight w:val="cyan"/>
        </w:rPr>
        <w:t xml:space="preserve">615 apprentices, up from 510 last year</w:t>
      </w:r>
      <w:r>
        <w:rPr>
          <w:rStyle w:val="StyleUnderline"/>
          <w:u w:val="single"/>
        </w:rPr>
        <w:t xml:space="preserve">. Don Slaiman, the union's political coordinator, said </w:t>
      </w:r>
      <w:r>
        <w:rPr>
          <w:rStyle w:val="StyleUnderline"/>
          <w:u w:val="single"/>
          <w:highlight w:val="cyan"/>
        </w:rPr>
        <w:t xml:space="preserve">membership has doubled in seven years, reaching 14,700</w:t>
      </w:r>
      <w:r>
        <w:rPr>
          <w:rStyle w:val="StyleUnderline"/>
          <w:u w:val="single"/>
        </w:rPr>
        <w:t xml:space="preserve">. The data center construction boom, driven by surging AI demand, is </w:t>
      </w:r>
      <w:r>
        <w:rPr>
          <w:rStyle w:val="StyleUnderline"/>
          <w:u w:val="single"/>
          <w:highlight w:val="cyan"/>
        </w:rPr>
        <w:t xml:space="preserve">creating high-paying opportunities for electricians, welders, and other skilled tradespeople</w:t>
      </w:r>
      <w:r>
        <w:rPr>
          <w:rStyle w:val="StyleUnderline"/>
          <w:u w:val="single"/>
        </w:rPr>
        <w:t xml:space="preserve">. </w:t>
      </w:r>
    </w:p>
    <w:p/>
    <w:p>
      <w:pPr>
        <w:pStyle w:val="Analytic"/>
      </w:pPr>
      <w:bookmarkStart w:id="79" w:name="pmd-heading-ecf9df80-3cb3-4cbc-b979-2fca8d5b825c"/>
      <w:r>
        <w:t xml:space="preserve">2. The pipeline trains workers who stay in the trades. Apprentices trained on data centers go on to build homes and power lines. A moratorium shrinks the pipeline instead of growing it.</w:t>
      </w:r>
      <w:bookmarkEnd w:id="79"/>
    </w:p>
    <w:p>
      <w:pPr>
        <w:pStyle w:val="Heading3"/>
      </w:pPr>
      <w:bookmarkStart w:id="80" w:name="pmd-heading-55572576-1e19-4e1b-9b70-acc6698440e8"/>
      <w:r>
        <w:t xml:space="preserve">AT: Data Centers Hoard Turbines and Transformers</w:t>
      </w:r>
      <w:bookmarkEnd w:id="80"/>
    </w:p>
    <w:p>
      <w:pPr>
        <w:pStyle w:val="Analytic"/>
      </w:pPr>
      <w:bookmarkStart w:id="81" w:name="pmd-heading-aab7b301-e673-46ec-beb4-cb004fab5114"/>
      <w:r>
        <w:t xml:space="preserve">Aff Argument: Data centers buy up scarce power equipment, leaving utilities and other industries waiting.</w:t>
      </w:r>
      <w:bookmarkEnd w:id="81"/>
    </w:p>
    <w:p>
      <w:pPr>
        <w:pStyle w:val="Heading4"/>
      </w:pPr>
      <w:bookmarkStart w:id="82" w:name="pmd-heading-3191e791-804a-47af-8ea2-ef9cbd2605de"/>
      <w:r>
        <w:t xml:space="preserve">1. Manufacturers are expanding fast — GE Vernova is scaling turbine output 50% by 2030</w:t>
      </w:r>
      <w:bookmarkEnd w:id="82"/>
    </w:p>
    <w:p>
      <w:r>
        <w:rPr>
          <w:rStyle w:val="Style13ptBold"/>
        </w:rPr>
        <w:t xml:space="preserve">TMI Staff 26</w:t>
      </w:r>
      <w:r>
        <w:rPr>
          <w:sz w:val="16"/>
          <w:szCs w:val="16"/>
        </w:rPr>
        <w:t xml:space="preserve"> [Turbomachinery International Staff &amp; Contributors, 7-23-2026, "GE Vernova's Gas Turbine Backlog Hits 116 GW as Power Orders More Than Double," Turbomachinery International. EXCERPT </w:t>
      </w:r>
      <w:r>
        <w:rPr>
          <w:rStyle w:val="StyleUnderline"/>
          <w:sz w:val="16"/>
          <w:szCs w:val="16"/>
          <w:u w:val="single"/>
        </w:rPr>
        <w:t xml:space="preserve">https://www.turbomachinerymag.com/view/ge-vernova-gas-turbine-backlog-hits-116-gw-as-power-orders-more-than-double</w:t>
      </w:r>
      <w:r>
        <w:rPr>
          <w:sz w:val="16"/>
          <w:szCs w:val="16"/>
        </w:rPr>
        <w:t xml:space="preserve">] DOA: 10-10-2026</w:t>
      </w:r>
    </w:p>
    <w:p/>
    <w:p>
      <w:r>
        <w:rPr>
          <w:rStyle w:val="StyleUnderline"/>
          <w:u w:val="single"/>
        </w:rPr>
        <w:t xml:space="preserve">We remain on track to deliver </w:t>
      </w:r>
      <w:r>
        <w:rPr>
          <w:rStyle w:val="StyleUnderline"/>
          <w:u w:val="single"/>
          <w:highlight w:val="cyan"/>
        </w:rPr>
        <w:t xml:space="preserve">20 GW of annual gas turbine output</w:t>
      </w:r>
      <w:r>
        <w:rPr>
          <w:rStyle w:val="StyleUnderline"/>
          <w:u w:val="single"/>
        </w:rPr>
        <w:t xml:space="preserve"> in the third quarter of 2026, with </w:t>
      </w:r>
      <w:r>
        <w:rPr>
          <w:rStyle w:val="StyleUnderline"/>
          <w:u w:val="single"/>
          <w:highlight w:val="cyan"/>
        </w:rPr>
        <w:t xml:space="preserve">24 GW in 2028</w:t>
      </w:r>
      <w:r>
        <w:rPr>
          <w:rStyle w:val="StyleUnderline"/>
          <w:u w:val="single"/>
        </w:rPr>
        <w:t xml:space="preserve">, and plans to implement measures </w:t>
      </w:r>
      <w:r>
        <w:rPr>
          <w:rStyle w:val="StyleUnderline"/>
          <w:u w:val="single"/>
          <w:highlight w:val="cyan"/>
        </w:rPr>
        <w:t xml:space="preserve">toward 30 GW production by 2030</w:t>
      </w:r>
      <w:r>
        <w:rPr>
          <w:rStyle w:val="StyleUnderline"/>
          <w:u w:val="single"/>
        </w:rPr>
        <w:t xml:space="preserve">. </w:t>
      </w:r>
      <w:r>
        <w:rPr>
          <w:sz w:val="16"/>
          <w:szCs w:val="16"/>
        </w:rPr>
        <w:t xml:space="preserve">Approximately 325 new machines had been installed across GE Vernova's facilities, with expectations to reach about 400 by year-end. </w:t>
      </w:r>
    </w:p>
    <w:p/>
    <w:p>
      <w:pPr>
        <w:pStyle w:val="Heading4"/>
      </w:pPr>
      <w:bookmarkStart w:id="83" w:name="pmd-heading-cb2ee096-a66f-415e-a488-2b3b7fc2ba23"/>
      <w:r>
        <w:t xml:space="preserve">2. Siemens is investing $1 billion in new U.S. factories for transformers, switchgear, and turbines — because of data center demand</w:t>
      </w:r>
      <w:bookmarkEnd w:id="83"/>
    </w:p>
    <w:p>
      <w:r>
        <w:rPr>
          <w:rStyle w:val="Style13ptBold"/>
        </w:rPr>
        <w:t xml:space="preserve">Clark 26</w:t>
      </w:r>
      <w:r>
        <w:rPr>
          <w:sz w:val="16"/>
          <w:szCs w:val="16"/>
        </w:rPr>
        <w:t xml:space="preserve"> [Kevin Clark, Power Engineering, 2-3-2026, "Siemens Energy to invest $1B in U.S. manufacturing as grid, gas turbine demand rises," Power Engineering. EXCERPT </w:t>
      </w:r>
      <w:r>
        <w:rPr>
          <w:rStyle w:val="StyleUnderline"/>
          <w:sz w:val="16"/>
          <w:szCs w:val="16"/>
          <w:u w:val="single"/>
        </w:rPr>
        <w:t xml:space="preserve">https://www.power-eng.com/gas/turbines/siemens-energy-to-invest-1b-in-u-s-manufacturing-as-grid-gas-turbine-demand-rises/</w:t>
      </w:r>
      <w:r>
        <w:rPr>
          <w:sz w:val="16"/>
          <w:szCs w:val="16"/>
        </w:rPr>
        <w:t xml:space="preserve">] DOA: 10-10-2026</w:t>
      </w:r>
    </w:p>
    <w:p/>
    <w:p>
      <w:r>
        <w:rPr>
          <w:rStyle w:val="StyleUnderline"/>
          <w:u w:val="single"/>
        </w:rPr>
        <w:t xml:space="preserve">Siemens Energy is </w:t>
      </w:r>
      <w:r>
        <w:rPr>
          <w:rStyle w:val="StyleUnderline"/>
          <w:u w:val="single"/>
          <w:highlight w:val="cyan"/>
        </w:rPr>
        <w:t xml:space="preserve">investing $1 billion to expand manufacturing capacity</w:t>
      </w:r>
      <w:r>
        <w:rPr>
          <w:rStyle w:val="StyleUnderline"/>
          <w:u w:val="single"/>
        </w:rPr>
        <w:t xml:space="preserve"> and workforce across multiple U.S. states as utilities and generators confront rapid growth in electricity </w:t>
      </w:r>
      <w:r>
        <w:rPr>
          <w:rStyle w:val="StyleUnderline"/>
          <w:u w:val="single"/>
          <w:highlight w:val="cyan"/>
        </w:rPr>
        <w:t xml:space="preserve">demand tied to data centers</w:t>
      </w:r>
      <w:r>
        <w:rPr>
          <w:rStyle w:val="StyleUnderline"/>
          <w:u w:val="single"/>
        </w:rPr>
        <w:t xml:space="preserve">, artificial intelligence and industrial electrification. The company said the investment will support expanded production of grid equipment, large gas turbines and related components, and will create </w:t>
      </w:r>
      <w:r>
        <w:rPr>
          <w:rStyle w:val="StyleUnderline"/>
          <w:u w:val="single"/>
          <w:highlight w:val="cyan"/>
        </w:rPr>
        <w:t xml:space="preserve">more than 1,500 manufacturing, operations and engineering jobs</w:t>
      </w:r>
      <w:r>
        <w:rPr>
          <w:rStyle w:val="StyleUnderline"/>
          <w:u w:val="single"/>
        </w:rPr>
        <w:t xml:space="preserve">. A </w:t>
      </w:r>
      <w:r>
        <w:rPr>
          <w:rStyle w:val="StyleUnderline"/>
          <w:u w:val="single"/>
          <w:highlight w:val="cyan"/>
        </w:rPr>
        <w:t xml:space="preserve">new high-voltage switchgear factory</w:t>
      </w:r>
      <w:r>
        <w:rPr>
          <w:rStyle w:val="StyleUnderline"/>
          <w:u w:val="single"/>
        </w:rPr>
        <w:t xml:space="preserve"> will be built in Mississippi's Greater Richland Area. </w:t>
      </w:r>
    </w:p>
    <w:p/>
    <w:p>
      <w:pPr>
        <w:pStyle w:val="Analytic"/>
      </w:pPr>
      <w:bookmarkStart w:id="84" w:name="pmd-heading-7eee086b-df74-4c9f-a58c-464f33b91a0e"/>
      <w:r>
        <w:t xml:space="preserve">3. Demand is what drives factory expansion. Data center orders are the reason manufacturers are adding capacity that utilities will also use. Kill demand and the expansion stalls, so the shortage lasts longer.</w:t>
      </w:r>
      <w:bookmarkEnd w:id="84"/>
    </w:p>
    <w:sectPr>
      <w:pgSz w:w="12240" w:h="15840"/>
      <w:pgMar w:top="1440" w:right="1440" w:bottom="1440" w:left="1440" w:header="720" w:footer="720" w:gutter="0"/>
    </w:sectPr>
  </w:body>
</w:document>
</file>

<file path=word/settings.xml><?xml version="1.0" encoding="utf-8"?>
<w:settings xmlns:w="http://schemas.openxmlformats.org/wordprocessingml/2006/main" xmlns:r="http://schemas.openxmlformats.org/officeDocument/2006/relationships">
  <w:attachedTemplate r:id="rId1"/>
</w:settings>
</file>

<file path=word/styles.xml><?xml version="1.0" encoding="utf-8"?>
<w:styles xmlns:r="http://schemas.openxmlformats.org/officeDocument/2006/relationships" xmlns:w="http://schemas.openxmlformats.org/wordprocessingml/2006/main" xmlns:w14="http://schemas.microsoft.com/office/word/2010/wordml" xmlns:mc="http://schemas.openxmlformats.org/markup-compatibility/2006"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style w:type="paragraph" w:default="1" w:styleId="Normal">
    <w:name w:val="Normal"/>
    <w:aliases w:val="Normal/Card"/>
    <w:qFormat/>
  </w:style>
  <w:style w:type="character" w:default="1" w:styleId="DefaultParagraphFont">
    <w:name w:val="Default Paragraph Font"/>
    <w:uiPriority w:val="1"/>
    <w:semiHidden/>
    <w:unhideWhenUsed/>
  </w:style>
  <w:style w:type="paragraph" w:styleId="Heading1">
    <w:name w:val="heading 1"/>
    <w:aliases w:val="Pocket"/>
    <w:basedOn w:val="Normal"/>
    <w:next w:val="Normal"/>
    <w:link w:val="Heading1Char"/>
    <w:qFormat/>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pPr>
      <w:keepNext/>
      <w:keepLines/>
      <w:spacing w:before="200"/>
      <w:outlineLvl w:val="3"/>
    </w:pPr>
    <w:rPr>
      <w:rFonts w:eastAsiaTheme="majorEastAsia" w:cstheme="majorBidi"/>
      <w:b/>
      <w:iCs/>
      <w:sz w:val="26"/>
    </w:rPr>
  </w:style>
  <w:style w:type="character" w:customStyle="1" w:styleId="Heading1Char">
    <w:name w:val="Heading 1 Char"/>
    <w:basedOn w:val="DefaultParagraphFont"/>
    <w:link w:val="Heading1"/>
    <w:rPr>
      <w:rFonts w:eastAsiaTheme="majorEastAsia" w:cstheme="majorBidi"/>
      <w:b/>
      <w:sz w:val="52"/>
      <w:szCs w:val="32"/>
    </w:rPr>
  </w:style>
  <w:style w:type="character" w:customStyle="1" w:styleId="Heading2Char">
    <w:name w:val="Heading 2 Char"/>
    <w:basedOn w:val="DefaultParagraphFont"/>
    <w:link w:val="Heading2"/>
    <w:uiPriority w:val="1"/>
    <w:rPr>
      <w:rFonts w:eastAsiaTheme="majorEastAsia" w:cstheme="majorBidi"/>
      <w:b/>
      <w:sz w:val="44"/>
      <w:szCs w:val="26"/>
      <w:u w:val="double"/>
    </w:rPr>
  </w:style>
  <w:style w:type="character" w:customStyle="1" w:styleId="Heading3Char">
    <w:name w:val="Heading 3 Char"/>
    <w:basedOn w:val="DefaultParagraphFont"/>
    <w:link w:val="Heading3"/>
    <w:uiPriority w:val="2"/>
    <w:rPr>
      <w:rFonts w:eastAsiaTheme="majorEastAsia" w:cstheme="majorBidi"/>
      <w:b/>
      <w:sz w:val="32"/>
      <w:szCs w:val="24"/>
      <w:u w:val="single"/>
    </w:rPr>
  </w:style>
  <w:style w:type="character" w:customStyle="1" w:styleId="Heading4Char">
    <w:name w:val="Heading 4 Char"/>
    <w:basedOn w:val="DefaultParagraphFont"/>
    <w:link w:val="Heading4"/>
    <w:uiPriority w:val="3"/>
    <w:rPr>
      <w:rFonts w:eastAsiaTheme="majorEastAsia" w:cstheme="majorBidi"/>
      <w:b/>
      <w:iCs/>
      <w:sz w:val="26"/>
    </w:rPr>
  </w:style>
  <w:style w:type="character" w:styleId="Emphasis">
    <w:name w:val="Emphasis"/>
    <w:basedOn w:val="DefaultParagraphFont"/>
    <w:uiPriority w:val="8"/>
    <w:qFormat/>
    <w:rPr>
      <w:rFonts w:ascii="Times New Roman" w:hAnsi="Times New Roman" w:cs="Times New Roman"/>
      <w:b w:val="0"/>
      <w:i w:val="0"/>
      <w:iCs/>
      <w:sz w:val="22"/>
      <w:u w:val="single"/>
      <w:bdr w:val="single" w:sz="8" w:space="0" w:color="auto"/>
    </w:rPr>
  </w:style>
  <w:style w:type="character" w:customStyle="1" w:styleId="Style13ptBold">
    <w:name w:val="Style 13 pt Bold"/>
    <w:aliases w:val="Cite"/>
    <w:basedOn w:val="DefaultParagraphFont"/>
    <w:uiPriority w:val="6"/>
    <w:qFormat/>
    <w:rPr>
      <w:b/>
      <w:bCs/>
      <w:sz w:val="26"/>
      <w:u w:val="none"/>
    </w:rPr>
  </w:style>
  <w:style w:type="character" w:customStyle="1" w:styleId="StyleUnderline">
    <w:name w:val="Style Underline"/>
    <w:aliases w:val="Underline"/>
    <w:basedOn w:val="DefaultParagraphFont"/>
    <w:uiPriority w:val="7"/>
    <w:qFormat/>
    <w:rPr>
      <w:b w:val="0"/>
      <w:sz w:val="22"/>
      <w:u w:val="single"/>
    </w:rPr>
  </w:style>
  <w:style w:type="paragraph" w:customStyle="1" w:styleId="Undertag">
    <w:name w:val="Undertag"/>
    <w:basedOn w:val="Normal"/>
    <w:link w:val="UndertagChar"/>
    <w:autoRedefine/>
    <w:uiPriority w:val="5"/>
    <w:qFormat/>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Pr>
      <w:color w:val="1F3864" w:themeColor="accent1" w:themeShade="80"/>
    </w:rPr>
  </w:style>
  <w:style w:type="character" w:customStyle="1" w:styleId="AnalyticChar">
    <w:name w:val="Analytic Char"/>
    <w:basedOn w:val="DefaultParagraphFont"/>
    <w:link w:val="Analytic"/>
    <w:uiPriority w:val="5"/>
    <w:rPr>
      <w:rFonts w:ascii="Times New Roman" w:eastAsiaTheme="majorEastAsia" w:hAnsi="Times New Roman" w:cstheme="majorBidi"/>
      <w:b/>
      <w:iCs/>
      <w:color w:val="1F3864" w:themeColor="accent1" w:themeShade="80"/>
      <w:sz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Debate.dotm" TargetMode="External"/></Relationships>
</file>

<file path=docProps/custom.xml><?xml version="1.0" encoding="utf-8"?>
<Properties xmlns="http://schemas.openxmlformats.org/officeDocument/2006/custom-properties" xmlns:vt="http://schemas.openxmlformats.org/officeDocument/2006/docPropsVTypes">
  <property fmtid="{D5CDD505-2E9C-101B-9397-08002B2CF9AE}" pid="2" name="cmirDocId">
    <vt:lpwstr>033a4fc1-c27a-4ef2-a5fd-7b074520980c</vt:lpwstr>
  </property>
</Properties>
</file>