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sz w:val="28"/>
          <w:szCs w:val="28"/>
          <w:u w:val="single"/>
          <w:shd w:fill="b6d7a8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u w:val="single"/>
          <w:shd w:fill="b6d7a8" w:val="clear"/>
          <w:rtl w:val="0"/>
        </w:rPr>
        <w:t xml:space="preserve">Audience Portal: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