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1h5mgacqf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real live-event audiences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| Put your brand in front of real live-event audiences.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Access to audiences attending participating live events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Exposure across one or multiple events, depending on package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Target audiences by location, age range, interests and event type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Campaign visibility throughout the participant journey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Campaign promotion through Live En Synergy channels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Optional event/artist social media amplification on eligible campaigns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Campaign landing-page exposure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Participant communications and campaign notifications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Potential artist/event social media exposure </w:t>
      </w:r>
    </w:p>
    <w:p w:rsidR="00000000" w:rsidDel="00000000" w:rsidP="00000000" w:rsidRDefault="00000000" w:rsidRPr="00000000" w14:paraId="0000000D">
      <w:pPr>
        <w:spacing w:after="0" w:before="0" w:lineRule="auto"/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p2z3k4oak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TARGETING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the people who matter to your 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| </w:t>
      </w:r>
      <w:r w:rsidDel="00000000" w:rsidR="00000000" w:rsidRPr="00000000">
        <w:rPr>
          <w:rtl w:val="0"/>
        </w:rPr>
        <w:t xml:space="preserve">Define your desired audience by demographics, interests and event characteristics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Geographic targeting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Age-range targeting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Relevant demographic targeting</w:t>
      </w:r>
    </w:p>
    <w:p w:rsidR="00000000" w:rsidDel="00000000" w:rsidP="00000000" w:rsidRDefault="00000000" w:rsidRPr="00000000" w14:paraId="00000014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Event/interest-based targeting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Audience profile targeting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Campaign-specific eligibility criteria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Targeting across multiple events where appropriate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Ability to define a specific consumer profile</w:t>
      </w:r>
    </w:p>
    <w:p w:rsidR="00000000" w:rsidDel="00000000" w:rsidP="00000000" w:rsidRDefault="00000000" w:rsidRPr="00000000" w14:paraId="00000019">
      <w:pPr>
        <w:keepNext w:val="0"/>
        <w:keepLines w:val="0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ey3q4qraz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directly from the people you're trying to 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|  </w:t>
      </w:r>
      <w:r w:rsidDel="00000000" w:rsidR="00000000" w:rsidRPr="00000000">
        <w:rPr>
          <w:rtl w:val="0"/>
        </w:rPr>
        <w:t xml:space="preserve">Collect targeted consumer feedback through customised research surveys.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consumer survey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15 research questions, depending on package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awareness questions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perception questions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Product/service feedback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preferences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Purchase-intent questions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awareness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Pre/post campaign questions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Open-ended consumer feedback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 questions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completion tracking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Targeted participant recruitment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fotm9gu6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ENGAGEMENT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consumers a reason to actively engage with your brand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| </w:t>
      </w:r>
      <w:r w:rsidDel="00000000" w:rsidR="00000000" w:rsidRPr="00000000">
        <w:rPr>
          <w:rtl w:val="0"/>
        </w:rPr>
        <w:t xml:space="preserve">Incentivise genuine participation with a tangible consumer benefit.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Incentivised participation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Sponsored ticket benefit or other campaign incentive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Verified participants wherever confirmed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Direct participant interaction with the brand and campaign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Participant communications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Event participation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Eligibility verification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Duplicate/fraud prevention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Incentive fulfilment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Participant journey tracking*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hihinmzay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AWARENESS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your brand in the experience</w:t>
      </w:r>
    </w:p>
    <w:p w:rsidR="00000000" w:rsidDel="00000000" w:rsidP="00000000" w:rsidRDefault="00000000" w:rsidRPr="00000000" w14:paraId="0000003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| </w:t>
      </w:r>
      <w:r w:rsidDel="00000000" w:rsidR="00000000" w:rsidRPr="00000000">
        <w:rPr>
          <w:rtl w:val="0"/>
        </w:rPr>
        <w:t xml:space="preserve">Build awareness through branded campaign touchpoints and measurable consumer exposure.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presence throughout the campaign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logo and creative placement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Branded campaign landing page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presence within the survey experience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website/social links 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call-to-action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Pre/post brand awareness measurement 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Optional event-level brand exposure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Optional artist/event social media exposure 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recognition measurement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awareness measurement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consideration measurement</w:t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bhtmfi67a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BRAND IMPACT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consumers a reason to remember your brand</w:t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| </w:t>
      </w:r>
      <w:r w:rsidDel="00000000" w:rsidR="00000000" w:rsidRPr="00000000">
        <w:rPr>
          <w:rtl w:val="0"/>
        </w:rPr>
        <w:t xml:space="preserve">Associate your brand with a positive experience by providing something consumers genuinely value.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Associate your brand with a positive live experience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Provide a tangible benefit to consumers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Move beyond traditional advertising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Create positive brand associations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Increase consumer goodwill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Strengthen brand affinity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Measure changes in brand perception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Measure favourability and consideration where appropriate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afre66stx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consumer responses into actionable intelligence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 | </w:t>
      </w:r>
      <w:r w:rsidDel="00000000" w:rsidR="00000000" w:rsidRPr="00000000">
        <w:rPr>
          <w:rtl w:val="0"/>
        </w:rPr>
        <w:t xml:space="preserve">Understand your audience through demographic analysis, consumer responses and  actionable findings.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Audience demographic profile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Consumer preferences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perception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Purchase intent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Consumer attitudes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Key response trends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Audience segmentation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Open-ended response analysis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associations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Competitor insights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Campaign learning and recommendations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Audience behaviour insights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v8dz7jihs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MEASUREMENT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 what your campaign achieved</w:t>
      </w:r>
    </w:p>
    <w:p w:rsidR="00000000" w:rsidDel="00000000" w:rsidP="00000000" w:rsidRDefault="00000000" w:rsidRPr="00000000" w14:paraId="0000006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    | </w:t>
      </w:r>
      <w:r w:rsidDel="00000000" w:rsidR="00000000" w:rsidRPr="00000000">
        <w:rPr>
          <w:rtl w:val="0"/>
        </w:rPr>
        <w:t xml:space="preserve">Measure reach, engagement, participation and changes in brand perception, with a  campaign performance report.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Total campaign reach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Number of participants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Completed surveys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Survey completion rate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Engagement rate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Incentive redemption rate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Event participation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Verified attendance rate wherever available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Audience demographics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awareness results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perception results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Brand consideration results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Campaign interactions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Click-throughs where trackable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Cost per participant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Cost per completed survey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Cost per engagement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Pre/post campaign comparison where included</w:t>
      </w:r>
    </w:p>
    <w:p w:rsidR="00000000" w:rsidDel="00000000" w:rsidP="00000000" w:rsidRDefault="00000000" w:rsidRPr="00000000" w14:paraId="0000007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g2ubiztkibz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MANAGEMENT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manage your campaign from start to finish </w:t>
      </w:r>
    </w:p>
    <w:p w:rsidR="00000000" w:rsidDel="00000000" w:rsidP="00000000" w:rsidRDefault="00000000" w:rsidRPr="00000000" w14:paraId="0000007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  | From campaign setup, participant recruitment, incentive fulfilment to monitoring and final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setup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Campaign Planning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setup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recruitment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allocation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launch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communications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management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management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Fraud/duplicate controls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monitoring and optimisation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support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close-out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Insights</w:t>
      </w:r>
    </w:p>
    <w:p w:rsidR="00000000" w:rsidDel="00000000" w:rsidP="00000000" w:rsidRDefault="00000000" w:rsidRPr="00000000" w14:paraId="0000008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