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E4E79"/>
          <w:sz w:val="36"/>
          <w:szCs w:val="36"/>
        </w:rPr>
        <w:t xml:space="preserve">HUMAN + AI IN THE CONTACT CENTER: A COMPARATIVE PERFORMANCE STUDY</w:t>
      </w:r>
    </w:p>
    <w:p>
      <w:pPr>
        <w:spacing w:after="240"/>
      </w:pPr>
      <w:r>
        <w:rPr>
          <w:rFonts w:ascii="Arial" w:cs="Arial" w:eastAsia="Arial" w:hAnsi="Arial"/>
          <w:i/>
          <w:iCs/>
          <w:color w:val="595959"/>
          <w:sz w:val="18"/>
          <w:szCs w:val="18"/>
        </w:rPr>
        <w:t xml:space="preserve">Customer Experience Research Consortium (CXRC)  |  September 2024</w:t>
      </w:r>
    </w:p>
    <w:p>
      <w:pPr>
        <w:pBdr>
          <w:bottom w:val="single" w:color="2E75B6" w:sz="4" w:space="1"/>
        </w:pBdr>
      </w:pPr>
      <w:r>
        <w:t xml:space="preserve"/>
      </w:r>
    </w:p>
    <w:p>
      <w:r>
        <w:t xml:space="preserve"/>
      </w:r>
    </w:p>
    <w:p>
      <w:pPr>
        <w:pStyle w:val="Heading1"/>
      </w:pPr>
      <w:r>
        <w:rPr>
          <w:rFonts w:ascii="Arial" w:cs="Arial" w:eastAsia="Arial" w:hAnsi="Arial"/>
          <w:b/>
          <w:bCs/>
          <w:color w:val="1E4E79"/>
          <w:sz w:val="32"/>
          <w:szCs w:val="32"/>
        </w:rPr>
        <w:t xml:space="preserve">Overview</w:t>
      </w:r>
    </w:p>
    <w:p>
      <w:pPr>
        <w:spacing w:after="160"/>
      </w:pPr>
      <w:r>
        <w:rPr>
          <w:rFonts w:ascii="Arial" w:cs="Arial" w:eastAsia="Arial" w:hAnsi="Arial"/>
          <w:sz w:val="22"/>
          <w:szCs w:val="22"/>
        </w:rPr>
        <w:t xml:space="preserve">The Customer Experience Research Consortium conducted a comparative study of 28 retail and e-commerce contact centers that had transitioned to AI-augmented support models between 2022 and 2024. Each participating company contributed 12 months of post-deployment performance data, which was compared against their pre-deployment baseline. All participants operate in English-language markets with chat, email, and/or voice support channels.</w:t>
      </w:r>
    </w:p>
    <w:p>
      <w:r>
        <w:t xml:space="preserve"/>
      </w:r>
    </w:p>
    <w:p>
      <w:pPr>
        <w:pStyle w:val="Heading1"/>
      </w:pPr>
      <w:r>
        <w:rPr>
          <w:rFonts w:ascii="Arial" w:cs="Arial" w:eastAsia="Arial" w:hAnsi="Arial"/>
          <w:b/>
          <w:bCs/>
          <w:color w:val="1E4E79"/>
          <w:sz w:val="32"/>
          <w:szCs w:val="32"/>
        </w:rPr>
        <w:t xml:space="preserve">Resolution Speed</w:t>
      </w:r>
    </w:p>
    <w:p>
      <w:pPr>
        <w:spacing w:after="160"/>
      </w:pPr>
      <w:r>
        <w:rPr>
          <w:rFonts w:ascii="Arial" w:cs="Arial" w:eastAsia="Arial" w:hAnsi="Arial"/>
          <w:sz w:val="22"/>
          <w:szCs w:val="22"/>
        </w:rPr>
        <w:t xml:space="preserve">AI-augmented contact centers—defined as teams where human agents are supported by AI that provides real-time suggestion, document retrieval, and first-line triage—resolved customer inquiries 58.3% faster than comparable fully human-staffed operations. The improvement was consistent across all support channels (chat: 61% faster; email: 52% faster; voice: 49% faster).</w:t>
      </w:r>
    </w:p>
    <w:p>
      <w:pPr>
        <w:spacing w:after="160"/>
      </w:pPr>
      <w:r>
        <w:rPr>
          <w:rFonts w:ascii="Arial" w:cs="Arial" w:eastAsia="Arial" w:hAnsi="Arial"/>
          <w:sz w:val="22"/>
          <w:szCs w:val="22"/>
        </w:rPr>
        <w:t xml:space="preserve">The speed improvement is driven by two mechanisms: AI handling of routine Tier-1 inquiries autonomously (resolving 44% of contacts without human escalation), and AI-provided context that reduces hold time and rework during human-handled contacts.</w:t>
      </w:r>
    </w:p>
    <w:p>
      <w:r>
        <w:t xml:space="preserve"/>
      </w:r>
    </w:p>
    <w:p>
      <w:pPr>
        <w:pStyle w:val="Heading2"/>
      </w:pPr>
      <w:r>
        <w:rPr>
          <w:rFonts w:ascii="Arial" w:cs="Arial" w:eastAsia="Arial" w:hAnsi="Arial"/>
          <w:b/>
          <w:bCs/>
          <w:color w:val="2E75B6"/>
          <w:sz w:val="26"/>
          <w:szCs w:val="26"/>
        </w:rPr>
        <w:t xml:space="preserve">CSAT Score Comparison</w:t>
      </w:r>
    </w:p>
    <w:p>
      <w:pPr>
        <w:spacing w:after="160"/>
      </w:pPr>
      <w:r>
        <w:rPr>
          <w:rFonts w:ascii="Arial" w:cs="Arial" w:eastAsia="Arial" w:hAnsi="Arial"/>
          <w:sz w:val="22"/>
          <w:szCs w:val="22"/>
        </w:rPr>
        <w:t xml:space="preserve">Customer Satisfaction (CSAT) scores in AI-augmented centers were equivalent to or slightly higher than pre-deployment human-only baselines. Across the 28 companies, mean CSAT in the post-deployment period was 4.31/5.0 compared to 4.18/5.0 pre-deployment—a statistically significant improvement (p&lt;0.05).</w:t>
      </w:r>
    </w:p>
    <w:p>
      <w:pPr>
        <w:spacing w:after="160"/>
      </w:pPr>
      <w:r>
        <w:rPr>
          <w:rFonts w:ascii="Arial" w:cs="Arial" w:eastAsia="Arial" w:hAnsi="Arial"/>
          <w:sz w:val="22"/>
          <w:szCs w:val="22"/>
        </w:rPr>
        <w:t xml:space="preserve">Notably, AI-handled Tier-1 contacts achieved CSAT scores of 4.28/5.0, nearly identical to the human-handled average of 4.33/5.0. Customer perception of AI-handled service has improved substantially as model quality has increased. The era of 'customers resent chatbots' is ending for well-designed implementations.</w:t>
      </w:r>
    </w:p>
    <w:p>
      <w:r>
        <w:t xml:space="preserve"/>
      </w:r>
    </w:p>
    <w:p>
      <w:pPr>
        <w:pStyle w:val="Heading2"/>
      </w:pPr>
      <w:r>
        <w:rPr>
          <w:rFonts w:ascii="Arial" w:cs="Arial" w:eastAsia="Arial" w:hAnsi="Arial"/>
          <w:b/>
          <w:bCs/>
          <w:color w:val="2E75B6"/>
          <w:sz w:val="26"/>
          <w:szCs w:val="26"/>
        </w:rPr>
        <w:t xml:space="preserve">Capacity and Cost Implications</w:t>
      </w:r>
    </w:p>
    <w:p>
      <w:pPr>
        <w:spacing w:after="160"/>
      </w:pPr>
      <w:r>
        <w:rPr>
          <w:rFonts w:ascii="Arial" w:cs="Arial" w:eastAsia="Arial" w:hAnsi="Arial"/>
          <w:sz w:val="22"/>
          <w:szCs w:val="22"/>
        </w:rPr>
        <w:t xml:space="preserve">AI augmentation enabled the 28 study companies to absorb an average 34% increase in contact volume with no headcount additions. This is particularly relevant for companies experiencing rapid e-commerce growth, where contact volume typically scales proportionally with order volume without AI mitigation.</w:t>
      </w:r>
    </w:p>
    <w:p>
      <w:r>
        <w:t xml:space="preserve"/>
      </w:r>
    </w:p>
    <w:p>
      <w:pPr>
        <w:pStyle w:val="Heading1"/>
      </w:pPr>
      <w:r>
        <w:rPr>
          <w:rFonts w:ascii="Arial" w:cs="Arial" w:eastAsia="Arial" w:hAnsi="Arial"/>
          <w:b/>
          <w:bCs/>
          <w:color w:val="1E4E79"/>
          <w:sz w:val="32"/>
          <w:szCs w:val="32"/>
        </w:rPr>
        <w:t xml:space="preserve">Implementation Recommendations</w:t>
      </w:r>
    </w:p>
    <w:p>
      <w:pPr>
        <w:spacing w:after="160"/>
      </w:pPr>
      <w:r>
        <w:rPr>
          <w:rFonts w:ascii="Arial" w:cs="Arial" w:eastAsia="Arial" w:hAnsi="Arial"/>
          <w:sz w:val="22"/>
          <w:szCs w:val="22"/>
        </w:rPr>
        <w:t xml:space="preserve">CXRC recommends a phased deployment approach: (1) deploy AI for document retrieval and agent assist first, (2) enable autonomous handling of the 10 most common inquiry types, (3) expand autonomous handling incrementally as model confidence thresholds are validated. Companies that rush to full autonomy without graduated validation see significantly worse CSAT outcomes.</w:t>
      </w:r>
    </w:p>
    <w:p>
      <w:r>
        <w:t xml:space="preserve"/>
      </w:r>
    </w:p>
    <w:p>
      <w:r>
        <w:rPr>
          <w:rFonts w:ascii="Arial" w:cs="Arial" w:eastAsia="Arial" w:hAnsi="Arial"/>
          <w:i/>
          <w:iCs/>
          <w:color w:val="595959"/>
          <w:sz w:val="22"/>
          <w:szCs w:val="22"/>
        </w:rPr>
        <w:t xml:space="preserve">Source: Customer Experience Research Consortium, 'Human + AI in the Contact Center: A Comparative Performance Study,' September 2024. Research conducted with 28 voluntary participants; individual company data anonymized.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1E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2026-02-22T17:47:59.013Z</dcterms:created>
  <dcterms:modified xsi:type="dcterms:W3CDTF">2026-02-22T17:47:59.013Z</dcterms:modified>
</cp:coreProperties>
</file>

<file path=docProps/custom.xml><?xml version="1.0" encoding="utf-8"?>
<Properties xmlns="http://schemas.openxmlformats.org/officeDocument/2006/custom-properties" xmlns:vt="http://schemas.openxmlformats.org/officeDocument/2006/docPropsVTypes"/>
</file>