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Zava DataConnect Platform Update — Product Release Announcement</w:t>
      </w:r>
    </w:p>
    <w:p>
      <w:r>
        <w:t>Release Date: February 3, 2026</w:t>
      </w:r>
    </w:p>
    <w:p>
      <w:r>
        <w:t>Target Audience: Partners, Public</w:t>
      </w:r>
    </w:p>
    <w:p>
      <w:r>
        <w:t>Owner: Priya Nambiar, Platform Engineering</w:t>
      </w:r>
    </w:p>
    <w:p>
      <w:pPr>
        <w:pStyle w:val="Heading2"/>
      </w:pPr>
      <w:r>
        <w:t>Overview</w:t>
      </w:r>
    </w:p>
    <w:p>
      <w:r>
        <w:t>The February 2026 DataConnect platform update delivers improvements to the data ingestion layer, connector reliability, and observability tooling. The update was designed to address throughput constraints identified in high-volume enterprise deployments.</w:t>
      </w:r>
    </w:p>
    <w:p>
      <w:pPr>
        <w:pStyle w:val="Heading2"/>
      </w:pPr>
      <w:r>
        <w:t>What's New</w:t>
      </w:r>
    </w:p>
    <w:p>
      <w:pPr>
        <w:pStyle w:val="ListBullet"/>
      </w:pPr>
      <w:r>
        <w:t>Ingestion throughput increased by 3x through architectural improvements to the core pipeline.</w:t>
      </w:r>
    </w:p>
    <w:p>
      <w:pPr>
        <w:pStyle w:val="ListBullet"/>
      </w:pPr>
      <w:r>
        <w:t>17 new pre-built connectors added, including Salesforce, Oracle HCM, and SAP S/4HANA.</w:t>
      </w:r>
    </w:p>
    <w:p>
      <w:pPr>
        <w:pStyle w:val="ListBullet"/>
      </w:pPr>
      <w:r>
        <w:t>New observability dashboard with per-connector health metrics and latency breakdowns.</w:t>
      </w:r>
    </w:p>
    <w:p>
      <w:pPr>
        <w:pStyle w:val="ListBullet"/>
      </w:pPr>
      <w:r>
        <w:t>Automatic schema drift detection with configurable alerting thresholds.</w:t>
      </w:r>
    </w:p>
    <w:p>
      <w:pPr>
        <w:pStyle w:val="ListBullet"/>
      </w:pPr>
      <w:r>
        <w:t>Retry logic for transient connector failures — no manual intervention required.</w:t>
      </w:r>
    </w:p>
    <w:p>
      <w:pPr>
        <w:pStyle w:val="Heading2"/>
      </w:pPr>
      <w:r>
        <w:t>Business Impact</w:t>
      </w:r>
    </w:p>
    <w:p>
      <w:r>
        <w:t>This update resolves the throughput ceiling that affected large-scale deployments. Customers running more than 500 concurrent data streams will see the most significant gains.</w:t>
      </w:r>
    </w:p>
    <w:p>
      <w:pPr>
        <w:pStyle w:val="Heading2"/>
      </w:pPr>
      <w:r>
        <w:t>Known Limitations</w:t>
      </w:r>
    </w:p>
    <w:p>
      <w:pPr>
        <w:pStyle w:val="ListBullet"/>
      </w:pPr>
      <w:r>
        <w:t>Schema drift detection is not yet available for binary or unstructured data sources.</w:t>
      </w:r>
    </w:p>
    <w:p>
      <w:pPr>
        <w:pStyle w:val="ListBullet"/>
      </w:pPr>
      <w:r>
        <w:t>The observability dashboard requires the DataConnect Pro tier or above.</w:t>
      </w:r>
    </w:p>
    <w:p>
      <w:pPr>
        <w:pStyle w:val="ListBullet"/>
      </w:pPr>
      <w:r>
        <w:t>SAP S/4HANA connector is in public preview — production use is not yet recommended.</w:t>
      </w:r>
    </w:p>
    <w:p>
      <w:pPr>
        <w:pStyle w:val="Heading2"/>
      </w:pPr>
      <w:r>
        <w:t>Customer-Facing Summary</w:t>
      </w:r>
    </w:p>
    <w:p>
      <w:r>
        <w:t>This update has been engineered to resolve throughput constraints encountered in high-concurrency, sharded multi-tenant ingestion pipeline architectures. Latency improvements are realized through the decoupling of the serialization and deserialization layers within the core ETL orchestration subsystem. Data fidelity is maintained across schema mutation events via deterministic conflict-resolution heuristics applied at the connector boundary. Customers operating in high-volume environments are encouraged to reconfigure their rate-limiting parameters in conjunction with the updated SDK prior to re-initializing their pipeline topology.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