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pStyle w:val="Heading1"/>
      </w:pPr>
      <w:r>
        <w:t>Zava Enterprise Support Services</w:t>
      </w:r>
    </w:p>
    <w:p xmlns:w="http://schemas.openxmlformats.org/wordprocessingml/2006/main">
      <w:r>
        <w:t xml:space="preserve">Prepared for: Woodgrove Bank | Date: January 2024 | Proposal Reference: ZVA-2024-SS-004</w:t>
      </w:r>
    </w:p>
    <w:p xmlns:w="http://schemas.openxmlformats.org/wordprocessingml/2006/main">
      <w:r>
        <w:t xml:space="preserve">Prepared by: Zava Customer Success | Account Executive: James Okafor</w:t>
      </w:r>
    </w:p>
    <w:p xmlns:w="http://schemas.openxmlformats.org/wordprocessingml/2006/main"/>
    <w:p xmlns:w="http://schemas.openxmlformats.org/wordprocessingml/2006/main">
      <w:r>
        <w:t xml:space="preserve">This document details Zava's enterprise support model, service tier offerings, SLA commitments, escalation procedures, and customer success outcomes relevant to Woodgrove Bank's requirements.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Support Tier Overview</w:t>
      </w:r>
    </w:p>
    <w:p xmlns:w="http://schemas.openxmlformats.org/wordprocessingml/2006/main">
      <w:r>
        <w:t xml:space="preserve">Zava offers three support tiers: Silver, Gold, and Platinum. All enterprise migration clients receive Gold as the minimum tier during and for 12 months following engagement completion.</w:t>
      </w:r>
    </w:p>
    <w:p xmlns:w="http://schemas.openxmlformats.org/wordprocessingml/2006/main"/>
    <w:p xmlns:w="http://schemas.openxmlformats.org/wordprocessingml/2006/main">
      <w:r>
        <w:t xml:space="preserve">Silver — $2,500/month</w:t>
      </w:r>
    </w:p>
    <w:p xmlns:w="http://schemas.openxmlformats.org/wordprocessingml/2006/main">
      <w:r>
        <w:t xml:space="preserve">  Business hours support (8am-6pm local time, Mon-Fri)</w:t>
      </w:r>
    </w:p>
    <w:p xmlns:w="http://schemas.openxmlformats.org/wordprocessingml/2006/main">
      <w:r>
        <w:t xml:space="preserve">  P1 response: 4 hours | P2 response: 8 hours | P3 response: 2 business days</w:t>
      </w:r>
    </w:p>
    <w:p xmlns:w="http://schemas.openxmlformats.org/wordprocessingml/2006/main">
      <w:r>
        <w:t xml:space="preserve">  Access to support portal and knowledge base</w:t>
      </w:r>
    </w:p>
    <w:p xmlns:w="http://schemas.openxmlformats.org/wordprocessingml/2006/main">
      <w:r>
        <w:t xml:space="preserve">  Monthly service review report</w:t>
      </w:r>
    </w:p>
    <w:p xmlns:w="http://schemas.openxmlformats.org/wordprocessingml/2006/main"/>
    <w:p xmlns:w="http://schemas.openxmlformats.org/wordprocessingml/2006/main">
      <w:r>
        <w:t xml:space="preserve">Gold — $6,500/month</w:t>
      </w:r>
    </w:p>
    <w:p xmlns:w="http://schemas.openxmlformats.org/wordprocessingml/2006/main">
      <w:r>
        <w:t xml:space="preserve">  Extended hours support (7am-9pm local time, Mon-Fri + Sat 9am-5pm)</w:t>
      </w:r>
    </w:p>
    <w:p xmlns:w="http://schemas.openxmlformats.org/wordprocessingml/2006/main">
      <w:r>
        <w:t xml:space="preserve">  P1 response: 1 hour | P2 response: 4 hours | P3 response: 1 business day</w:t>
      </w:r>
    </w:p>
    <w:p xmlns:w="http://schemas.openxmlformats.org/wordprocessingml/2006/main">
      <w:r>
        <w:t xml:space="preserve">  Named Technical Account Manager (shared, up to 3 customers per TAM)</w:t>
      </w:r>
    </w:p>
    <w:p xmlns:w="http://schemas.openxmlformats.org/wordprocessingml/2006/main">
      <w:r>
        <w:t xml:space="preserve">  Bi-weekly service review calls</w:t>
      </w:r>
    </w:p>
    <w:p xmlns:w="http://schemas.openxmlformats.org/wordprocessingml/2006/main">
      <w:r>
        <w:t xml:space="preserve">  Proactive monitoring and alerting</w:t>
      </w:r>
    </w:p>
    <w:p xmlns:w="http://schemas.openxmlformats.org/wordprocessingml/2006/main">
      <w:r>
        <w:t xml:space="preserve">  Access to Zava's private beta program for new features</w:t>
      </w:r>
    </w:p>
    <w:p xmlns:w="http://schemas.openxmlformats.org/wordprocessingml/2006/main"/>
    <w:p xmlns:w="http://schemas.openxmlformats.org/wordprocessingml/2006/main">
      <w:r>
        <w:t xml:space="preserve">Platinum — $14,000/month</w:t>
      </w:r>
    </w:p>
    <w:p xmlns:w="http://schemas.openxmlformats.org/wordprocessingml/2006/main">
      <w:r>
        <w:t xml:space="preserve">  24/7/365 support, including holidays</w:t>
      </w:r>
    </w:p>
    <w:p xmlns:w="http://schemas.openxmlformats.org/wordprocessingml/2006/main">
      <w:r>
        <w:t xml:space="preserve">  P1 response: 15 minutes | P2 response: 1 hour | P3 response: 4 hours</w:t>
      </w:r>
    </w:p>
    <w:p xmlns:w="http://schemas.openxmlformats.org/wordprocessingml/2006/main">
      <w:r>
        <w:t xml:space="preserve">  Dedicated Technical Account Manager (exclusive to your account)</w:t>
      </w:r>
    </w:p>
    <w:p xmlns:w="http://schemas.openxmlformats.org/wordprocessingml/2006/main">
      <w:r>
        <w:t xml:space="preserve">  Weekly executive business reviews available</w:t>
      </w:r>
    </w:p>
    <w:p xmlns:w="http://schemas.openxmlformats.org/wordprocessingml/2006/main">
      <w:r>
        <w:t xml:space="preserve">  Dedicated escalation hotline — direct to senior engineering</w:t>
      </w:r>
    </w:p>
    <w:p xmlns:w="http://schemas.openxmlformats.org/wordprocessingml/2006/main">
      <w:r>
        <w:t xml:space="preserve">  On-site quarterly reviews included</w:t>
      </w:r>
    </w:p>
    <w:p xmlns:w="http://schemas.openxmlformats.org/wordprocessingml/2006/main">
      <w:r>
        <w:t xml:space="preserve">  Priority access to all new features and roadmap previews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24/7 Network Operations Center</w:t>
      </w:r>
    </w:p>
    <w:p xmlns:w="http://schemas.openxmlformats.org/wordprocessingml/2006/main">
      <w:r>
        <w:t xml:space="preserve">Zava's NOC operates 24 hours a day, 365 days a year from three global locations (Seattle, Amsterdam, Singapore) to ensure follow-the-sun coverage. All production environments are monitored continuously with automated alerting. NOC engineers can initiate P1 incident response without waiting for customer notification.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Escalation Procedures</w:t>
      </w:r>
    </w:p>
    <w:p xmlns:w="http://schemas.openxmlformats.org/wordprocessingml/2006/main">
      <w:r>
        <w:t xml:space="preserve">P1 incidents (full outage or critical data loss risk): immediate NOC response, TAM notified within 15 minutes, VP Engineering on-call notified within 30 minutes, executive bridge call initiated if not resolved within 1 hour.</w:t>
      </w:r>
    </w:p>
    <w:p xmlns:w="http://schemas.openxmlformats.org/wordprocessingml/2006/main">
      <w:r>
        <w:t xml:space="preserve">P2 incidents (significant degradation, workaround available): TAM leads response, engineering team engaged within 2 hours, customer status updates every 2 hours.</w:t>
      </w:r>
    </w:p>
    <w:p xmlns:w="http://schemas.openxmlformats.org/wordprocessingml/2006/main">
      <w:r>
        <w:t xml:space="preserve">P3 incidents (minor issues, no business impact): standard ticket queue, daily status updates until resolved.</w:t>
      </w:r>
    </w:p>
    <w:p xmlns:w="http://schemas.openxmlformats.org/wordprocessingml/2006/main">
      <w:r>
        <w:t xml:space="preserve">Post-incident reviews (PIR) are completed within 5 business days for all P1 incidents and are shared with the customer including root cause analysis and remediation steps.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Customer Satisfaction Metrics</w:t>
      </w:r>
    </w:p>
    <w:p xmlns:w="http://schemas.openxmlformats.org/wordprocessingml/2006/main">
      <w:r>
        <w:t xml:space="preserve">Zava's most recent annual support survey results (Q4 2023, n=214 enterprise customers):</w:t>
      </w:r>
    </w:p>
    <w:p xmlns:w="http://schemas.openxmlformats.org/wordprocessingml/2006/main">
      <w:r>
        <w:t xml:space="preserve">Overall CSAT score: 98.2% (satisfied or very satisfied)</w:t>
      </w:r>
    </w:p>
    <w:p xmlns:w="http://schemas.openxmlformats.org/wordprocessingml/2006/main">
      <w:r>
        <w:t xml:space="preserve">P1 response time compliance: 99.4% within committed SLA</w:t>
      </w:r>
    </w:p>
    <w:p xmlns:w="http://schemas.openxmlformats.org/wordprocessingml/2006/main">
      <w:r>
        <w:t xml:space="preserve">P2 response time compliance: 97.8% within committed SLA</w:t>
      </w:r>
    </w:p>
    <w:p xmlns:w="http://schemas.openxmlformats.org/wordprocessingml/2006/main">
      <w:r>
        <w:t xml:space="preserve">Mean time to resolution (P1): 2.1 hours average across all 2023 P1 incidents</w:t>
      </w:r>
    </w:p>
    <w:p xmlns:w="http://schemas.openxmlformats.org/wordprocessingml/2006/main">
      <w:r>
        <w:t xml:space="preserve">Net Promoter Score (support-specific): +71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Training and Enablement</w:t>
      </w:r>
    </w:p>
    <w:p xmlns:w="http://schemas.openxmlformats.org/wordprocessingml/2006/main">
      <w:r>
        <w:t xml:space="preserve">All support tiers include access to Zava Academy — our self-paced learning platform with 200+ courses covering platform administration, troubleshooting, and best practices. Gold and Platinum customers additionally receive annual instructor-led training credits (Gold: 20 hours/year; Platinum: 40 hours/year).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4"/>
      <w:szCs w:val="24"/>
    </w:rPr>
  </w:style>
  <w:style w:type="paragraph" w:styleId="Heading1">
    <w:name w:val="heading 1"/>
    <w:basedOn w:val="Normal"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pPr>
      <w:outlineLvl w:val="1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